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3C2F" w14:textId="77777777" w:rsidR="00C81443" w:rsidRDefault="008F103D">
      <w:pPr>
        <w:pStyle w:val="Heading1"/>
        <w:spacing w:before="100" w:after="200"/>
        <w:jc w:val="center"/>
      </w:pPr>
      <w:r>
        <w:rPr>
          <w:rFonts w:ascii="Aptos" w:eastAsia="Aptos" w:hAnsi="Aptos"/>
          <w:color w:val="6F1E6C"/>
          <w:sz w:val="34"/>
        </w:rPr>
        <w:t>Missing Child Policy</w:t>
      </w:r>
    </w:p>
    <w:p w14:paraId="186F7CB1" w14:textId="77777777" w:rsidR="00C81443" w:rsidRDefault="00C81443">
      <w:pPr>
        <w:spacing w:after="40"/>
      </w:pPr>
    </w:p>
    <w:p w14:paraId="080F4CD3" w14:textId="77777777" w:rsidR="00C81443" w:rsidRDefault="008F103D">
      <w:pPr>
        <w:pStyle w:val="Heading2"/>
        <w:spacing w:before="140" w:after="60"/>
      </w:pPr>
      <w:r>
        <w:rPr>
          <w:rFonts w:ascii="Aptos" w:eastAsia="Aptos" w:hAnsi="Aptos"/>
          <w:color w:val="92278F"/>
          <w:sz w:val="23"/>
        </w:rPr>
        <w:t>1. Purpose</w:t>
      </w:r>
    </w:p>
    <w:p w14:paraId="4E02E8CF" w14:textId="77777777" w:rsidR="00C81443" w:rsidRDefault="008F103D">
      <w:pPr>
        <w:keepLines/>
        <w:spacing w:after="70"/>
      </w:pPr>
      <w:r>
        <w:t>This policy covers both children missing education (CME) and the immediate response if a pupil cannot be located during the school day. Absence or missing episodes may be a safeguarding concern and must be acted on promptly.</w:t>
      </w:r>
    </w:p>
    <w:p w14:paraId="60AA22D7" w14:textId="77777777" w:rsidR="00C81443" w:rsidRDefault="008F103D">
      <w:pPr>
        <w:pStyle w:val="Heading2"/>
        <w:spacing w:before="140" w:after="60"/>
      </w:pPr>
      <w:r>
        <w:rPr>
          <w:rFonts w:ascii="Aptos" w:eastAsia="Aptos" w:hAnsi="Aptos"/>
          <w:color w:val="92278F"/>
          <w:sz w:val="23"/>
        </w:rPr>
        <w:t>2. Legal Framework</w:t>
      </w:r>
    </w:p>
    <w:p w14:paraId="7A07838B" w14:textId="77777777" w:rsidR="00C81443" w:rsidRDefault="008F103D">
      <w:pPr>
        <w:keepLines/>
        <w:spacing w:after="70"/>
        <w:ind w:left="259" w:hanging="173"/>
      </w:pPr>
      <w:r>
        <w:t>• Keeping Children Safe in Education 2026</w:t>
      </w:r>
    </w:p>
    <w:p w14:paraId="0D4E6BDA" w14:textId="77777777" w:rsidR="00C81443" w:rsidRDefault="008F103D">
      <w:pPr>
        <w:keepLines/>
        <w:spacing w:after="70"/>
        <w:ind w:left="259" w:hanging="173"/>
      </w:pPr>
      <w:r>
        <w:t>• Working Together to Improve School Attendance 2026</w:t>
      </w:r>
    </w:p>
    <w:p w14:paraId="148C4385" w14:textId="77777777" w:rsidR="00C81443" w:rsidRDefault="008F103D">
      <w:pPr>
        <w:keepLines/>
        <w:spacing w:after="70"/>
        <w:ind w:left="259" w:hanging="173"/>
      </w:pPr>
      <w:r>
        <w:t>• Education (Pupil Registration) (England) Regulations 2024, as amended</w:t>
      </w:r>
    </w:p>
    <w:p w14:paraId="6406F711" w14:textId="77777777" w:rsidR="00C81443" w:rsidRDefault="008F103D">
      <w:pPr>
        <w:keepLines/>
        <w:spacing w:after="70"/>
        <w:ind w:left="259" w:hanging="173"/>
      </w:pPr>
      <w:r>
        <w:t xml:space="preserve">• </w:t>
      </w:r>
      <w:r>
        <w:t>Children Missing Education statutory guidance and local authority procedures</w:t>
      </w:r>
    </w:p>
    <w:p w14:paraId="7A413864" w14:textId="77777777" w:rsidR="00C81443" w:rsidRDefault="008F103D">
      <w:pPr>
        <w:pStyle w:val="Heading2"/>
        <w:spacing w:before="140" w:after="60"/>
      </w:pPr>
      <w:r>
        <w:rPr>
          <w:rFonts w:ascii="Aptos" w:eastAsia="Aptos" w:hAnsi="Aptos"/>
          <w:color w:val="92278F"/>
          <w:sz w:val="23"/>
        </w:rPr>
        <w:t>3. Attendance and Unexplained Absence</w:t>
      </w:r>
    </w:p>
    <w:p w14:paraId="331D3FC7" w14:textId="77777777" w:rsidR="00C81443" w:rsidRDefault="008F103D">
      <w:pPr>
        <w:keepLines/>
        <w:spacing w:after="70"/>
      </w:pPr>
      <w:r>
        <w:t>Attendance is recorded electronically through the school’s current MIS. Unexplained absence is followed up the same day. Repeated or concerning absence is reviewed by SLT and escalated to the DSL where safeguarding concerns arise.</w:t>
      </w:r>
    </w:p>
    <w:p w14:paraId="04247B0E" w14:textId="77777777" w:rsidR="00C81443" w:rsidRDefault="008F103D">
      <w:pPr>
        <w:pStyle w:val="Heading2"/>
        <w:spacing w:before="140" w:after="60"/>
      </w:pPr>
      <w:r>
        <w:rPr>
          <w:rFonts w:ascii="Aptos" w:eastAsia="Aptos" w:hAnsi="Aptos"/>
          <w:color w:val="92278F"/>
          <w:sz w:val="23"/>
        </w:rPr>
        <w:t>4. CME Referrals</w:t>
      </w:r>
    </w:p>
    <w:p w14:paraId="06917FB0" w14:textId="77777777" w:rsidR="00C81443" w:rsidRDefault="008F103D">
      <w:pPr>
        <w:keepLines/>
        <w:spacing w:after="70"/>
      </w:pPr>
      <w:r>
        <w:t>SLT is responsible for CME referrals. The school will liaise with the pupil’s home local authority and Bromley where appropriate. The school shares information and participates in reasonable enquiries to establish the pupil’s location and education.</w:t>
      </w:r>
    </w:p>
    <w:p w14:paraId="16DC2DE0" w14:textId="77777777" w:rsidR="00C81443" w:rsidRDefault="008F103D">
      <w:pPr>
        <w:pStyle w:val="Heading2"/>
        <w:spacing w:before="140" w:after="60"/>
      </w:pPr>
      <w:r>
        <w:rPr>
          <w:rFonts w:ascii="Aptos" w:eastAsia="Aptos" w:hAnsi="Aptos"/>
          <w:color w:val="92278F"/>
          <w:sz w:val="23"/>
        </w:rPr>
        <w:t>5. Removing a Pupil from the Admission Register</w:t>
      </w:r>
    </w:p>
    <w:p w14:paraId="17D8A0ED" w14:textId="77777777" w:rsidR="00C81443" w:rsidRDefault="008F103D">
      <w:pPr>
        <w:keepLines/>
        <w:spacing w:after="70"/>
      </w:pPr>
      <w:r>
        <w:t xml:space="preserve">Only Tertia Turner or Mario Di Clemente may authorise removal from the admission register. A pupil is removed only when a statutory ground for deletion is fully </w:t>
      </w:r>
      <w:proofErr w:type="gramStart"/>
      <w:r>
        <w:t>satisfied</w:t>
      </w:r>
      <w:proofErr w:type="gramEnd"/>
      <w:r>
        <w:t xml:space="preserve"> and any required local authority notification or joint enquiry has taken place. Where possible, the pupil’s next educational destination is confirmed before deletion. The school will not remove a pupil simply because attendance is poor.</w:t>
      </w:r>
    </w:p>
    <w:p w14:paraId="6CA26090" w14:textId="77777777" w:rsidR="00C81443" w:rsidRDefault="008F103D">
      <w:pPr>
        <w:pStyle w:val="Heading2"/>
        <w:spacing w:before="140" w:after="60"/>
      </w:pPr>
      <w:r>
        <w:rPr>
          <w:rFonts w:ascii="Aptos" w:eastAsia="Aptos" w:hAnsi="Aptos"/>
          <w:color w:val="92278F"/>
          <w:sz w:val="23"/>
        </w:rPr>
        <w:t>6. Pupil Missing During the School Day</w:t>
      </w:r>
    </w:p>
    <w:p w14:paraId="2C5F648E" w14:textId="77777777" w:rsidR="00C81443" w:rsidRDefault="008F103D">
      <w:pPr>
        <w:keepLines/>
        <w:spacing w:before="20" w:after="40"/>
        <w:ind w:left="369" w:hanging="255"/>
      </w:pPr>
      <w:r>
        <w:t xml:space="preserve">1. </w:t>
      </w:r>
      <w:r>
        <w:t>Inform SLT/office immediately and confirm when and where the pupil was last seen.</w:t>
      </w:r>
    </w:p>
    <w:p w14:paraId="62A17952" w14:textId="77777777" w:rsidR="00C81443" w:rsidRDefault="008F103D">
      <w:pPr>
        <w:keepLines/>
        <w:spacing w:before="20" w:after="40"/>
        <w:ind w:left="369" w:hanging="255"/>
      </w:pPr>
      <w:r>
        <w:t>2. Check the immediate site and known safe locations without leaving other pupils unsupervised.</w:t>
      </w:r>
    </w:p>
    <w:p w14:paraId="67B8218B" w14:textId="77777777" w:rsidR="00C81443" w:rsidRDefault="008F103D">
      <w:pPr>
        <w:keepLines/>
        <w:spacing w:before="20" w:after="40"/>
        <w:ind w:left="369" w:hanging="255"/>
      </w:pPr>
      <w:r>
        <w:t>3. Consider the pupil’s individual risk assessment, absconding risk, communication needs and likely destinations.</w:t>
      </w:r>
    </w:p>
    <w:p w14:paraId="1DEBBAC6" w14:textId="77777777" w:rsidR="00C81443" w:rsidRDefault="008F103D">
      <w:pPr>
        <w:keepLines/>
        <w:spacing w:before="20" w:after="40"/>
        <w:ind w:left="369" w:hanging="255"/>
      </w:pPr>
      <w:r>
        <w:t>4. Contact the parent/carer and police where the level of risk, age, vulnerability or circumstances require it.</w:t>
      </w:r>
    </w:p>
    <w:p w14:paraId="7768F945" w14:textId="77777777" w:rsidR="00C81443" w:rsidRDefault="008F103D">
      <w:pPr>
        <w:keepLines/>
        <w:spacing w:before="20" w:after="40"/>
        <w:ind w:left="369" w:hanging="255"/>
      </w:pPr>
      <w:r>
        <w:t>5. Inform the DSL and relevant local authority/professionals where appropriate.</w:t>
      </w:r>
    </w:p>
    <w:p w14:paraId="112FC6E1" w14:textId="77777777" w:rsidR="00C81443" w:rsidRDefault="008F103D">
      <w:pPr>
        <w:keepLines/>
        <w:spacing w:before="20" w:after="40"/>
        <w:ind w:left="369" w:hanging="255"/>
      </w:pPr>
      <w:r>
        <w:t xml:space="preserve">6. </w:t>
      </w:r>
      <w:r>
        <w:t>Record the incident and review risk controls before the pupil returns to normal arrangements.</w:t>
      </w:r>
    </w:p>
    <w:p w14:paraId="70ED4E1F" w14:textId="77777777" w:rsidR="00C81443" w:rsidRDefault="008F103D">
      <w:pPr>
        <w:pStyle w:val="Heading2"/>
        <w:spacing w:before="140" w:after="60"/>
      </w:pPr>
      <w:r>
        <w:rPr>
          <w:rFonts w:ascii="Aptos" w:eastAsia="Aptos" w:hAnsi="Aptos"/>
          <w:color w:val="92278F"/>
          <w:sz w:val="23"/>
        </w:rPr>
        <w:t>7. Safeguarding</w:t>
      </w:r>
    </w:p>
    <w:p w14:paraId="5ADAF7CB" w14:textId="77777777" w:rsidR="00C81443" w:rsidRDefault="008F103D">
      <w:pPr>
        <w:keepLines/>
        <w:spacing w:after="70"/>
      </w:pPr>
      <w:r>
        <w:t>Where absence or a missing episode suggests exploitation, abuse, neglect, criminal activity, self-harm risk or another safeguarding concern, the safeguarding procedure takes priority and external agencies are contacted as appropriate.</w:t>
      </w:r>
    </w:p>
    <w:p w14:paraId="1D60FC64" w14:textId="77777777" w:rsidR="00C81443" w:rsidRDefault="00C81443">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CBF5368" w14:textId="77777777" w:rsidR="00C81443" w:rsidRDefault="00C81443">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42EF96C5" w14:textId="77777777" w:rsidR="00C81443" w:rsidRDefault="008F103D">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7C77E32C" w14:textId="77777777" w:rsidR="00C81443" w:rsidRDefault="008F103D">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E53067F" w14:textId="77777777" w:rsidR="00C81443" w:rsidRDefault="008F103D">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722D052F" w14:textId="77777777" w:rsidR="00C81443" w:rsidRDefault="008F103D">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42CCE1D" w14:textId="77777777" w:rsidR="00C81443" w:rsidRDefault="008F103D">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5EC1A10" w14:textId="77777777" w:rsidR="00C81443" w:rsidRDefault="008F103D">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DB07E07" w14:textId="77777777" w:rsidR="00C81443" w:rsidRDefault="00C81443">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6DF9E73" w14:textId="77777777" w:rsidR="00C81443" w:rsidRDefault="00C81443">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BCE5554" w14:textId="77777777" w:rsidR="00C81443" w:rsidRDefault="008F103D">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5AC5028" w14:textId="77777777" w:rsidR="00C81443" w:rsidRDefault="00C81443">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E8BE3CC" w14:textId="77777777" w:rsidR="00C81443" w:rsidRDefault="008F103D">
            <w:pPr>
              <w:keepLines/>
              <w:spacing w:after="0"/>
            </w:pPr>
            <w:r>
              <w:rPr>
                <w:sz w:val="19"/>
              </w:rPr>
              <w:t>September 2027</w:t>
            </w:r>
          </w:p>
        </w:tc>
      </w:tr>
    </w:tbl>
    <w:p w14:paraId="5D3D2D88" w14:textId="77777777" w:rsidR="008F103D" w:rsidRDefault="008F103D"/>
    <w:sectPr w:rsidR="008F103D">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6524" w14:textId="77777777" w:rsidR="008F103D" w:rsidRDefault="008F103D" w:rsidP="00BD336E">
      <w:pPr>
        <w:spacing w:after="0" w:line="240" w:lineRule="auto"/>
      </w:pPr>
      <w:r>
        <w:separator/>
      </w:r>
    </w:p>
  </w:endnote>
  <w:endnote w:type="continuationSeparator" w:id="0">
    <w:p w14:paraId="53E5017A" w14:textId="77777777" w:rsidR="008F103D" w:rsidRDefault="008F103D" w:rsidP="00BD3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BF22" w14:textId="77777777" w:rsidR="00C81443" w:rsidRDefault="00C81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FA36" w14:textId="77777777" w:rsidR="008F103D" w:rsidRDefault="008F103D" w:rsidP="00BD336E">
      <w:pPr>
        <w:spacing w:after="0" w:line="240" w:lineRule="auto"/>
      </w:pPr>
      <w:r>
        <w:separator/>
      </w:r>
    </w:p>
  </w:footnote>
  <w:footnote w:type="continuationSeparator" w:id="0">
    <w:p w14:paraId="581263DF" w14:textId="77777777" w:rsidR="008F103D" w:rsidRDefault="008F103D" w:rsidP="00BD3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5B26" w14:textId="411E76B5" w:rsidR="00BD336E" w:rsidRDefault="00BD336E">
    <w:pPr>
      <w:pStyle w:val="Header"/>
      <w:pBdr>
        <w:bottom w:val="single" w:sz="10" w:space="3" w:color="92278F"/>
      </w:pBdr>
      <w:spacing w:after="40"/>
    </w:pPr>
    <w:r>
      <w:rPr>
        <w:noProof/>
      </w:rPr>
      <w:drawing>
        <wp:inline distT="0" distB="0" distL="0" distR="0" wp14:anchorId="008C9FE6" wp14:editId="2DDEDE5F">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D02"/>
    <w:multiLevelType w:val="multilevel"/>
    <w:tmpl w:val="3EE42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A0D6E"/>
    <w:multiLevelType w:val="multilevel"/>
    <w:tmpl w:val="BA26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581D44"/>
    <w:multiLevelType w:val="multilevel"/>
    <w:tmpl w:val="E6AE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670C5"/>
    <w:multiLevelType w:val="multilevel"/>
    <w:tmpl w:val="EE18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24D9E"/>
    <w:multiLevelType w:val="multilevel"/>
    <w:tmpl w:val="B25C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334E5F"/>
    <w:multiLevelType w:val="multilevel"/>
    <w:tmpl w:val="A5C2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436A31"/>
    <w:multiLevelType w:val="multilevel"/>
    <w:tmpl w:val="53C4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EC4DA3"/>
    <w:multiLevelType w:val="multilevel"/>
    <w:tmpl w:val="3CFC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93D7C"/>
    <w:multiLevelType w:val="multilevel"/>
    <w:tmpl w:val="112E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800EC9"/>
    <w:multiLevelType w:val="multilevel"/>
    <w:tmpl w:val="D970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363E1"/>
    <w:multiLevelType w:val="multilevel"/>
    <w:tmpl w:val="1500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8506B"/>
    <w:multiLevelType w:val="multilevel"/>
    <w:tmpl w:val="C384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EF6E62"/>
    <w:multiLevelType w:val="multilevel"/>
    <w:tmpl w:val="DEC0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EF1594"/>
    <w:multiLevelType w:val="multilevel"/>
    <w:tmpl w:val="EE18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7E7EC8"/>
    <w:multiLevelType w:val="multilevel"/>
    <w:tmpl w:val="1C04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713514">
    <w:abstractNumId w:val="7"/>
  </w:num>
  <w:num w:numId="2" w16cid:durableId="904486509">
    <w:abstractNumId w:val="4"/>
  </w:num>
  <w:num w:numId="3" w16cid:durableId="1896502829">
    <w:abstractNumId w:val="2"/>
  </w:num>
  <w:num w:numId="4" w16cid:durableId="40326286">
    <w:abstractNumId w:val="6"/>
  </w:num>
  <w:num w:numId="5" w16cid:durableId="553664370">
    <w:abstractNumId w:val="0"/>
  </w:num>
  <w:num w:numId="6" w16cid:durableId="1192569922">
    <w:abstractNumId w:val="5"/>
  </w:num>
  <w:num w:numId="7" w16cid:durableId="1644651155">
    <w:abstractNumId w:val="1"/>
  </w:num>
  <w:num w:numId="8" w16cid:durableId="1899317604">
    <w:abstractNumId w:val="14"/>
  </w:num>
  <w:num w:numId="9" w16cid:durableId="184254417">
    <w:abstractNumId w:val="3"/>
  </w:num>
  <w:num w:numId="10" w16cid:durableId="1335255412">
    <w:abstractNumId w:val="8"/>
  </w:num>
  <w:num w:numId="11" w16cid:durableId="718744254">
    <w:abstractNumId w:val="9"/>
  </w:num>
  <w:num w:numId="12" w16cid:durableId="986395463">
    <w:abstractNumId w:val="12"/>
  </w:num>
  <w:num w:numId="13" w16cid:durableId="1176843186">
    <w:abstractNumId w:val="10"/>
  </w:num>
  <w:num w:numId="14" w16cid:durableId="1288389879">
    <w:abstractNumId w:val="11"/>
  </w:num>
  <w:num w:numId="15" w16cid:durableId="7565146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36E"/>
    <w:rsid w:val="00234045"/>
    <w:rsid w:val="00234327"/>
    <w:rsid w:val="002A7C55"/>
    <w:rsid w:val="002D53BE"/>
    <w:rsid w:val="00327B13"/>
    <w:rsid w:val="00565A76"/>
    <w:rsid w:val="005B1D34"/>
    <w:rsid w:val="00673642"/>
    <w:rsid w:val="006864B4"/>
    <w:rsid w:val="007E5496"/>
    <w:rsid w:val="008A7ECF"/>
    <w:rsid w:val="008F103D"/>
    <w:rsid w:val="008F49F4"/>
    <w:rsid w:val="0091549B"/>
    <w:rsid w:val="009D5B2F"/>
    <w:rsid w:val="00BD336E"/>
    <w:rsid w:val="00C81443"/>
    <w:rsid w:val="00DB41E6"/>
    <w:rsid w:val="00E92C4C"/>
    <w:rsid w:val="0512F9A6"/>
    <w:rsid w:val="0E36E87F"/>
    <w:rsid w:val="61370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0782"/>
  <w15:chartTrackingRefBased/>
  <w15:docId w15:val="{92A796E3-439F-4328-8E5D-DFA39086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36E"/>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BD336E"/>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BD336E"/>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BD336E"/>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BD336E"/>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BD3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3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3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3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3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36E"/>
    <w:rPr>
      <w:rFonts w:eastAsiaTheme="majorEastAsia" w:cstheme="majorBidi"/>
      <w:color w:val="272727" w:themeColor="text1" w:themeTint="D8"/>
    </w:rPr>
  </w:style>
  <w:style w:type="paragraph" w:styleId="Title">
    <w:name w:val="Title"/>
    <w:basedOn w:val="Normal"/>
    <w:next w:val="Normal"/>
    <w:link w:val="TitleChar"/>
    <w:uiPriority w:val="10"/>
    <w:qFormat/>
    <w:rsid w:val="00BD336E"/>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BD3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3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36E"/>
    <w:pPr>
      <w:spacing w:before="160"/>
      <w:jc w:val="center"/>
    </w:pPr>
    <w:rPr>
      <w:i/>
      <w:iCs/>
      <w:color w:val="404040" w:themeColor="text1" w:themeTint="BF"/>
    </w:rPr>
  </w:style>
  <w:style w:type="character" w:customStyle="1" w:styleId="QuoteChar">
    <w:name w:val="Quote Char"/>
    <w:basedOn w:val="DefaultParagraphFont"/>
    <w:link w:val="Quote"/>
    <w:uiPriority w:val="29"/>
    <w:rsid w:val="00BD336E"/>
    <w:rPr>
      <w:i/>
      <w:iCs/>
      <w:color w:val="404040" w:themeColor="text1" w:themeTint="BF"/>
    </w:rPr>
  </w:style>
  <w:style w:type="paragraph" w:styleId="ListParagraph">
    <w:name w:val="List Paragraph"/>
    <w:basedOn w:val="Normal"/>
    <w:uiPriority w:val="34"/>
    <w:qFormat/>
    <w:rsid w:val="00BD336E"/>
    <w:pPr>
      <w:ind w:left="720"/>
      <w:contextualSpacing/>
    </w:pPr>
  </w:style>
  <w:style w:type="character" w:styleId="IntenseEmphasis">
    <w:name w:val="Intense Emphasis"/>
    <w:basedOn w:val="DefaultParagraphFont"/>
    <w:uiPriority w:val="21"/>
    <w:qFormat/>
    <w:rsid w:val="00BD336E"/>
    <w:rPr>
      <w:i/>
      <w:iCs/>
      <w:color w:val="0F4761" w:themeColor="accent1" w:themeShade="BF"/>
    </w:rPr>
  </w:style>
  <w:style w:type="paragraph" w:styleId="IntenseQuote">
    <w:name w:val="Intense Quote"/>
    <w:basedOn w:val="Normal"/>
    <w:next w:val="Normal"/>
    <w:link w:val="IntenseQuoteChar"/>
    <w:uiPriority w:val="30"/>
    <w:qFormat/>
    <w:rsid w:val="00BD3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36E"/>
    <w:rPr>
      <w:i/>
      <w:iCs/>
      <w:color w:val="0F4761" w:themeColor="accent1" w:themeShade="BF"/>
    </w:rPr>
  </w:style>
  <w:style w:type="character" w:styleId="IntenseReference">
    <w:name w:val="Intense Reference"/>
    <w:basedOn w:val="DefaultParagraphFont"/>
    <w:uiPriority w:val="32"/>
    <w:qFormat/>
    <w:rsid w:val="00BD336E"/>
    <w:rPr>
      <w:b/>
      <w:bCs/>
      <w:smallCaps/>
      <w:color w:val="0F4761" w:themeColor="accent1" w:themeShade="BF"/>
      <w:spacing w:val="5"/>
    </w:rPr>
  </w:style>
  <w:style w:type="paragraph" w:styleId="Header">
    <w:name w:val="header"/>
    <w:basedOn w:val="Normal"/>
    <w:link w:val="HeaderChar"/>
    <w:uiPriority w:val="99"/>
    <w:unhideWhenUsed/>
    <w:rsid w:val="00BD33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336E"/>
  </w:style>
  <w:style w:type="paragraph" w:styleId="Footer">
    <w:name w:val="footer"/>
    <w:basedOn w:val="Normal"/>
    <w:link w:val="FooterChar"/>
    <w:uiPriority w:val="99"/>
    <w:unhideWhenUsed/>
    <w:rsid w:val="00BD3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336E"/>
  </w:style>
  <w:style w:type="table" w:styleId="TableGrid">
    <w:name w:val="Table Grid"/>
    <w:basedOn w:val="TableNormal"/>
    <w:uiPriority w:val="59"/>
    <w:rsid w:val="00BD3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1D63B-3B84-4093-908C-AA5C9E1327B3}">
  <ds:schemaRefs>
    <ds:schemaRef ds:uri="http://schemas.microsoft.com/sharepoint/v3/contenttype/forms"/>
  </ds:schemaRefs>
</ds:datastoreItem>
</file>

<file path=customXml/itemProps2.xml><?xml version="1.0" encoding="utf-8"?>
<ds:datastoreItem xmlns:ds="http://schemas.openxmlformats.org/officeDocument/2006/customXml" ds:itemID="{7588B3B0-3B75-4826-958D-4D8D6B6E8217}">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D0318277-7F17-47A5-B72B-0AD20E0D4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9</cp:revision>
  <dcterms:created xsi:type="dcterms:W3CDTF">2025-08-08T10:38:00Z</dcterms:created>
  <dcterms:modified xsi:type="dcterms:W3CDTF">2026-09-09T10:47:00Z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