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45A7" w14:textId="77777777" w:rsidR="00B37FD5" w:rsidRDefault="0014663C">
      <w:pPr>
        <w:pStyle w:val="Heading1"/>
        <w:spacing w:before="100" w:after="200"/>
        <w:jc w:val="center"/>
      </w:pPr>
      <w:r>
        <w:rPr>
          <w:rFonts w:ascii="Aptos" w:eastAsia="Aptos" w:hAnsi="Aptos"/>
          <w:color w:val="6F1E6C"/>
          <w:sz w:val="34"/>
        </w:rPr>
        <w:t>Lone Working Policy</w:t>
      </w:r>
    </w:p>
    <w:p w14:paraId="284BF2B5" w14:textId="77777777" w:rsidR="00B37FD5" w:rsidRDefault="00B37FD5">
      <w:pPr>
        <w:spacing w:after="40"/>
      </w:pPr>
    </w:p>
    <w:p w14:paraId="04AAD7D5" w14:textId="77777777" w:rsidR="00B37FD5" w:rsidRDefault="0014663C">
      <w:pPr>
        <w:pStyle w:val="Heading2"/>
        <w:spacing w:before="140" w:after="60"/>
      </w:pPr>
      <w:r>
        <w:rPr>
          <w:rFonts w:ascii="Aptos" w:eastAsia="Aptos" w:hAnsi="Aptos"/>
          <w:color w:val="92278F"/>
          <w:sz w:val="23"/>
        </w:rPr>
        <w:t>1. Purpose</w:t>
      </w:r>
    </w:p>
    <w:p w14:paraId="2926C432" w14:textId="77777777" w:rsidR="00B37FD5" w:rsidRDefault="0014663C">
      <w:pPr>
        <w:keepLines/>
        <w:spacing w:after="70"/>
      </w:pPr>
      <w:r>
        <w:t>Lone working includes any situation where a staff member is working without immediate assistance from another adult. It may occur on site, during home tuition or in libraries/community venues.</w:t>
      </w:r>
    </w:p>
    <w:p w14:paraId="4F418662" w14:textId="77777777" w:rsidR="00B37FD5" w:rsidRDefault="0014663C">
      <w:pPr>
        <w:pStyle w:val="Heading2"/>
        <w:spacing w:before="140" w:after="60"/>
      </w:pPr>
      <w:r>
        <w:rPr>
          <w:rFonts w:ascii="Aptos" w:eastAsia="Aptos" w:hAnsi="Aptos"/>
          <w:color w:val="92278F"/>
          <w:sz w:val="23"/>
        </w:rPr>
        <w:t>2. Principles</w:t>
      </w:r>
    </w:p>
    <w:p w14:paraId="1FCD3DBD" w14:textId="77777777" w:rsidR="00B37FD5" w:rsidRDefault="0014663C">
      <w:pPr>
        <w:keepLines/>
        <w:spacing w:after="70"/>
        <w:ind w:left="259" w:hanging="173"/>
      </w:pPr>
      <w:r>
        <w:t>• Lone working must be justified and risk assessed.</w:t>
      </w:r>
    </w:p>
    <w:p w14:paraId="1FC630DD" w14:textId="77777777" w:rsidR="00B37FD5" w:rsidRDefault="0014663C">
      <w:pPr>
        <w:keepLines/>
        <w:spacing w:after="70"/>
        <w:ind w:left="259" w:hanging="173"/>
      </w:pPr>
      <w:r>
        <w:t>• It requires school approval and clear communication arrangements.</w:t>
      </w:r>
    </w:p>
    <w:p w14:paraId="114D406A" w14:textId="77777777" w:rsidR="00B37FD5" w:rsidRDefault="0014663C">
      <w:pPr>
        <w:keepLines/>
        <w:spacing w:after="70"/>
        <w:ind w:left="259" w:hanging="173"/>
      </w:pPr>
      <w:r>
        <w:t>• Staff must be able to contact the school or another responsible adult.</w:t>
      </w:r>
    </w:p>
    <w:p w14:paraId="5BACE9D7" w14:textId="77777777" w:rsidR="00B37FD5" w:rsidRDefault="0014663C">
      <w:pPr>
        <w:keepLines/>
        <w:spacing w:after="70"/>
        <w:ind w:left="259" w:hanging="173"/>
      </w:pPr>
      <w:r>
        <w:t>• High-risk lone work is not permitted.</w:t>
      </w:r>
    </w:p>
    <w:p w14:paraId="1393B3F3" w14:textId="77777777" w:rsidR="00B37FD5" w:rsidRDefault="0014663C">
      <w:pPr>
        <w:keepLines/>
        <w:spacing w:after="70"/>
        <w:ind w:left="259" w:hanging="173"/>
      </w:pPr>
      <w:r>
        <w:t xml:space="preserve">• </w:t>
      </w:r>
      <w:r>
        <w:t>Staff may stop or leave a situation if they reasonably believe it is unsafe.</w:t>
      </w:r>
    </w:p>
    <w:p w14:paraId="246B38C3" w14:textId="77777777" w:rsidR="00B37FD5" w:rsidRDefault="0014663C">
      <w:pPr>
        <w:pStyle w:val="Heading2"/>
        <w:spacing w:before="140" w:after="60"/>
      </w:pPr>
      <w:r>
        <w:rPr>
          <w:rFonts w:ascii="Aptos" w:eastAsia="Aptos" w:hAnsi="Aptos"/>
          <w:color w:val="92278F"/>
          <w:sz w:val="23"/>
        </w:rPr>
        <w:t>3. Off-Site Tuition</w:t>
      </w:r>
    </w:p>
    <w:p w14:paraId="406D4F41" w14:textId="77777777" w:rsidR="00B37FD5" w:rsidRDefault="0014663C">
      <w:pPr>
        <w:keepLines/>
        <w:spacing w:after="70"/>
      </w:pPr>
      <w:r>
        <w:t>One-to-one tuition may take place in a public venue or a suitably controlled home setting following risk assessment and approval. Another responsible adult must be nearby or readily contactable where required by the risk assessment. New or unknown family situations and known aggression risks require additional consideration before any lone visit.</w:t>
      </w:r>
    </w:p>
    <w:p w14:paraId="3C865637" w14:textId="77777777" w:rsidR="00B37FD5" w:rsidRDefault="0014663C">
      <w:pPr>
        <w:pStyle w:val="Heading2"/>
        <w:spacing w:before="140" w:after="60"/>
      </w:pPr>
      <w:r>
        <w:rPr>
          <w:rFonts w:ascii="Aptos" w:eastAsia="Aptos" w:hAnsi="Aptos"/>
          <w:color w:val="92278F"/>
          <w:sz w:val="23"/>
        </w:rPr>
        <w:t>4. Communication and Location</w:t>
      </w:r>
    </w:p>
    <w:p w14:paraId="08A66183" w14:textId="77777777" w:rsidR="00B37FD5" w:rsidRDefault="0014663C">
      <w:pPr>
        <w:keepLines/>
        <w:spacing w:after="70"/>
      </w:pPr>
      <w:r>
        <w:t>The school maintains a record of planned off-site staff locations and schedules. Staff notify the relevant line manager/office of significant changes and follow agreed check-in/check-out arrangements. School-provided communication should be used where available; personal numbers must not be used to contact pupils or parents unless an emergency arrangement has been specifically approved.</w:t>
      </w:r>
    </w:p>
    <w:p w14:paraId="71F796C9" w14:textId="77777777" w:rsidR="00B37FD5" w:rsidRDefault="0014663C">
      <w:pPr>
        <w:pStyle w:val="Heading2"/>
        <w:spacing w:before="140" w:after="60"/>
      </w:pPr>
      <w:r>
        <w:rPr>
          <w:rFonts w:ascii="Aptos" w:eastAsia="Aptos" w:hAnsi="Aptos"/>
          <w:color w:val="92278F"/>
          <w:sz w:val="23"/>
        </w:rPr>
        <w:t>5. Emergency Response</w:t>
      </w:r>
    </w:p>
    <w:p w14:paraId="42607FB3" w14:textId="77777777" w:rsidR="00B37FD5" w:rsidRDefault="0014663C">
      <w:pPr>
        <w:keepLines/>
        <w:spacing w:after="70"/>
      </w:pPr>
      <w:r>
        <w:t>If threatened or unsafe, staff should remove themselves if possible, call 999 where necessary, contact the school and record any safeguarding or safety concern through the appropriate school system. The risk assessment must be reviewed after an incident.</w:t>
      </w:r>
    </w:p>
    <w:p w14:paraId="0B0FD869" w14:textId="77777777" w:rsidR="00B37FD5" w:rsidRDefault="0014663C">
      <w:pPr>
        <w:pStyle w:val="Heading2"/>
        <w:spacing w:before="140" w:after="60"/>
      </w:pPr>
      <w:r>
        <w:rPr>
          <w:rFonts w:ascii="Aptos" w:eastAsia="Aptos" w:hAnsi="Aptos"/>
          <w:color w:val="92278F"/>
          <w:sz w:val="23"/>
        </w:rPr>
        <w:t>6. Responsibilities</w:t>
      </w:r>
    </w:p>
    <w:p w14:paraId="79EDFA93" w14:textId="77777777" w:rsidR="00B37FD5" w:rsidRDefault="0014663C">
      <w:pPr>
        <w:keepLines/>
        <w:spacing w:after="70"/>
      </w:pPr>
      <w:r>
        <w:t>The Headteacher approves lone-working arrangements and ensures an effective system is in place. Individual off-site risk assessments are completed or reviewed by the relevant lead/SLT and staff must follow them.</w:t>
      </w:r>
    </w:p>
    <w:p w14:paraId="39B2CFB7" w14:textId="77777777" w:rsidR="00B37FD5" w:rsidRDefault="00B37FD5">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1BD77221" w14:textId="77777777" w:rsidR="00B37FD5" w:rsidRDefault="00B37FD5">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33421CE1" w14:textId="77777777" w:rsidR="00B37FD5" w:rsidRDefault="0014663C">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0A5AA2C2" w14:textId="77777777" w:rsidR="00B37FD5" w:rsidRDefault="0014663C">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22296BC" w14:textId="77777777" w:rsidR="00B37FD5" w:rsidRDefault="0014663C">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3FD9539" w14:textId="77777777" w:rsidR="00B37FD5" w:rsidRDefault="0014663C">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25266E8" w14:textId="77777777" w:rsidR="00B37FD5" w:rsidRDefault="0014663C">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E42726D" w14:textId="77777777" w:rsidR="00B37FD5" w:rsidRDefault="0014663C">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62C9684" w14:textId="77777777" w:rsidR="00B37FD5" w:rsidRDefault="00B37FD5">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7972B68" w14:textId="77777777" w:rsidR="00B37FD5" w:rsidRDefault="00B37FD5">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D690C5F" w14:textId="77777777" w:rsidR="00B37FD5" w:rsidRDefault="0014663C">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20C7F51" w14:textId="77777777" w:rsidR="00B37FD5" w:rsidRDefault="00B37FD5">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47D01FF" w14:textId="77777777" w:rsidR="00B37FD5" w:rsidRDefault="0014663C">
            <w:pPr>
              <w:keepLines/>
              <w:spacing w:after="0"/>
            </w:pPr>
            <w:r>
              <w:rPr>
                <w:sz w:val="19"/>
              </w:rPr>
              <w:t>September 2027</w:t>
            </w:r>
          </w:p>
        </w:tc>
      </w:tr>
    </w:tbl>
    <w:p w14:paraId="14A1B736" w14:textId="77777777" w:rsidR="0014663C" w:rsidRDefault="0014663C"/>
    <w:sectPr w:rsidR="0014663C">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AED58" w14:textId="77777777" w:rsidR="0014663C" w:rsidRDefault="0014663C" w:rsidP="00286880">
      <w:pPr>
        <w:spacing w:after="0" w:line="240" w:lineRule="auto"/>
      </w:pPr>
      <w:r>
        <w:separator/>
      </w:r>
    </w:p>
  </w:endnote>
  <w:endnote w:type="continuationSeparator" w:id="0">
    <w:p w14:paraId="0B7A4BE3" w14:textId="77777777" w:rsidR="0014663C" w:rsidRDefault="0014663C" w:rsidP="00286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ECCE" w14:textId="77777777" w:rsidR="00B37FD5" w:rsidRDefault="00B37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39E1D" w14:textId="77777777" w:rsidR="0014663C" w:rsidRDefault="0014663C" w:rsidP="00286880">
      <w:pPr>
        <w:spacing w:after="0" w:line="240" w:lineRule="auto"/>
      </w:pPr>
      <w:r>
        <w:separator/>
      </w:r>
    </w:p>
  </w:footnote>
  <w:footnote w:type="continuationSeparator" w:id="0">
    <w:p w14:paraId="22AD5BF0" w14:textId="77777777" w:rsidR="0014663C" w:rsidRDefault="0014663C" w:rsidP="00286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F9BB" w14:textId="1A7AAF01" w:rsidR="00286880" w:rsidRDefault="00286880">
    <w:pPr>
      <w:pStyle w:val="Header"/>
      <w:pBdr>
        <w:bottom w:val="single" w:sz="10" w:space="3" w:color="92278F"/>
      </w:pBdr>
      <w:spacing w:after="40"/>
    </w:pPr>
    <w:r>
      <w:rPr>
        <w:noProof/>
      </w:rPr>
      <w:drawing>
        <wp:inline distT="0" distB="0" distL="0" distR="0" wp14:anchorId="7E7EF762" wp14:editId="67E55718">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06EEE"/>
    <w:multiLevelType w:val="multilevel"/>
    <w:tmpl w:val="F2F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C5E8C"/>
    <w:multiLevelType w:val="multilevel"/>
    <w:tmpl w:val="BB36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D7B69"/>
    <w:multiLevelType w:val="multilevel"/>
    <w:tmpl w:val="7D54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2E5884"/>
    <w:multiLevelType w:val="multilevel"/>
    <w:tmpl w:val="FC52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17CE8"/>
    <w:multiLevelType w:val="multilevel"/>
    <w:tmpl w:val="3820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C4E4B"/>
    <w:multiLevelType w:val="multilevel"/>
    <w:tmpl w:val="C61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0C3F05"/>
    <w:multiLevelType w:val="multilevel"/>
    <w:tmpl w:val="C644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456DC"/>
    <w:multiLevelType w:val="multilevel"/>
    <w:tmpl w:val="0C4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0B3C74"/>
    <w:multiLevelType w:val="multilevel"/>
    <w:tmpl w:val="EC84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73394D"/>
    <w:multiLevelType w:val="multilevel"/>
    <w:tmpl w:val="FBB8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B17AAE"/>
    <w:multiLevelType w:val="multilevel"/>
    <w:tmpl w:val="7F72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D74CF0"/>
    <w:multiLevelType w:val="multilevel"/>
    <w:tmpl w:val="ACCA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425373">
    <w:abstractNumId w:val="0"/>
  </w:num>
  <w:num w:numId="2" w16cid:durableId="228351387">
    <w:abstractNumId w:val="7"/>
  </w:num>
  <w:num w:numId="3" w16cid:durableId="1148132734">
    <w:abstractNumId w:val="6"/>
  </w:num>
  <w:num w:numId="4" w16cid:durableId="349836166">
    <w:abstractNumId w:val="3"/>
  </w:num>
  <w:num w:numId="5" w16cid:durableId="2051032782">
    <w:abstractNumId w:val="4"/>
  </w:num>
  <w:num w:numId="6" w16cid:durableId="114759901">
    <w:abstractNumId w:val="1"/>
  </w:num>
  <w:num w:numId="7" w16cid:durableId="491524903">
    <w:abstractNumId w:val="11"/>
  </w:num>
  <w:num w:numId="8" w16cid:durableId="1580405738">
    <w:abstractNumId w:val="10"/>
  </w:num>
  <w:num w:numId="9" w16cid:durableId="733888661">
    <w:abstractNumId w:val="2"/>
  </w:num>
  <w:num w:numId="10" w16cid:durableId="253170810">
    <w:abstractNumId w:val="8"/>
  </w:num>
  <w:num w:numId="11" w16cid:durableId="828980246">
    <w:abstractNumId w:val="5"/>
  </w:num>
  <w:num w:numId="12" w16cid:durableId="657642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880"/>
    <w:rsid w:val="0014663C"/>
    <w:rsid w:val="001E497B"/>
    <w:rsid w:val="00234045"/>
    <w:rsid w:val="00234327"/>
    <w:rsid w:val="00286880"/>
    <w:rsid w:val="003D4214"/>
    <w:rsid w:val="003D6C40"/>
    <w:rsid w:val="005B1D34"/>
    <w:rsid w:val="007943E2"/>
    <w:rsid w:val="007E5496"/>
    <w:rsid w:val="00A2226E"/>
    <w:rsid w:val="00B37FD5"/>
    <w:rsid w:val="00DB41E6"/>
    <w:rsid w:val="00FE1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0857"/>
  <w15:chartTrackingRefBased/>
  <w15:docId w15:val="{F46AC5F3-C594-4402-BD11-A5AB459D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880"/>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286880"/>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286880"/>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286880"/>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286880"/>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286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8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8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880"/>
    <w:rPr>
      <w:rFonts w:eastAsiaTheme="majorEastAsia" w:cstheme="majorBidi"/>
      <w:color w:val="272727" w:themeColor="text1" w:themeTint="D8"/>
    </w:rPr>
  </w:style>
  <w:style w:type="paragraph" w:styleId="Title">
    <w:name w:val="Title"/>
    <w:basedOn w:val="Normal"/>
    <w:next w:val="Normal"/>
    <w:link w:val="TitleChar"/>
    <w:uiPriority w:val="10"/>
    <w:qFormat/>
    <w:rsid w:val="00286880"/>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286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880"/>
    <w:pPr>
      <w:spacing w:before="160"/>
      <w:jc w:val="center"/>
    </w:pPr>
    <w:rPr>
      <w:i/>
      <w:iCs/>
      <w:color w:val="404040" w:themeColor="text1" w:themeTint="BF"/>
    </w:rPr>
  </w:style>
  <w:style w:type="character" w:customStyle="1" w:styleId="QuoteChar">
    <w:name w:val="Quote Char"/>
    <w:basedOn w:val="DefaultParagraphFont"/>
    <w:link w:val="Quote"/>
    <w:uiPriority w:val="29"/>
    <w:rsid w:val="00286880"/>
    <w:rPr>
      <w:i/>
      <w:iCs/>
      <w:color w:val="404040" w:themeColor="text1" w:themeTint="BF"/>
    </w:rPr>
  </w:style>
  <w:style w:type="paragraph" w:styleId="ListParagraph">
    <w:name w:val="List Paragraph"/>
    <w:basedOn w:val="Normal"/>
    <w:uiPriority w:val="34"/>
    <w:qFormat/>
    <w:rsid w:val="00286880"/>
    <w:pPr>
      <w:ind w:left="720"/>
      <w:contextualSpacing/>
    </w:pPr>
  </w:style>
  <w:style w:type="character" w:styleId="IntenseEmphasis">
    <w:name w:val="Intense Emphasis"/>
    <w:basedOn w:val="DefaultParagraphFont"/>
    <w:uiPriority w:val="21"/>
    <w:qFormat/>
    <w:rsid w:val="00286880"/>
    <w:rPr>
      <w:i/>
      <w:iCs/>
      <w:color w:val="0F4761" w:themeColor="accent1" w:themeShade="BF"/>
    </w:rPr>
  </w:style>
  <w:style w:type="paragraph" w:styleId="IntenseQuote">
    <w:name w:val="Intense Quote"/>
    <w:basedOn w:val="Normal"/>
    <w:next w:val="Normal"/>
    <w:link w:val="IntenseQuoteChar"/>
    <w:uiPriority w:val="30"/>
    <w:qFormat/>
    <w:rsid w:val="00286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880"/>
    <w:rPr>
      <w:i/>
      <w:iCs/>
      <w:color w:val="0F4761" w:themeColor="accent1" w:themeShade="BF"/>
    </w:rPr>
  </w:style>
  <w:style w:type="character" w:styleId="IntenseReference">
    <w:name w:val="Intense Reference"/>
    <w:basedOn w:val="DefaultParagraphFont"/>
    <w:uiPriority w:val="32"/>
    <w:qFormat/>
    <w:rsid w:val="00286880"/>
    <w:rPr>
      <w:b/>
      <w:bCs/>
      <w:smallCaps/>
      <w:color w:val="0F4761" w:themeColor="accent1" w:themeShade="BF"/>
      <w:spacing w:val="5"/>
    </w:rPr>
  </w:style>
  <w:style w:type="paragraph" w:styleId="Header">
    <w:name w:val="header"/>
    <w:basedOn w:val="Normal"/>
    <w:link w:val="HeaderChar"/>
    <w:uiPriority w:val="99"/>
    <w:unhideWhenUsed/>
    <w:rsid w:val="002868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880"/>
  </w:style>
  <w:style w:type="paragraph" w:styleId="Footer">
    <w:name w:val="footer"/>
    <w:basedOn w:val="Normal"/>
    <w:link w:val="FooterChar"/>
    <w:uiPriority w:val="99"/>
    <w:unhideWhenUsed/>
    <w:rsid w:val="00286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880"/>
  </w:style>
  <w:style w:type="table" w:styleId="TableGrid">
    <w:name w:val="Table Grid"/>
    <w:basedOn w:val="TableNormal"/>
    <w:uiPriority w:val="59"/>
    <w:rsid w:val="002868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B2F300-821A-4844-B490-413D3FBC20A6}">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B05AD55F-6481-4A37-BB62-39B78BFF0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87185E-D989-42B7-AFD8-A5BE234AF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4</cp:revision>
  <dcterms:created xsi:type="dcterms:W3CDTF">2025-08-08T10:35:00Z</dcterms:created>
  <dcterms:modified xsi:type="dcterms:W3CDTF">2026-08-24T11:10:00Z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