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8276A" w14:textId="77777777" w:rsidR="0085426F" w:rsidRDefault="009133E6">
      <w:pPr>
        <w:pStyle w:val="Heading1"/>
        <w:spacing w:before="100" w:after="200"/>
        <w:jc w:val="center"/>
      </w:pPr>
      <w:r>
        <w:rPr>
          <w:rFonts w:ascii="Aptos" w:eastAsia="Aptos" w:hAnsi="Aptos"/>
          <w:color w:val="6F1E6C"/>
          <w:sz w:val="34"/>
        </w:rPr>
        <w:t>Grievance at Work Policy</w:t>
      </w:r>
    </w:p>
    <w:p w14:paraId="5CBCF3B5" w14:textId="77777777" w:rsidR="0085426F" w:rsidRDefault="0085426F">
      <w:pPr>
        <w:spacing w:after="40"/>
      </w:pPr>
    </w:p>
    <w:p w14:paraId="57DE5DAA" w14:textId="77777777" w:rsidR="0085426F" w:rsidRDefault="009133E6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1. Purpose</w:t>
      </w:r>
    </w:p>
    <w:p w14:paraId="08BC26B7" w14:textId="77777777" w:rsidR="0085426F" w:rsidRDefault="009133E6">
      <w:pPr>
        <w:keepLines/>
        <w:spacing w:after="70"/>
      </w:pPr>
      <w:r>
        <w:t>This policy provides a fair route for employees to raise concerns, problems or complaints about their work, working relationships or treatment. It reflects the ACAS Code of Practice on disciplinary and grievance procedures.</w:t>
      </w:r>
    </w:p>
    <w:p w14:paraId="3525F9CC" w14:textId="77777777" w:rsidR="0085426F" w:rsidRDefault="009133E6">
      <w:pPr>
        <w:pStyle w:val="Heading2"/>
        <w:keepNext w:val="0"/>
        <w:spacing w:before="20" w:after="40"/>
      </w:pPr>
      <w:r>
        <w:rPr>
          <w:rFonts w:ascii="Aptos" w:eastAsia="Aptos" w:hAnsi="Aptos"/>
          <w:b w:val="0"/>
          <w:color w:val="333333"/>
          <w:sz w:val="20"/>
        </w:rPr>
        <w:t>2. Informal Resolution</w:t>
      </w:r>
    </w:p>
    <w:p w14:paraId="0CECCD3F" w14:textId="77777777" w:rsidR="0085426F" w:rsidRDefault="009133E6">
      <w:pPr>
        <w:keepLines/>
        <w:spacing w:after="70"/>
      </w:pPr>
      <w:r>
        <w:t>Where appropriate, employees should first raise the issue informally with their line manager or the Headteacher. Informal discussion, clarification or mediation may resolve the matter quickly.</w:t>
      </w:r>
    </w:p>
    <w:p w14:paraId="738A9DF6" w14:textId="77777777" w:rsidR="0085426F" w:rsidRDefault="009133E6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3. Formal Grievance</w:t>
      </w:r>
    </w:p>
    <w:p w14:paraId="27DAC96D" w14:textId="77777777" w:rsidR="0085426F" w:rsidRDefault="009133E6">
      <w:pPr>
        <w:keepLines/>
        <w:spacing w:before="20" w:after="40"/>
        <w:ind w:left="369" w:hanging="255"/>
      </w:pPr>
      <w:r>
        <w:t xml:space="preserve">1. </w:t>
      </w:r>
      <w:r>
        <w:t>Submit the grievance in writing, explaining the issue, relevant facts and the outcome sought.</w:t>
      </w:r>
    </w:p>
    <w:p w14:paraId="0F6E132C" w14:textId="77777777" w:rsidR="0085426F" w:rsidRDefault="009133E6">
      <w:pPr>
        <w:keepLines/>
        <w:spacing w:before="20" w:after="40"/>
        <w:ind w:left="369" w:hanging="255"/>
      </w:pPr>
      <w:r>
        <w:t>2. A grievance meeting will be arranged without unreasonable delay. The employee may be accompanied by a work colleague or trade union representative.</w:t>
      </w:r>
    </w:p>
    <w:p w14:paraId="0CE237C9" w14:textId="77777777" w:rsidR="0085426F" w:rsidRDefault="009133E6">
      <w:pPr>
        <w:keepLines/>
        <w:spacing w:before="20" w:after="40"/>
        <w:ind w:left="369" w:hanging="255"/>
      </w:pPr>
      <w:r>
        <w:t>3. Relevant information will be considered and further enquiries made where necessary.</w:t>
      </w:r>
    </w:p>
    <w:p w14:paraId="5D82C15B" w14:textId="77777777" w:rsidR="0085426F" w:rsidRDefault="009133E6">
      <w:pPr>
        <w:keepLines/>
        <w:spacing w:before="20" w:after="40"/>
        <w:ind w:left="369" w:hanging="255"/>
      </w:pPr>
      <w:r>
        <w:t>4. The outcome and right of appeal will be confirmed in writing.</w:t>
      </w:r>
    </w:p>
    <w:p w14:paraId="7C40A7C2" w14:textId="77777777" w:rsidR="0085426F" w:rsidRDefault="009133E6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4. Who Handles the Grievance</w:t>
      </w:r>
    </w:p>
    <w:p w14:paraId="5770A64D" w14:textId="77777777" w:rsidR="0085426F" w:rsidRDefault="009133E6">
      <w:pPr>
        <w:keepLines/>
        <w:spacing w:after="70"/>
        <w:ind w:left="259" w:hanging="173"/>
      </w:pPr>
      <w:r>
        <w:t xml:space="preserve">• </w:t>
      </w:r>
      <w:r>
        <w:t>A grievance not involving the Headteacher is normally handled by the Headteacher or another appropriate manager.</w:t>
      </w:r>
    </w:p>
    <w:p w14:paraId="17A8B64F" w14:textId="77777777" w:rsidR="0085426F" w:rsidRDefault="009133E6">
      <w:pPr>
        <w:keepLines/>
        <w:spacing w:after="70"/>
        <w:ind w:left="259" w:hanging="173"/>
      </w:pPr>
      <w:r>
        <w:t>• A grievance concerning the Headteacher is handled by the Managing Director/Proprietor Representative.</w:t>
      </w:r>
    </w:p>
    <w:p w14:paraId="3E66C27A" w14:textId="77777777" w:rsidR="0085426F" w:rsidRDefault="009133E6">
      <w:pPr>
        <w:keepLines/>
        <w:spacing w:after="70"/>
        <w:ind w:left="259" w:hanging="173"/>
      </w:pPr>
      <w:r>
        <w:t>• A grievance concerning the Managing Director/Proprietor Representative is handled by the Headteacher with independent HR support.</w:t>
      </w:r>
    </w:p>
    <w:p w14:paraId="073F8AA1" w14:textId="77777777" w:rsidR="0085426F" w:rsidRDefault="009133E6">
      <w:pPr>
        <w:keepLines/>
        <w:spacing w:after="70"/>
        <w:ind w:left="259" w:hanging="173"/>
      </w:pPr>
      <w:r>
        <w:t>• Where there is a conflict of interest, an external HR adviser or another impartial person may be appointed.</w:t>
      </w:r>
    </w:p>
    <w:p w14:paraId="2BB600D5" w14:textId="77777777" w:rsidR="0085426F" w:rsidRDefault="009133E6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5. Appeal</w:t>
      </w:r>
    </w:p>
    <w:p w14:paraId="004AA3A7" w14:textId="77777777" w:rsidR="0085426F" w:rsidRDefault="009133E6">
      <w:pPr>
        <w:keepLines/>
        <w:spacing w:after="70"/>
      </w:pPr>
      <w:r>
        <w:t>An appeal should be made in writing within the timescale stated in the outcome letter. It will be heard by a person or panel not previously responsible for the decision, with independent HR involvement where appropriate.</w:t>
      </w:r>
    </w:p>
    <w:p w14:paraId="4A7500F4" w14:textId="77777777" w:rsidR="0085426F" w:rsidRDefault="009133E6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6. Fair Treatment and Confidentiality</w:t>
      </w:r>
    </w:p>
    <w:p w14:paraId="05B26ED5" w14:textId="77777777" w:rsidR="0085426F" w:rsidRDefault="009133E6">
      <w:pPr>
        <w:keepLines/>
        <w:spacing w:after="70"/>
      </w:pPr>
      <w:r>
        <w:t>No employee will be disadvantaged for raising a genuine grievance. Information is shared only with those who need it. Malicious complaints may be addressed under the disciplinary procedure, but a complaint is not malicious simply because it is not upheld.</w:t>
      </w:r>
    </w:p>
    <w:p w14:paraId="2952893E" w14:textId="77777777" w:rsidR="0085426F" w:rsidRDefault="009133E6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7. Mediation and External Rights</w:t>
      </w:r>
    </w:p>
    <w:p w14:paraId="5E67DB46" w14:textId="77777777" w:rsidR="0085426F" w:rsidRDefault="009133E6">
      <w:pPr>
        <w:keepLines/>
        <w:spacing w:after="70"/>
      </w:pPr>
      <w:r>
        <w:t>Mediation may be considered at any stage. Nothing in this policy removes statutory employment rights or applicable tribunal time limits.</w:t>
      </w:r>
    </w:p>
    <w:p w14:paraId="5153FEC5" w14:textId="77777777" w:rsidR="0085426F" w:rsidRDefault="0085426F">
      <w:pPr>
        <w:spacing w:before="1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4961"/>
        <w:gridCol w:w="1366"/>
      </w:tblGrid>
      <w:tr w:rsidR="00283B27" w:rsidRPr="00283B27" w14:paraId="1D33548F" w14:textId="77777777" w:rsidTr="00EE2FEB">
        <w:trPr>
          <w:cantSplit/>
          <w:tblHeader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278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E61AC73" w14:textId="77777777" w:rsidR="0085426F" w:rsidRDefault="0085426F">
            <w:pPr>
              <w:keepNext/>
              <w:keepLines/>
              <w:spacing w:after="0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278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218C4C" w14:textId="77777777" w:rsidR="0085426F" w:rsidRDefault="009133E6">
            <w:pPr>
              <w:keepNext/>
              <w:keepLines/>
              <w:spacing w:after="0"/>
            </w:pPr>
            <w:r>
              <w:rPr>
                <w:b/>
                <w:color w:val="FFFFFF"/>
                <w:sz w:val="19"/>
              </w:rPr>
              <w:t>By whom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278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6101541" w14:textId="77777777" w:rsidR="0085426F" w:rsidRDefault="009133E6">
            <w:pPr>
              <w:keepNext/>
              <w:keepLines/>
              <w:spacing w:after="0"/>
            </w:pPr>
            <w:r>
              <w:rPr>
                <w:b/>
                <w:color w:val="FFFFFF"/>
                <w:sz w:val="19"/>
              </w:rPr>
              <w:t>Date</w:t>
            </w:r>
          </w:p>
        </w:tc>
      </w:tr>
      <w:tr w:rsidR="00283B27" w:rsidRPr="00283B27" w14:paraId="3F11DF17" w14:textId="77777777" w:rsidTr="00EE2FEB">
        <w:trPr>
          <w:cantSplit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E5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20C29B2" w14:textId="77777777" w:rsidR="0085426F" w:rsidRDefault="009133E6">
            <w:pPr>
              <w:keepNext/>
              <w:keepLines/>
              <w:spacing w:after="0"/>
            </w:pPr>
            <w:r>
              <w:rPr>
                <w:b/>
                <w:color w:val="6F1E6C"/>
                <w:sz w:val="19"/>
              </w:rPr>
              <w:t>Policy signed off by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A8454A" w14:textId="77777777" w:rsidR="0085426F" w:rsidRDefault="009133E6">
            <w:pPr>
              <w:keepNext/>
              <w:keepLines/>
              <w:spacing w:after="0"/>
            </w:pPr>
            <w:r>
              <w:rPr>
                <w:sz w:val="19"/>
              </w:rPr>
              <w:t>Mario Di Clemente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D77077E" w14:textId="77777777" w:rsidR="0085426F" w:rsidRDefault="009133E6">
            <w:pPr>
              <w:keepNext/>
              <w:keepLines/>
              <w:spacing w:after="0"/>
            </w:pPr>
            <w:r>
              <w:rPr>
                <w:sz w:val="19"/>
              </w:rPr>
              <w:t>September 2026</w:t>
            </w:r>
          </w:p>
        </w:tc>
      </w:tr>
      <w:tr w:rsidR="00283B27" w:rsidRPr="00283B27" w14:paraId="4086C936" w14:textId="77777777" w:rsidTr="00EE2FEB">
        <w:trPr>
          <w:cantSplit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E5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A673DEB" w14:textId="77777777" w:rsidR="0085426F" w:rsidRDefault="009133E6">
            <w:pPr>
              <w:keepNext/>
              <w:keepLines/>
              <w:spacing w:after="0"/>
            </w:pPr>
            <w:r>
              <w:rPr>
                <w:b/>
                <w:color w:val="6F1E6C"/>
                <w:sz w:val="19"/>
              </w:rPr>
              <w:t>Reviewed by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BF55B5" w14:textId="77777777" w:rsidR="0085426F" w:rsidRDefault="0085426F">
            <w:pPr>
              <w:keepNext/>
              <w:keepLines/>
              <w:spacing w:after="0"/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847EBF9" w14:textId="77777777" w:rsidR="0085426F" w:rsidRDefault="0085426F">
            <w:pPr>
              <w:keepNext/>
              <w:keepLines/>
              <w:spacing w:after="0"/>
            </w:pPr>
          </w:p>
        </w:tc>
      </w:tr>
      <w:tr w:rsidR="00283B27" w:rsidRPr="00283B27" w14:paraId="6547DADA" w14:textId="77777777" w:rsidTr="00EE2FEB">
        <w:trPr>
          <w:cantSplit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E5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A34ACE2" w14:textId="77777777" w:rsidR="0085426F" w:rsidRDefault="009133E6">
            <w:pPr>
              <w:keepLines/>
              <w:spacing w:after="0"/>
            </w:pPr>
            <w:r>
              <w:rPr>
                <w:b/>
                <w:color w:val="6F1E6C"/>
                <w:sz w:val="19"/>
              </w:rPr>
              <w:t>Next Review By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D95D00" w14:textId="77777777" w:rsidR="0085426F" w:rsidRDefault="0085426F">
            <w:pPr>
              <w:keepLines/>
              <w:spacing w:after="0"/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AD1AF6E" w14:textId="77777777" w:rsidR="0085426F" w:rsidRDefault="009133E6">
            <w:pPr>
              <w:keepLines/>
              <w:spacing w:after="0"/>
            </w:pPr>
            <w:r>
              <w:rPr>
                <w:sz w:val="19"/>
              </w:rPr>
              <w:t>September 2027</w:t>
            </w:r>
          </w:p>
        </w:tc>
      </w:tr>
    </w:tbl>
    <w:p w14:paraId="3274B1DD" w14:textId="77777777" w:rsidR="009133E6" w:rsidRDefault="009133E6"/>
    <w:sectPr w:rsidR="009133E6">
      <w:headerReference w:type="default" r:id="rId10"/>
      <w:footerReference w:type="default" r:id="rId11"/>
      <w:pgSz w:w="11906" w:h="16838"/>
      <w:pgMar w:top="1037" w:right="1037" w:bottom="1037" w:left="1037" w:header="259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920D3" w14:textId="77777777" w:rsidR="009133E6" w:rsidRDefault="009133E6" w:rsidP="00F43A66">
      <w:pPr>
        <w:spacing w:after="0" w:line="240" w:lineRule="auto"/>
      </w:pPr>
      <w:r>
        <w:separator/>
      </w:r>
    </w:p>
  </w:endnote>
  <w:endnote w:type="continuationSeparator" w:id="0">
    <w:p w14:paraId="458E9C21" w14:textId="77777777" w:rsidR="009133E6" w:rsidRDefault="009133E6" w:rsidP="00F4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83E01" w14:textId="77777777" w:rsidR="0085426F" w:rsidRDefault="008542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4B501" w14:textId="77777777" w:rsidR="009133E6" w:rsidRDefault="009133E6" w:rsidP="00F43A66">
      <w:pPr>
        <w:spacing w:after="0" w:line="240" w:lineRule="auto"/>
      </w:pPr>
      <w:r>
        <w:separator/>
      </w:r>
    </w:p>
  </w:footnote>
  <w:footnote w:type="continuationSeparator" w:id="0">
    <w:p w14:paraId="56284FDD" w14:textId="77777777" w:rsidR="009133E6" w:rsidRDefault="009133E6" w:rsidP="00F4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C5E95" w14:textId="59DC5F2A" w:rsidR="00F43A66" w:rsidRDefault="00F43A66">
    <w:pPr>
      <w:pStyle w:val="Header"/>
      <w:pBdr>
        <w:bottom w:val="single" w:sz="10" w:space="3" w:color="92278F"/>
      </w:pBdr>
      <w:spacing w:after="40"/>
    </w:pPr>
    <w:r>
      <w:rPr>
        <w:noProof/>
      </w:rPr>
      <w:drawing>
        <wp:inline distT="0" distB="0" distL="0" distR="0" wp14:anchorId="08CA787A" wp14:editId="5A7C9B83">
          <wp:extent cx="2148840" cy="64852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48840" cy="648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4040"/>
    <w:multiLevelType w:val="multilevel"/>
    <w:tmpl w:val="579C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E6F15"/>
    <w:multiLevelType w:val="multilevel"/>
    <w:tmpl w:val="A806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DA4E3D"/>
    <w:multiLevelType w:val="multilevel"/>
    <w:tmpl w:val="A5425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060281"/>
    <w:multiLevelType w:val="multilevel"/>
    <w:tmpl w:val="79589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156E16"/>
    <w:multiLevelType w:val="multilevel"/>
    <w:tmpl w:val="148C9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A90D3B"/>
    <w:multiLevelType w:val="multilevel"/>
    <w:tmpl w:val="876A5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48751C"/>
    <w:multiLevelType w:val="multilevel"/>
    <w:tmpl w:val="F2E82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B26E4F"/>
    <w:multiLevelType w:val="multilevel"/>
    <w:tmpl w:val="4398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A173BB"/>
    <w:multiLevelType w:val="multilevel"/>
    <w:tmpl w:val="351A9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E77131"/>
    <w:multiLevelType w:val="multilevel"/>
    <w:tmpl w:val="6436E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930975">
    <w:abstractNumId w:val="9"/>
  </w:num>
  <w:num w:numId="2" w16cid:durableId="1965961647">
    <w:abstractNumId w:val="8"/>
  </w:num>
  <w:num w:numId="3" w16cid:durableId="1934118947">
    <w:abstractNumId w:val="6"/>
  </w:num>
  <w:num w:numId="4" w16cid:durableId="1664354318">
    <w:abstractNumId w:val="1"/>
  </w:num>
  <w:num w:numId="5" w16cid:durableId="311717409">
    <w:abstractNumId w:val="3"/>
  </w:num>
  <w:num w:numId="6" w16cid:durableId="1100879464">
    <w:abstractNumId w:val="5"/>
  </w:num>
  <w:num w:numId="7" w16cid:durableId="2144344118">
    <w:abstractNumId w:val="4"/>
  </w:num>
  <w:num w:numId="8" w16cid:durableId="1657105208">
    <w:abstractNumId w:val="0"/>
  </w:num>
  <w:num w:numId="9" w16cid:durableId="1413308740">
    <w:abstractNumId w:val="2"/>
  </w:num>
  <w:num w:numId="10" w16cid:durableId="10936298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E77"/>
    <w:rsid w:val="00192D6B"/>
    <w:rsid w:val="001F5E77"/>
    <w:rsid w:val="00234045"/>
    <w:rsid w:val="00234327"/>
    <w:rsid w:val="004D5D12"/>
    <w:rsid w:val="005B1D34"/>
    <w:rsid w:val="006756E3"/>
    <w:rsid w:val="007E5496"/>
    <w:rsid w:val="0085426F"/>
    <w:rsid w:val="009133E6"/>
    <w:rsid w:val="00B96886"/>
    <w:rsid w:val="00BF6C3D"/>
    <w:rsid w:val="00DB41E6"/>
    <w:rsid w:val="00F43A66"/>
    <w:rsid w:val="00FA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CAD2B"/>
  <w15:chartTrackingRefBased/>
  <w15:docId w15:val="{D157FBE4-0E14-4C42-8600-1BC223CFB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 w:line="250" w:lineRule="auto"/>
    </w:pPr>
    <w:rPr>
      <w:rFonts w:ascii="Aptos" w:eastAsia="Aptos" w:hAnsi="Aptos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5E77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color w:val="000000"/>
      <w:sz w:val="2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5E77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color w:val="000000"/>
      <w:sz w:val="2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5E77"/>
    <w:pPr>
      <w:keepNext/>
      <w:keepLines/>
      <w:spacing w:before="160"/>
      <w:outlineLvl w:val="2"/>
    </w:pPr>
    <w:rPr>
      <w:rFonts w:ascii="Arial" w:eastAsiaTheme="majorEastAsia" w:hAnsi="Arial" w:cstheme="majorBidi"/>
      <w:b/>
      <w:color w:val="000000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5E77"/>
    <w:pPr>
      <w:keepNext/>
      <w:keepLines/>
      <w:spacing w:before="80" w:after="40"/>
      <w:outlineLvl w:val="3"/>
    </w:pPr>
    <w:rPr>
      <w:rFonts w:ascii="Arial" w:eastAsiaTheme="majorEastAsia" w:hAnsi="Arial" w:cstheme="majorBidi"/>
      <w:b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5E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5E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5E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5E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5E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5E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5E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5E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5E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5E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5E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5E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5E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5E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5E77"/>
    <w:pP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5E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5E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5E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5E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5E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5E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5E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E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E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5E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F5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3A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A66"/>
  </w:style>
  <w:style w:type="paragraph" w:styleId="Footer">
    <w:name w:val="footer"/>
    <w:basedOn w:val="Normal"/>
    <w:link w:val="FooterChar"/>
    <w:uiPriority w:val="99"/>
    <w:unhideWhenUsed/>
    <w:rsid w:val="00F43A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9B6CEE4254034E8DD9D5E94621F18A" ma:contentTypeVersion="12" ma:contentTypeDescription="Create a new document." ma:contentTypeScope="" ma:versionID="c2e65323f512c6a515c18d2b8b1fb794">
  <xsd:schema xmlns:xsd="http://www.w3.org/2001/XMLSchema" xmlns:xs="http://www.w3.org/2001/XMLSchema" xmlns:p="http://schemas.microsoft.com/office/2006/metadata/properties" xmlns:ns2="8438084b-e005-4a8b-ad58-f27396e5ccc5" xmlns:ns3="4450dfb5-0075-48d7-b1c5-f913c101e4f1" targetNamespace="http://schemas.microsoft.com/office/2006/metadata/properties" ma:root="true" ma:fieldsID="283d073cf7a9a7835afaaaaad2618a57" ns2:_="" ns3:_="">
    <xsd:import namespace="8438084b-e005-4a8b-ad58-f27396e5ccc5"/>
    <xsd:import namespace="4450dfb5-0075-48d7-b1c5-f913c101e4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8084b-e005-4a8b-ad58-f27396e5cc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5fa2b7e-921a-4024-8077-4c46288a4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0dfb5-0075-48d7-b1c5-f913c101e4f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f9f081-b9e5-4a23-8f8b-aee9ab090940}" ma:internalName="TaxCatchAll" ma:showField="CatchAllData" ma:web="4450dfb5-0075-48d7-b1c5-f913c101e4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50dfb5-0075-48d7-b1c5-f913c101e4f1" xsi:nil="true"/>
    <lcf76f155ced4ddcb4097134ff3c332f xmlns="8438084b-e005-4a8b-ad58-f27396e5cc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B86AA3-7927-410E-BBF2-AA4D0F9EC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38084b-e005-4a8b-ad58-f27396e5ccc5"/>
    <ds:schemaRef ds:uri="4450dfb5-0075-48d7-b1c5-f913c101e4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4BC5C9-9B68-4D9E-8F3F-E527ADB2E5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EADF84-36D9-4EDA-B191-9BA6113CF549}">
  <ds:schemaRefs>
    <ds:schemaRef ds:uri="http://schemas.microsoft.com/office/2006/metadata/properties"/>
    <ds:schemaRef ds:uri="http://schemas.microsoft.com/office/infopath/2007/PartnerControls"/>
    <ds:schemaRef ds:uri="4450dfb5-0075-48d7-b1c5-f913c101e4f1"/>
    <ds:schemaRef ds:uri="8438084b-e005-4a8b-ad58-f27396e5cc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Tertia Turner</dc:creator>
  <cp:keywords/>
  <dc:description/>
  <cp:lastModifiedBy>Mario Di Clemente</cp:lastModifiedBy>
  <cp:revision>4</cp:revision>
  <dcterms:created xsi:type="dcterms:W3CDTF">2025-08-08T10:29:00Z</dcterms:created>
  <dcterms:modified xsi:type="dcterms:W3CDTF">2026-09-09T10:44:00Z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0x0101001C9B6CEE4254034E8DD9D5E94621F18A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