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8E154" w14:textId="77777777" w:rsidR="00D40308" w:rsidRDefault="00000000">
      <w:pPr>
        <w:pStyle w:val="Heading1"/>
        <w:spacing w:before="100" w:after="200"/>
        <w:jc w:val="center"/>
      </w:pPr>
      <w:r>
        <w:rPr>
          <w:rFonts w:ascii="Aptos" w:eastAsia="Aptos" w:hAnsi="Aptos"/>
          <w:color w:val="6F1E6C"/>
          <w:sz w:val="34"/>
        </w:rPr>
        <w:t>First Aid and Medication Policy</w:t>
      </w:r>
    </w:p>
    <w:p w14:paraId="17294244" w14:textId="77777777" w:rsidR="00D40308" w:rsidRDefault="00D40308">
      <w:pPr>
        <w:spacing w:after="40"/>
      </w:pPr>
    </w:p>
    <w:p w14:paraId="24DFE0BA" w14:textId="77777777" w:rsidR="00D40308" w:rsidRDefault="00000000">
      <w:pPr>
        <w:pStyle w:val="Heading2"/>
        <w:spacing w:before="140" w:after="60"/>
      </w:pPr>
      <w:r>
        <w:rPr>
          <w:rFonts w:ascii="Aptos" w:eastAsia="Aptos" w:hAnsi="Aptos"/>
          <w:color w:val="92278F"/>
          <w:sz w:val="23"/>
        </w:rPr>
        <w:t>1. First Aid Provision</w:t>
      </w:r>
    </w:p>
    <w:p w14:paraId="3BBD17FC" w14:textId="77777777" w:rsidR="00D40308" w:rsidRDefault="00000000">
      <w:pPr>
        <w:keepLines/>
        <w:spacing w:after="70"/>
      </w:pPr>
      <w:r>
        <w:t>The school provides suitable first aid equipment, arrangements and trained personnel based on its first aid needs assessment. Provision must be available without unnecessary delay.</w:t>
      </w:r>
    </w:p>
    <w:p w14:paraId="604E0546" w14:textId="77777777" w:rsidR="00D40308" w:rsidRDefault="00000000">
      <w:pPr>
        <w:pStyle w:val="Heading2"/>
        <w:spacing w:before="140" w:after="60"/>
      </w:pPr>
      <w:r>
        <w:rPr>
          <w:rFonts w:ascii="Aptos" w:eastAsia="Aptos" w:hAnsi="Aptos"/>
          <w:color w:val="92278F"/>
          <w:sz w:val="23"/>
        </w:rPr>
        <w:t>2. Qualified First Aiders</w:t>
      </w:r>
    </w:p>
    <w:p w14:paraId="2C2D2965" w14:textId="77777777" w:rsidR="00D40308" w:rsidRDefault="00000000">
      <w:pPr>
        <w:keepLines/>
        <w:spacing w:after="70"/>
        <w:ind w:left="259" w:hanging="173"/>
      </w:pPr>
      <w:r>
        <w:t>• Lynne Moxon - certificate valid to September 2028</w:t>
      </w:r>
    </w:p>
    <w:p w14:paraId="5B99CECC" w14:textId="77777777" w:rsidR="00D40308" w:rsidRDefault="00000000">
      <w:pPr>
        <w:keepLines/>
        <w:spacing w:after="70"/>
        <w:ind w:left="259" w:hanging="173"/>
      </w:pPr>
      <w:r>
        <w:t>• Josephine Furness - certificate valid to November 2026; renewal to be completed before expiry</w:t>
      </w:r>
    </w:p>
    <w:p w14:paraId="369F5069" w14:textId="77777777" w:rsidR="00D40308" w:rsidRDefault="00000000">
      <w:pPr>
        <w:keepLines/>
        <w:spacing w:after="70"/>
        <w:ind w:left="259" w:hanging="173"/>
      </w:pPr>
      <w:r>
        <w:t>• Vicky Collman - certificate valid to September 2028</w:t>
      </w:r>
    </w:p>
    <w:p w14:paraId="18DC9FFE" w14:textId="77777777" w:rsidR="00D40308" w:rsidRDefault="00000000">
      <w:pPr>
        <w:keepLines/>
        <w:spacing w:after="70"/>
      </w:pPr>
      <w:r>
        <w:t>The Headteacher and Head of Operations ensure sufficient cover and arrange renewal before certificates expire. Staff should know how to summon first aid assistance.</w:t>
      </w:r>
    </w:p>
    <w:p w14:paraId="62F29090" w14:textId="77777777" w:rsidR="00D40308" w:rsidRDefault="00000000">
      <w:pPr>
        <w:pStyle w:val="Heading2"/>
        <w:spacing w:before="140" w:after="60"/>
      </w:pPr>
      <w:r>
        <w:rPr>
          <w:rFonts w:ascii="Aptos" w:eastAsia="Aptos" w:hAnsi="Aptos"/>
          <w:color w:val="92278F"/>
          <w:sz w:val="23"/>
        </w:rPr>
        <w:t>3. First Aid Kits and Off-Site Activities</w:t>
      </w:r>
    </w:p>
    <w:p w14:paraId="0EA0D47C" w14:textId="77777777" w:rsidR="00D40308" w:rsidRDefault="00000000">
      <w:pPr>
        <w:keepLines/>
        <w:spacing w:after="70"/>
      </w:pPr>
      <w:r>
        <w:t>First aid kits are held in the office and checked/restocked regularly. Off-site risk assessments must identify suitable first aid arrangements. This may include a qualified school first aider and/or confirmed venue first-aid provision, depending on the activity and pupil needs.</w:t>
      </w:r>
    </w:p>
    <w:p w14:paraId="4B04494D" w14:textId="77777777" w:rsidR="00D40308" w:rsidRDefault="00000000">
      <w:pPr>
        <w:pStyle w:val="Heading2"/>
        <w:spacing w:before="140" w:after="60"/>
      </w:pPr>
      <w:r>
        <w:rPr>
          <w:rFonts w:ascii="Aptos" w:eastAsia="Aptos" w:hAnsi="Aptos"/>
          <w:color w:val="92278F"/>
          <w:sz w:val="23"/>
        </w:rPr>
        <w:t>4. Responding to Illness or Injury</w:t>
      </w:r>
    </w:p>
    <w:p w14:paraId="7E7CE7E9" w14:textId="77777777" w:rsidR="00D40308" w:rsidRDefault="00000000">
      <w:pPr>
        <w:keepLines/>
        <w:spacing w:after="70"/>
      </w:pPr>
      <w:r>
        <w:t>Staff seek first-aid support promptly, call emergency services when required and contact parents/carers as appropriate. Serious head injury, loss of consciousness, breathing difficulty, severe allergic reaction, significant bleeding or other life-threatening symptoms require urgent assessment.</w:t>
      </w:r>
    </w:p>
    <w:p w14:paraId="18D9C6CA" w14:textId="77777777" w:rsidR="00D40308" w:rsidRDefault="00000000">
      <w:pPr>
        <w:pStyle w:val="Heading2"/>
        <w:keepNext w:val="0"/>
        <w:spacing w:before="20" w:after="40"/>
      </w:pPr>
      <w:r>
        <w:rPr>
          <w:rFonts w:ascii="Aptos" w:eastAsia="Aptos" w:hAnsi="Aptos"/>
          <w:b w:val="0"/>
          <w:color w:val="333333"/>
          <w:sz w:val="20"/>
        </w:rPr>
        <w:t>5. Recording and Reporting</w:t>
      </w:r>
    </w:p>
    <w:p w14:paraId="75ABF1A5" w14:textId="77777777" w:rsidR="00D40308" w:rsidRDefault="00000000">
      <w:pPr>
        <w:keepLines/>
        <w:spacing w:after="70"/>
      </w:pPr>
      <w:r>
        <w:t>The school will keep the records required by law and will make an appropriate secure record of incidents requiring first aid or where recording is necessary for safeguarding, health and safety, insurance or follow-up. RIDDOR reports are made only where the statutory reporting criteria are met.</w:t>
      </w:r>
    </w:p>
    <w:p w14:paraId="606244F8" w14:textId="77777777" w:rsidR="00D40308" w:rsidRDefault="00000000">
      <w:pPr>
        <w:pStyle w:val="Heading2"/>
        <w:spacing w:before="140" w:after="60"/>
      </w:pPr>
      <w:r>
        <w:rPr>
          <w:rFonts w:ascii="Aptos" w:eastAsia="Aptos" w:hAnsi="Aptos"/>
          <w:color w:val="92278F"/>
          <w:sz w:val="23"/>
        </w:rPr>
        <w:t>6. RIDDOR</w:t>
      </w:r>
    </w:p>
    <w:p w14:paraId="34FCCC04" w14:textId="77777777" w:rsidR="00D40308" w:rsidRDefault="00000000">
      <w:pPr>
        <w:keepLines/>
        <w:spacing w:after="70"/>
      </w:pPr>
      <w:r>
        <w:t>The Head of Operations, with the Headteacher, decides whether an incident is reportable. For workers, reportable events include specified injuries, relevant occupational diseases, dangerous occurrences and qualifying over-seven-day incapacity. For pupils or other non-workers, an injury is generally reportable where it arose out of or in connection with a work activity and the person is taken directly from the scene to hospital for treatment. A GP visit or precautionary hospital assessment does not automatically make an incident reportable.</w:t>
      </w:r>
    </w:p>
    <w:p w14:paraId="612B7AD6" w14:textId="77777777" w:rsidR="00D40308" w:rsidRDefault="00000000">
      <w:pPr>
        <w:pStyle w:val="Heading2"/>
        <w:spacing w:before="140" w:after="60"/>
      </w:pPr>
      <w:r>
        <w:rPr>
          <w:rFonts w:ascii="Aptos" w:eastAsia="Aptos" w:hAnsi="Aptos"/>
          <w:color w:val="92278F"/>
          <w:sz w:val="23"/>
        </w:rPr>
        <w:t>7. Medication</w:t>
      </w:r>
    </w:p>
    <w:p w14:paraId="5C144539" w14:textId="77777777" w:rsidR="00D40308" w:rsidRDefault="00000000">
      <w:pPr>
        <w:keepLines/>
        <w:spacing w:after="70"/>
        <w:ind w:left="259" w:hanging="173"/>
      </w:pPr>
      <w:r>
        <w:t>• Medication is normally supplied in its original labelled container.</w:t>
      </w:r>
    </w:p>
    <w:p w14:paraId="10B0819D" w14:textId="77777777" w:rsidR="00D40308" w:rsidRDefault="00000000">
      <w:pPr>
        <w:keepLines/>
        <w:spacing w:after="70"/>
        <w:ind w:left="259" w:hanging="173"/>
      </w:pPr>
      <w:r>
        <w:t>• Written parental/carer consent is required unless emergency treatment is necessary.</w:t>
      </w:r>
    </w:p>
    <w:p w14:paraId="5E6918B5" w14:textId="77777777" w:rsidR="00D40308" w:rsidRDefault="00000000">
      <w:pPr>
        <w:keepLines/>
        <w:spacing w:after="70"/>
        <w:ind w:left="259" w:hanging="173"/>
      </w:pPr>
      <w:r>
        <w:t>• Medication is stored securely in the office unless the pupil needs immediate access.</w:t>
      </w:r>
    </w:p>
    <w:p w14:paraId="00E5CC32" w14:textId="77777777" w:rsidR="00D40308" w:rsidRDefault="00000000">
      <w:pPr>
        <w:keepLines/>
        <w:spacing w:after="70"/>
        <w:ind w:left="259" w:hanging="173"/>
      </w:pPr>
      <w:r>
        <w:t>• Administration is carried out by staff authorised by the Headteacher and recorded.</w:t>
      </w:r>
    </w:p>
    <w:p w14:paraId="0AD757FC" w14:textId="77777777" w:rsidR="00D40308" w:rsidRDefault="00000000">
      <w:pPr>
        <w:keepLines/>
        <w:spacing w:after="70"/>
        <w:ind w:left="259" w:hanging="173"/>
      </w:pPr>
      <w:r>
        <w:t>• Pupils may carry inhalers or adrenaline auto-injectors where this is safe and appropriate.</w:t>
      </w:r>
    </w:p>
    <w:p w14:paraId="02570C69" w14:textId="77777777" w:rsidR="00D40308" w:rsidRDefault="00000000">
      <w:pPr>
        <w:keepLines/>
        <w:spacing w:after="70"/>
        <w:ind w:left="259" w:hanging="173"/>
      </w:pPr>
      <w:r>
        <w:t>• Staff receive specific training where a pupil’s medication or condition requires it.</w:t>
      </w:r>
    </w:p>
    <w:p w14:paraId="6083B70D" w14:textId="77777777" w:rsidR="00D40308" w:rsidRDefault="00000000">
      <w:pPr>
        <w:pStyle w:val="Heading2"/>
        <w:spacing w:before="140" w:after="60"/>
      </w:pPr>
      <w:r>
        <w:rPr>
          <w:rFonts w:ascii="Aptos" w:eastAsia="Aptos" w:hAnsi="Aptos"/>
          <w:color w:val="92278F"/>
          <w:sz w:val="23"/>
        </w:rPr>
        <w:t>8. Infection Control and Exclusion</w:t>
      </w:r>
    </w:p>
    <w:p w14:paraId="381257F0" w14:textId="77777777" w:rsidR="00D40308" w:rsidRDefault="00000000">
      <w:pPr>
        <w:keepLines/>
        <w:spacing w:after="70"/>
      </w:pPr>
      <w:r>
        <w:t>Standard hygiene precautions are used for blood and bodily fluids and sharps are disposed of safely. Pupils with vomiting or diarrhoea should normally remain away from school until 48 hours after the last episode, subject to current public-health advice and individual circumstances. Other infectious disease exclusions follow current health guidance.</w:t>
      </w:r>
    </w:p>
    <w:p w14:paraId="32C45BB1" w14:textId="77777777" w:rsidR="00D40308" w:rsidRDefault="00000000">
      <w:pPr>
        <w:pStyle w:val="Heading2"/>
        <w:spacing w:before="140" w:after="60"/>
      </w:pPr>
      <w:r>
        <w:rPr>
          <w:rFonts w:ascii="Aptos" w:eastAsia="Aptos" w:hAnsi="Aptos"/>
          <w:color w:val="92278F"/>
          <w:sz w:val="23"/>
        </w:rPr>
        <w:t>9. Review</w:t>
      </w:r>
    </w:p>
    <w:p w14:paraId="31FE7669" w14:textId="77777777" w:rsidR="00D40308" w:rsidRDefault="00000000">
      <w:pPr>
        <w:keepLines/>
        <w:spacing w:after="70"/>
      </w:pPr>
      <w:r>
        <w:t>First aid arrangements are reviewed annually and after significant incidents or changes in pupil need.</w:t>
      </w:r>
    </w:p>
    <w:p w14:paraId="0A115D35" w14:textId="77777777" w:rsidR="00D40308" w:rsidRDefault="00D40308">
      <w:pPr>
        <w:spacing w:before="120"/>
      </w:pP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57318388" w14:textId="77777777" w:rsidR="00D40308" w:rsidRDefault="00D40308">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218FEAF9" w14:textId="77777777" w:rsidR="00D40308" w:rsidRDefault="00000000">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293621E2" w14:textId="77777777" w:rsidR="00D40308" w:rsidRDefault="00000000">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1CBEA343" w14:textId="77777777" w:rsidR="00D40308" w:rsidRDefault="00000000">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5889F1BE" w14:textId="77777777" w:rsidR="00D40308" w:rsidRDefault="00000000">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3F0BECE6" w14:textId="77777777" w:rsidR="00D40308" w:rsidRDefault="00000000">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478C1C74" w14:textId="77777777" w:rsidR="00D40308" w:rsidRDefault="00000000">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652C735E" w14:textId="77777777" w:rsidR="00D40308" w:rsidRDefault="00D40308">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7552C632" w14:textId="77777777" w:rsidR="00D40308" w:rsidRDefault="00D40308">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038A5F55" w14:textId="77777777" w:rsidR="00D40308" w:rsidRDefault="00000000">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6E77FA65" w14:textId="77777777" w:rsidR="00D40308" w:rsidRDefault="00D40308">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0BCDEF94" w14:textId="77777777" w:rsidR="00D40308" w:rsidRDefault="00000000">
            <w:pPr>
              <w:keepLines/>
              <w:spacing w:after="0"/>
            </w:pPr>
            <w:r>
              <w:rPr>
                <w:sz w:val="19"/>
              </w:rPr>
              <w:t>September 2027</w:t>
            </w:r>
          </w:p>
        </w:tc>
      </w:tr>
    </w:tbl>
    <w:p w14:paraId="52A5C111" w14:textId="77777777" w:rsidR="003F3FF9" w:rsidRDefault="003F3FF9"/>
    <w:sectPr w:rsidR="003F3FF9">
      <w:headerReference w:type="even" r:id="rId10"/>
      <w:headerReference w:type="default" r:id="rId11"/>
      <w:footerReference w:type="even" r:id="rId12"/>
      <w:footerReference w:type="default" r:id="rId13"/>
      <w:headerReference w:type="first" r:id="rId14"/>
      <w:footerReference w:type="first" r:id="rId15"/>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B23C6" w14:textId="77777777" w:rsidR="003F3FF9" w:rsidRDefault="003F3FF9" w:rsidP="00621A24">
      <w:pPr>
        <w:spacing w:after="0" w:line="240" w:lineRule="auto"/>
      </w:pPr>
      <w:r>
        <w:separator/>
      </w:r>
    </w:p>
  </w:endnote>
  <w:endnote w:type="continuationSeparator" w:id="0">
    <w:p w14:paraId="242D1E03" w14:textId="77777777" w:rsidR="003F3FF9" w:rsidRDefault="003F3FF9" w:rsidP="00621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3192" w14:textId="77777777" w:rsidR="00621A24" w:rsidRDefault="00621A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74CE9" w14:textId="77777777" w:rsidR="00621A24" w:rsidRDefault="00621A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324E2" w14:textId="77777777" w:rsidR="00621A24" w:rsidRDefault="00621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7A725" w14:textId="77777777" w:rsidR="003F3FF9" w:rsidRDefault="003F3FF9" w:rsidP="00621A24">
      <w:pPr>
        <w:spacing w:after="0" w:line="240" w:lineRule="auto"/>
      </w:pPr>
      <w:r>
        <w:separator/>
      </w:r>
    </w:p>
  </w:footnote>
  <w:footnote w:type="continuationSeparator" w:id="0">
    <w:p w14:paraId="399C9EB2" w14:textId="77777777" w:rsidR="003F3FF9" w:rsidRDefault="003F3FF9" w:rsidP="00621A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40EB7" w14:textId="77777777" w:rsidR="00621A24" w:rsidRDefault="00621A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2A383" w14:textId="668AB400" w:rsidR="00621A24" w:rsidRDefault="00621A24">
    <w:pPr>
      <w:pStyle w:val="Header"/>
      <w:pBdr>
        <w:bottom w:val="single" w:sz="10" w:space="3" w:color="92278F"/>
      </w:pBdr>
      <w:spacing w:after="40"/>
    </w:pPr>
    <w:r>
      <w:rPr>
        <w:noProof/>
      </w:rPr>
      <w:drawing>
        <wp:inline distT="0" distB="0" distL="0" distR="0" wp14:anchorId="14CB5A5A" wp14:editId="5855F850">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3D6C2" w14:textId="77777777" w:rsidR="00621A24" w:rsidRDefault="00621A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145"/>
    <w:multiLevelType w:val="multilevel"/>
    <w:tmpl w:val="6C987F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E7168"/>
    <w:multiLevelType w:val="multilevel"/>
    <w:tmpl w:val="DC4E4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5287C"/>
    <w:multiLevelType w:val="multilevel"/>
    <w:tmpl w:val="C5C84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B201F"/>
    <w:multiLevelType w:val="multilevel"/>
    <w:tmpl w:val="FCDE9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F47A8"/>
    <w:multiLevelType w:val="multilevel"/>
    <w:tmpl w:val="8CAC4E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A010D6"/>
    <w:multiLevelType w:val="multilevel"/>
    <w:tmpl w:val="0936AC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697639"/>
    <w:multiLevelType w:val="multilevel"/>
    <w:tmpl w:val="99749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B35DC7"/>
    <w:multiLevelType w:val="multilevel"/>
    <w:tmpl w:val="A7C81D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94417"/>
    <w:multiLevelType w:val="multilevel"/>
    <w:tmpl w:val="E00CC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6143F6"/>
    <w:multiLevelType w:val="multilevel"/>
    <w:tmpl w:val="E8EAD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9D1120"/>
    <w:multiLevelType w:val="multilevel"/>
    <w:tmpl w:val="71007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BA2753"/>
    <w:multiLevelType w:val="multilevel"/>
    <w:tmpl w:val="BF6ACF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895A84"/>
    <w:multiLevelType w:val="multilevel"/>
    <w:tmpl w:val="8A7EA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5E4691"/>
    <w:multiLevelType w:val="multilevel"/>
    <w:tmpl w:val="B7BE7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326AAB"/>
    <w:multiLevelType w:val="multilevel"/>
    <w:tmpl w:val="DBA85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D2102B"/>
    <w:multiLevelType w:val="multilevel"/>
    <w:tmpl w:val="0EF66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D47067"/>
    <w:multiLevelType w:val="multilevel"/>
    <w:tmpl w:val="CB6C9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C17A4E"/>
    <w:multiLevelType w:val="multilevel"/>
    <w:tmpl w:val="9A3C8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DE4088"/>
    <w:multiLevelType w:val="multilevel"/>
    <w:tmpl w:val="D09A34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EF43FC"/>
    <w:multiLevelType w:val="multilevel"/>
    <w:tmpl w:val="CE8EC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7018A8"/>
    <w:multiLevelType w:val="multilevel"/>
    <w:tmpl w:val="10E43A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99602F"/>
    <w:multiLevelType w:val="multilevel"/>
    <w:tmpl w:val="7B281F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8201957">
    <w:abstractNumId w:val="2"/>
  </w:num>
  <w:num w:numId="2" w16cid:durableId="116338992">
    <w:abstractNumId w:val="15"/>
  </w:num>
  <w:num w:numId="3" w16cid:durableId="2049404637">
    <w:abstractNumId w:val="12"/>
  </w:num>
  <w:num w:numId="4" w16cid:durableId="1145701682">
    <w:abstractNumId w:val="17"/>
  </w:num>
  <w:num w:numId="5" w16cid:durableId="1850900136">
    <w:abstractNumId w:val="0"/>
  </w:num>
  <w:num w:numId="6" w16cid:durableId="1888056789">
    <w:abstractNumId w:val="16"/>
  </w:num>
  <w:num w:numId="7" w16cid:durableId="848527126">
    <w:abstractNumId w:val="8"/>
  </w:num>
  <w:num w:numId="8" w16cid:durableId="1865711445">
    <w:abstractNumId w:val="11"/>
  </w:num>
  <w:num w:numId="9" w16cid:durableId="362051922">
    <w:abstractNumId w:val="13"/>
  </w:num>
  <w:num w:numId="10" w16cid:durableId="231964397">
    <w:abstractNumId w:val="1"/>
  </w:num>
  <w:num w:numId="11" w16cid:durableId="718169296">
    <w:abstractNumId w:val="6"/>
  </w:num>
  <w:num w:numId="12" w16cid:durableId="454913362">
    <w:abstractNumId w:val="18"/>
  </w:num>
  <w:num w:numId="13" w16cid:durableId="1450315060">
    <w:abstractNumId w:val="7"/>
  </w:num>
  <w:num w:numId="14" w16cid:durableId="2010601184">
    <w:abstractNumId w:val="10"/>
  </w:num>
  <w:num w:numId="15" w16cid:durableId="518007534">
    <w:abstractNumId w:val="3"/>
  </w:num>
  <w:num w:numId="16" w16cid:durableId="1618675534">
    <w:abstractNumId w:val="5"/>
  </w:num>
  <w:num w:numId="17" w16cid:durableId="1085810196">
    <w:abstractNumId w:val="21"/>
  </w:num>
  <w:num w:numId="18" w16cid:durableId="20934809">
    <w:abstractNumId w:val="4"/>
  </w:num>
  <w:num w:numId="19" w16cid:durableId="2055234757">
    <w:abstractNumId w:val="20"/>
  </w:num>
  <w:num w:numId="20" w16cid:durableId="1787650169">
    <w:abstractNumId w:val="9"/>
  </w:num>
  <w:num w:numId="21" w16cid:durableId="560143610">
    <w:abstractNumId w:val="14"/>
  </w:num>
  <w:num w:numId="22" w16cid:durableId="3558119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A24"/>
    <w:rsid w:val="00056A84"/>
    <w:rsid w:val="00234045"/>
    <w:rsid w:val="00234327"/>
    <w:rsid w:val="002C1D34"/>
    <w:rsid w:val="003F3FF9"/>
    <w:rsid w:val="004624A3"/>
    <w:rsid w:val="0053112A"/>
    <w:rsid w:val="005B1D34"/>
    <w:rsid w:val="005B2FF6"/>
    <w:rsid w:val="00621A24"/>
    <w:rsid w:val="00720D29"/>
    <w:rsid w:val="007E5496"/>
    <w:rsid w:val="007F0015"/>
    <w:rsid w:val="008504B4"/>
    <w:rsid w:val="008E432F"/>
    <w:rsid w:val="008E4D1E"/>
    <w:rsid w:val="008E504A"/>
    <w:rsid w:val="00930819"/>
    <w:rsid w:val="00D40308"/>
    <w:rsid w:val="00DB41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C8959"/>
  <w15:chartTrackingRefBased/>
  <w15:docId w15:val="{2AA94A42-C309-4085-97CA-2E77C965A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621A24"/>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621A24"/>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621A24"/>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621A24"/>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621A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1A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1A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1A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1A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A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1A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1A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1A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1A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1A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1A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1A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1A24"/>
    <w:rPr>
      <w:rFonts w:eastAsiaTheme="majorEastAsia" w:cstheme="majorBidi"/>
      <w:color w:val="272727" w:themeColor="text1" w:themeTint="D8"/>
    </w:rPr>
  </w:style>
  <w:style w:type="paragraph" w:styleId="Title">
    <w:name w:val="Title"/>
    <w:basedOn w:val="Normal"/>
    <w:next w:val="Normal"/>
    <w:link w:val="TitleChar"/>
    <w:uiPriority w:val="10"/>
    <w:qFormat/>
    <w:rsid w:val="00621A24"/>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621A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1A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1A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1A24"/>
    <w:pPr>
      <w:spacing w:before="160"/>
      <w:jc w:val="center"/>
    </w:pPr>
    <w:rPr>
      <w:i/>
      <w:iCs/>
      <w:color w:val="404040" w:themeColor="text1" w:themeTint="BF"/>
    </w:rPr>
  </w:style>
  <w:style w:type="character" w:customStyle="1" w:styleId="QuoteChar">
    <w:name w:val="Quote Char"/>
    <w:basedOn w:val="DefaultParagraphFont"/>
    <w:link w:val="Quote"/>
    <w:uiPriority w:val="29"/>
    <w:rsid w:val="00621A24"/>
    <w:rPr>
      <w:i/>
      <w:iCs/>
      <w:color w:val="404040" w:themeColor="text1" w:themeTint="BF"/>
    </w:rPr>
  </w:style>
  <w:style w:type="paragraph" w:styleId="ListParagraph">
    <w:name w:val="List Paragraph"/>
    <w:basedOn w:val="Normal"/>
    <w:uiPriority w:val="34"/>
    <w:qFormat/>
    <w:rsid w:val="00621A24"/>
    <w:pPr>
      <w:ind w:left="720"/>
      <w:contextualSpacing/>
    </w:pPr>
  </w:style>
  <w:style w:type="character" w:styleId="IntenseEmphasis">
    <w:name w:val="Intense Emphasis"/>
    <w:basedOn w:val="DefaultParagraphFont"/>
    <w:uiPriority w:val="21"/>
    <w:qFormat/>
    <w:rsid w:val="00621A24"/>
    <w:rPr>
      <w:i/>
      <w:iCs/>
      <w:color w:val="0F4761" w:themeColor="accent1" w:themeShade="BF"/>
    </w:rPr>
  </w:style>
  <w:style w:type="paragraph" w:styleId="IntenseQuote">
    <w:name w:val="Intense Quote"/>
    <w:basedOn w:val="Normal"/>
    <w:next w:val="Normal"/>
    <w:link w:val="IntenseQuoteChar"/>
    <w:uiPriority w:val="30"/>
    <w:qFormat/>
    <w:rsid w:val="00621A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1A24"/>
    <w:rPr>
      <w:i/>
      <w:iCs/>
      <w:color w:val="0F4761" w:themeColor="accent1" w:themeShade="BF"/>
    </w:rPr>
  </w:style>
  <w:style w:type="character" w:styleId="IntenseReference">
    <w:name w:val="Intense Reference"/>
    <w:basedOn w:val="DefaultParagraphFont"/>
    <w:uiPriority w:val="32"/>
    <w:qFormat/>
    <w:rsid w:val="00621A24"/>
    <w:rPr>
      <w:b/>
      <w:bCs/>
      <w:smallCaps/>
      <w:color w:val="0F4761" w:themeColor="accent1" w:themeShade="BF"/>
      <w:spacing w:val="5"/>
    </w:rPr>
  </w:style>
  <w:style w:type="table" w:styleId="TableGrid">
    <w:name w:val="Table Grid"/>
    <w:basedOn w:val="TableNormal"/>
    <w:uiPriority w:val="59"/>
    <w:rsid w:val="00621A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1A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A24"/>
  </w:style>
  <w:style w:type="paragraph" w:styleId="Footer">
    <w:name w:val="footer"/>
    <w:basedOn w:val="Normal"/>
    <w:link w:val="FooterChar"/>
    <w:uiPriority w:val="99"/>
    <w:unhideWhenUsed/>
    <w:rsid w:val="00621A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29D9A7-A1A9-4F9E-ABA5-67127479D4F2}">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customXml/itemProps2.xml><?xml version="1.0" encoding="utf-8"?>
<ds:datastoreItem xmlns:ds="http://schemas.openxmlformats.org/officeDocument/2006/customXml" ds:itemID="{605EBDC0-A278-41F6-A512-68199762C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7AE199-4FC4-4D61-973B-441CAB0A6C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492</Words>
  <Characters>2808</Characters>
  <Application>Microsoft Office Word</Application>
  <DocSecurity>0</DocSecurity>
  <Lines>23</Lines>
  <Paragraphs>6</Paragraphs>
  <ScaleCrop>false</ScaleCrop>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Mario Di Clemente</cp:lastModifiedBy>
  <cp:revision>9</cp:revision>
  <dcterms:created xsi:type="dcterms:W3CDTF">2025-08-08T10:28:00Z</dcterms:created>
  <dcterms:modified xsi:type="dcterms:W3CDTF">2026-09-09T10:42:00Z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