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CB36" w14:textId="77777777" w:rsidR="00EA5C05" w:rsidRPr="00EA5C05" w:rsidRDefault="00EA5C05" w:rsidP="00EA5C05">
      <w:pPr>
        <w:jc w:val="center"/>
        <w:rPr>
          <w:b/>
          <w:bCs/>
        </w:rPr>
      </w:pPr>
      <w:r w:rsidRPr="00EA5C05">
        <w:rPr>
          <w:b/>
          <w:bCs/>
        </w:rPr>
        <w:t>Fire Safety Policy</w:t>
      </w:r>
    </w:p>
    <w:p w14:paraId="63F0D526" w14:textId="77777777" w:rsidR="00EA5C05" w:rsidRPr="00EA5C05" w:rsidRDefault="00EA5C05" w:rsidP="00EA5C05">
      <w:pPr>
        <w:rPr>
          <w:b/>
          <w:bCs/>
        </w:rPr>
      </w:pPr>
      <w:r w:rsidRPr="00EA5C05">
        <w:rPr>
          <w:b/>
          <w:bCs/>
        </w:rPr>
        <w:t>1. Policy statement</w:t>
      </w:r>
    </w:p>
    <w:p w14:paraId="292E10E9" w14:textId="77777777" w:rsidR="00EA5C05" w:rsidRPr="00EA5C05" w:rsidRDefault="00EA5C05" w:rsidP="00EA5C05">
      <w:r w:rsidRPr="00EA5C05">
        <w:t>The Tutorial Foundation is committed to ensuring the safety of all staff, students, visitors and contractors in the event of fire. The school will take all reasonable steps to prevent fire and ensure that the building can be evacuated safely should a fire occur.</w:t>
      </w:r>
    </w:p>
    <w:p w14:paraId="674B8904" w14:textId="77777777" w:rsidR="00EA5C05" w:rsidRPr="00EA5C05" w:rsidRDefault="00EA5C05" w:rsidP="00EA5C05">
      <w:r w:rsidRPr="00EA5C05">
        <w:t>The school complies with the requirements of the Regulatory Reform (Fire Safety) Order 2005 and other relevant health and safety legislation including the Health and Safety at Work etc. Act 1974.</w:t>
      </w:r>
    </w:p>
    <w:p w14:paraId="57D45E81" w14:textId="150F1258" w:rsidR="00EA5C05" w:rsidRPr="00EA5C05" w:rsidRDefault="00EA5C05" w:rsidP="00EA5C05"/>
    <w:p w14:paraId="093A64F7" w14:textId="77777777" w:rsidR="00EA5C05" w:rsidRPr="00EA5C05" w:rsidRDefault="00EA5C05" w:rsidP="00EA5C05">
      <w:pPr>
        <w:rPr>
          <w:b/>
          <w:bCs/>
        </w:rPr>
      </w:pPr>
      <w:r w:rsidRPr="00EA5C05">
        <w:rPr>
          <w:b/>
          <w:bCs/>
        </w:rPr>
        <w:t>2. Responsible person</w:t>
      </w:r>
    </w:p>
    <w:p w14:paraId="7FD61182" w14:textId="77777777" w:rsidR="00FF28F4" w:rsidRDefault="00FF28F4" w:rsidP="00FF28F4">
      <w:r>
        <w:t>The Proprietor holds overall responsibility for fire safety at The Tutorial Foundation.</w:t>
      </w:r>
    </w:p>
    <w:p w14:paraId="5525B47A" w14:textId="600E9E3E" w:rsidR="00EA5C05" w:rsidRDefault="00FF28F4" w:rsidP="00FF28F4">
      <w:r>
        <w:t>The day-to-day management of fire safety arrangements, including evacuation procedures, fire drills and monitoring fire safety measures, is carried out by the Senior Leadership Team (SLT).</w:t>
      </w:r>
    </w:p>
    <w:p w14:paraId="551C3241" w14:textId="77777777" w:rsidR="00FF28F4" w:rsidRPr="00EA5C05" w:rsidRDefault="00FF28F4" w:rsidP="00FF28F4"/>
    <w:p w14:paraId="22897F1E" w14:textId="77777777" w:rsidR="00EA5C05" w:rsidRPr="00EA5C05" w:rsidRDefault="00EA5C05" w:rsidP="00EA5C05">
      <w:pPr>
        <w:rPr>
          <w:b/>
          <w:bCs/>
        </w:rPr>
      </w:pPr>
      <w:r w:rsidRPr="00EA5C05">
        <w:rPr>
          <w:b/>
          <w:bCs/>
        </w:rPr>
        <w:t>3. Fire risk assessment and safety checks</w:t>
      </w:r>
    </w:p>
    <w:p w14:paraId="0FDE70BA" w14:textId="77777777" w:rsidR="00EA5C05" w:rsidRPr="00EA5C05" w:rsidRDefault="00EA5C05" w:rsidP="00EA5C05">
      <w:r w:rsidRPr="00EA5C05">
        <w:t>The school maintains a Fire Risk Assessment which identifies potential fire hazards, people at risk and the control measures required to reduce those risks.</w:t>
      </w:r>
    </w:p>
    <w:p w14:paraId="63974657" w14:textId="77777777" w:rsidR="00EA5C05" w:rsidRPr="00EA5C05" w:rsidRDefault="00EA5C05" w:rsidP="00EA5C05">
      <w:r w:rsidRPr="00EA5C05">
        <w:t>The Fire Risk Assessment is reviewed regularly and updated where necessary, particularly if there are changes to the building, school activities or occupancy.</w:t>
      </w:r>
    </w:p>
    <w:p w14:paraId="3D726F57" w14:textId="77777777" w:rsidR="00EA5C05" w:rsidRPr="00EA5C05" w:rsidRDefault="00EA5C05" w:rsidP="00EA5C05">
      <w:r w:rsidRPr="00EA5C05">
        <w:t>In addition, the school maintains a Fire Safety Checklist to monitor fire safety systems and equipment, including alarms, extinguishers, emergency lighting and evacuation arrangements.</w:t>
      </w:r>
    </w:p>
    <w:p w14:paraId="6A26407C" w14:textId="77777777" w:rsidR="00EA5C05" w:rsidRPr="00EA5C05" w:rsidRDefault="00EA5C05" w:rsidP="00EA5C05">
      <w:r w:rsidRPr="00EA5C05">
        <w:t>Any actions identified through the Fire Risk Assessment process will be implemented by the school to ensure fire risks are minimised.</w:t>
      </w:r>
    </w:p>
    <w:p w14:paraId="5884B3C1" w14:textId="64B504CC" w:rsidR="00EA5C05" w:rsidRPr="00EA5C05" w:rsidRDefault="00EA5C05" w:rsidP="00EA5C05"/>
    <w:p w14:paraId="75F0E3BA" w14:textId="77777777" w:rsidR="00EA5C05" w:rsidRPr="00EA5C05" w:rsidRDefault="00EA5C05" w:rsidP="00EA5C05">
      <w:pPr>
        <w:rPr>
          <w:b/>
          <w:bCs/>
        </w:rPr>
      </w:pPr>
      <w:r w:rsidRPr="00EA5C05">
        <w:rPr>
          <w:b/>
          <w:bCs/>
        </w:rPr>
        <w:t>4. Responsibilities</w:t>
      </w:r>
    </w:p>
    <w:p w14:paraId="355D5700" w14:textId="77777777" w:rsidR="00EA5C05" w:rsidRPr="00EA5C05" w:rsidRDefault="00EA5C05" w:rsidP="00EA5C05">
      <w:r w:rsidRPr="00EA5C05">
        <w:t>The Headteacher has overall responsibility for fire safety at The Tutorial Foundation and for ensuring that appropriate fire safety arrangements are in place.</w:t>
      </w:r>
    </w:p>
    <w:p w14:paraId="58DF5B5D" w14:textId="77777777" w:rsidR="00EA5C05" w:rsidRPr="00EA5C05" w:rsidRDefault="00EA5C05" w:rsidP="00EA5C05">
      <w:r w:rsidRPr="00EA5C05">
        <w:t>All staff are responsible for familiarising themselves with fire evacuation procedures, ensuring escape routes remain clear and supporting the safe evacuation of students if the fire alarm sounds.</w:t>
      </w:r>
    </w:p>
    <w:p w14:paraId="0BC0D9C0" w14:textId="77777777" w:rsidR="00EA5C05" w:rsidRPr="00EA5C05" w:rsidRDefault="00EA5C05" w:rsidP="00EA5C05">
      <w:r w:rsidRPr="00EA5C05">
        <w:t>Students are expected to follow staff instructions and evacuate the building calmly and quickly when required.</w:t>
      </w:r>
    </w:p>
    <w:p w14:paraId="006E61DC" w14:textId="0F85EC64" w:rsidR="00EA5C05" w:rsidRPr="00EA5C05" w:rsidRDefault="00EA5C05" w:rsidP="00EA5C05"/>
    <w:p w14:paraId="25ACF6DC" w14:textId="77777777" w:rsidR="00EA5C05" w:rsidRPr="00EA5C05" w:rsidRDefault="00EA5C05" w:rsidP="00EA5C05">
      <w:pPr>
        <w:rPr>
          <w:b/>
          <w:bCs/>
        </w:rPr>
      </w:pPr>
      <w:r w:rsidRPr="00EA5C05">
        <w:rPr>
          <w:b/>
          <w:bCs/>
        </w:rPr>
        <w:t>5. Fire prevention</w:t>
      </w:r>
    </w:p>
    <w:p w14:paraId="778729C4" w14:textId="77777777" w:rsidR="00EA5C05" w:rsidRPr="00EA5C05" w:rsidRDefault="00EA5C05" w:rsidP="00EA5C05">
      <w:r w:rsidRPr="00EA5C05">
        <w:t>The school takes reasonable steps to minimise the risk of fire by:</w:t>
      </w:r>
    </w:p>
    <w:p w14:paraId="175A335D" w14:textId="77777777" w:rsidR="00EA5C05" w:rsidRPr="00EA5C05" w:rsidRDefault="00EA5C05" w:rsidP="00EA5C05">
      <w:pPr>
        <w:numPr>
          <w:ilvl w:val="0"/>
          <w:numId w:val="1"/>
        </w:numPr>
      </w:pPr>
      <w:r w:rsidRPr="00EA5C05">
        <w:t>maintaining electrical equipment in safe working condition</w:t>
      </w:r>
    </w:p>
    <w:p w14:paraId="7A7128E9" w14:textId="77777777" w:rsidR="00EA5C05" w:rsidRPr="00EA5C05" w:rsidRDefault="00EA5C05" w:rsidP="00EA5C05">
      <w:pPr>
        <w:numPr>
          <w:ilvl w:val="0"/>
          <w:numId w:val="1"/>
        </w:numPr>
      </w:pPr>
      <w:r w:rsidRPr="00EA5C05">
        <w:lastRenderedPageBreak/>
        <w:t>ensuring escape routes and fire exits remain clear</w:t>
      </w:r>
    </w:p>
    <w:p w14:paraId="623B6056" w14:textId="77777777" w:rsidR="00EA5C05" w:rsidRPr="00EA5C05" w:rsidRDefault="00EA5C05" w:rsidP="00EA5C05">
      <w:pPr>
        <w:numPr>
          <w:ilvl w:val="0"/>
          <w:numId w:val="1"/>
        </w:numPr>
      </w:pPr>
      <w:r w:rsidRPr="00EA5C05">
        <w:t>storing flammable materials safely</w:t>
      </w:r>
    </w:p>
    <w:p w14:paraId="1AEBC073" w14:textId="77777777" w:rsidR="00EA5C05" w:rsidRPr="00EA5C05" w:rsidRDefault="00EA5C05" w:rsidP="00EA5C05">
      <w:pPr>
        <w:numPr>
          <w:ilvl w:val="0"/>
          <w:numId w:val="1"/>
        </w:numPr>
      </w:pPr>
      <w:r w:rsidRPr="00EA5C05">
        <w:t>ensuring fire doors are not obstructed or wedged open</w:t>
      </w:r>
    </w:p>
    <w:p w14:paraId="6142C342" w14:textId="77777777" w:rsidR="00EA5C05" w:rsidRPr="00EA5C05" w:rsidRDefault="00EA5C05" w:rsidP="00EA5C05">
      <w:r w:rsidRPr="00EA5C05">
        <w:t>Any fire hazards identified should be reported immediately to the school office or Headteacher.</w:t>
      </w:r>
    </w:p>
    <w:p w14:paraId="59499FC1" w14:textId="1FCA697C" w:rsidR="00EA5C05" w:rsidRPr="00EA5C05" w:rsidRDefault="00EA5C05" w:rsidP="00EA5C05"/>
    <w:p w14:paraId="788294B7" w14:textId="77777777" w:rsidR="00EA5C05" w:rsidRPr="00EA5C05" w:rsidRDefault="00EA5C05" w:rsidP="00EA5C05">
      <w:pPr>
        <w:rPr>
          <w:b/>
          <w:bCs/>
        </w:rPr>
      </w:pPr>
      <w:r w:rsidRPr="00EA5C05">
        <w:rPr>
          <w:b/>
          <w:bCs/>
        </w:rPr>
        <w:t>6. Fire detection and alarm systems</w:t>
      </w:r>
    </w:p>
    <w:p w14:paraId="44901602" w14:textId="77777777" w:rsidR="00EA5C05" w:rsidRPr="00EA5C05" w:rsidRDefault="00EA5C05" w:rsidP="00EA5C05">
      <w:r w:rsidRPr="00EA5C05">
        <w:t>The school is equipped with a fire alarm system designed to alert occupants in the event of fire.</w:t>
      </w:r>
    </w:p>
    <w:p w14:paraId="66A9295C" w14:textId="77777777" w:rsidR="00EA5C05" w:rsidRPr="00EA5C05" w:rsidRDefault="00EA5C05" w:rsidP="00EA5C05">
      <w:r w:rsidRPr="00EA5C05">
        <w:t>The fire alarm system is tested regularly and maintained by a competent contractor. Any faults must be reported immediately.</w:t>
      </w:r>
    </w:p>
    <w:p w14:paraId="02A49813" w14:textId="333D7385" w:rsidR="00EA5C05" w:rsidRPr="00EA5C05" w:rsidRDefault="00EA5C05" w:rsidP="00EA5C05"/>
    <w:p w14:paraId="7F6AC8B8" w14:textId="77777777" w:rsidR="00EA5C05" w:rsidRPr="00EA5C05" w:rsidRDefault="00EA5C05" w:rsidP="00EA5C05">
      <w:pPr>
        <w:rPr>
          <w:b/>
          <w:bCs/>
        </w:rPr>
      </w:pPr>
      <w:r w:rsidRPr="00EA5C05">
        <w:rPr>
          <w:b/>
          <w:bCs/>
        </w:rPr>
        <w:t>7. Fire evacuation procedures</w:t>
      </w:r>
    </w:p>
    <w:p w14:paraId="3EA34769" w14:textId="77777777" w:rsidR="00EA5C05" w:rsidRPr="00EA5C05" w:rsidRDefault="00EA5C05" w:rsidP="00EA5C05">
      <w:r w:rsidRPr="00EA5C05">
        <w:t>If the fire alarm sounds:</w:t>
      </w:r>
    </w:p>
    <w:p w14:paraId="18F76EC6" w14:textId="77777777" w:rsidR="00EA5C05" w:rsidRPr="00EA5C05" w:rsidRDefault="00EA5C05" w:rsidP="00EA5C05">
      <w:pPr>
        <w:numPr>
          <w:ilvl w:val="0"/>
          <w:numId w:val="2"/>
        </w:numPr>
      </w:pPr>
      <w:r w:rsidRPr="00EA5C05">
        <w:t>All occupants must leave the building immediately by the nearest safe exit.</w:t>
      </w:r>
    </w:p>
    <w:p w14:paraId="67615D6C" w14:textId="77777777" w:rsidR="00EA5C05" w:rsidRPr="00EA5C05" w:rsidRDefault="00EA5C05" w:rsidP="00EA5C05">
      <w:pPr>
        <w:numPr>
          <w:ilvl w:val="0"/>
          <w:numId w:val="2"/>
        </w:numPr>
      </w:pPr>
      <w:r w:rsidRPr="00EA5C05">
        <w:t>Staff must ensure students leave quickly and calmly.</w:t>
      </w:r>
    </w:p>
    <w:p w14:paraId="1D49DA9E" w14:textId="77777777" w:rsidR="00EA5C05" w:rsidRPr="00EA5C05" w:rsidRDefault="00EA5C05" w:rsidP="00EA5C05">
      <w:pPr>
        <w:numPr>
          <w:ilvl w:val="0"/>
          <w:numId w:val="2"/>
        </w:numPr>
      </w:pPr>
      <w:r w:rsidRPr="00EA5C05">
        <w:t>Personal belongings should not be collected.</w:t>
      </w:r>
    </w:p>
    <w:p w14:paraId="3554A5D5" w14:textId="77777777" w:rsidR="00EA5C05" w:rsidRPr="00EA5C05" w:rsidRDefault="00EA5C05" w:rsidP="00EA5C05">
      <w:pPr>
        <w:numPr>
          <w:ilvl w:val="0"/>
          <w:numId w:val="2"/>
        </w:numPr>
      </w:pPr>
      <w:r w:rsidRPr="00EA5C05">
        <w:t>Occupants should proceed directly to the designated assembly point.</w:t>
      </w:r>
    </w:p>
    <w:p w14:paraId="0B6AAC55" w14:textId="77777777" w:rsidR="00EA5C05" w:rsidRPr="00EA5C05" w:rsidRDefault="00EA5C05" w:rsidP="00EA5C05">
      <w:pPr>
        <w:numPr>
          <w:ilvl w:val="0"/>
          <w:numId w:val="2"/>
        </w:numPr>
      </w:pPr>
      <w:r w:rsidRPr="00EA5C05">
        <w:t>Staff will ensure students are accounted for.</w:t>
      </w:r>
    </w:p>
    <w:p w14:paraId="1661E517" w14:textId="77777777" w:rsidR="00EA5C05" w:rsidRPr="00EA5C05" w:rsidRDefault="00EA5C05" w:rsidP="00EA5C05">
      <w:pPr>
        <w:numPr>
          <w:ilvl w:val="0"/>
          <w:numId w:val="2"/>
        </w:numPr>
      </w:pPr>
      <w:r w:rsidRPr="00EA5C05">
        <w:t>No one may re-enter the building until authorised to do so.</w:t>
      </w:r>
    </w:p>
    <w:p w14:paraId="449E5D46" w14:textId="77777777" w:rsidR="00EA5C05" w:rsidRPr="00EA5C05" w:rsidRDefault="00EA5C05" w:rsidP="00EA5C05">
      <w:r w:rsidRPr="00EA5C05">
        <w:t>Where safe to do so, staff should close doors behind them when leaving rooms.</w:t>
      </w:r>
    </w:p>
    <w:p w14:paraId="0A6D2FEF" w14:textId="57857501" w:rsidR="00EA5C05" w:rsidRPr="00EA5C05" w:rsidRDefault="00EA5C05" w:rsidP="00EA5C05"/>
    <w:p w14:paraId="19D48DB6" w14:textId="77777777" w:rsidR="00EA5C05" w:rsidRPr="00EA5C05" w:rsidRDefault="00EA5C05" w:rsidP="00EA5C05">
      <w:pPr>
        <w:rPr>
          <w:b/>
          <w:bCs/>
        </w:rPr>
      </w:pPr>
      <w:r w:rsidRPr="00EA5C05">
        <w:rPr>
          <w:b/>
          <w:bCs/>
        </w:rPr>
        <w:t>8. Fire assembly point</w:t>
      </w:r>
    </w:p>
    <w:p w14:paraId="0A4D4734" w14:textId="77777777" w:rsidR="00EA5C05" w:rsidRPr="00EA5C05" w:rsidRDefault="00EA5C05" w:rsidP="00EA5C05">
      <w:r w:rsidRPr="00EA5C05">
        <w:t>The designated fire assembly point is at the front of the building.</w:t>
      </w:r>
    </w:p>
    <w:p w14:paraId="51B13F53" w14:textId="77777777" w:rsidR="00EA5C05" w:rsidRPr="00EA5C05" w:rsidRDefault="00EA5C05" w:rsidP="00EA5C05">
      <w:r w:rsidRPr="00EA5C05">
        <w:t xml:space="preserve">All </w:t>
      </w:r>
      <w:proofErr w:type="gramStart"/>
      <w:r w:rsidRPr="00EA5C05">
        <w:t>staff,</w:t>
      </w:r>
      <w:proofErr w:type="gramEnd"/>
      <w:r w:rsidRPr="00EA5C05">
        <w:t xml:space="preserve"> students and visitors must proceed directly to this location during an evacuation.</w:t>
      </w:r>
    </w:p>
    <w:p w14:paraId="17D73E27" w14:textId="35E69057" w:rsidR="00EA5C05" w:rsidRPr="00EA5C05" w:rsidRDefault="00EA5C05" w:rsidP="00EA5C05"/>
    <w:p w14:paraId="37782055" w14:textId="77777777" w:rsidR="00EA5C05" w:rsidRPr="00EA5C05" w:rsidRDefault="00EA5C05" w:rsidP="00EA5C05">
      <w:pPr>
        <w:rPr>
          <w:b/>
          <w:bCs/>
        </w:rPr>
      </w:pPr>
      <w:r w:rsidRPr="00EA5C05">
        <w:rPr>
          <w:b/>
          <w:bCs/>
        </w:rPr>
        <w:t>9. Personal Emergency Evacuation Plans (PEEPs)</w:t>
      </w:r>
    </w:p>
    <w:p w14:paraId="167D1F45" w14:textId="77777777" w:rsidR="00EA5C05" w:rsidRPr="00EA5C05" w:rsidRDefault="00EA5C05" w:rsidP="00EA5C05">
      <w:r w:rsidRPr="00EA5C05">
        <w:t>Where a student or member of staff may require assistance to evacuate the building safely, a Personal Emergency Evacuation Plan (PEEP) will be developed.</w:t>
      </w:r>
    </w:p>
    <w:p w14:paraId="59254AFE" w14:textId="77777777" w:rsidR="00EA5C05" w:rsidRPr="00EA5C05" w:rsidRDefault="00EA5C05" w:rsidP="00EA5C05">
      <w:r w:rsidRPr="00EA5C05">
        <w:t>PEEPs will identify the support required to ensure safe evacuation and will be reviewed regularly.</w:t>
      </w:r>
    </w:p>
    <w:p w14:paraId="06BAE392" w14:textId="693C1F70" w:rsidR="00EA5C05" w:rsidRPr="00EA5C05" w:rsidRDefault="00EA5C05" w:rsidP="00EA5C05"/>
    <w:p w14:paraId="4AB8FDBA" w14:textId="77777777" w:rsidR="00EA5C05" w:rsidRPr="00EA5C05" w:rsidRDefault="00EA5C05" w:rsidP="00EA5C05">
      <w:pPr>
        <w:rPr>
          <w:b/>
          <w:bCs/>
        </w:rPr>
      </w:pPr>
      <w:r w:rsidRPr="00EA5C05">
        <w:rPr>
          <w:b/>
          <w:bCs/>
        </w:rPr>
        <w:t>10. Fire drills</w:t>
      </w:r>
    </w:p>
    <w:p w14:paraId="35EAB06C" w14:textId="77777777" w:rsidR="00EA5C05" w:rsidRPr="00EA5C05" w:rsidRDefault="00EA5C05" w:rsidP="00EA5C05">
      <w:r w:rsidRPr="00EA5C05">
        <w:lastRenderedPageBreak/>
        <w:t>Fire evacuation drills will be carried out termly to ensure staff and students are familiar with evacuation procedures.</w:t>
      </w:r>
    </w:p>
    <w:p w14:paraId="077EEFA3" w14:textId="77777777" w:rsidR="00EA5C05" w:rsidRPr="00EA5C05" w:rsidRDefault="00EA5C05" w:rsidP="00EA5C05">
      <w:r w:rsidRPr="00EA5C05">
        <w:t>Records of fire drills will be maintained by the school.</w:t>
      </w:r>
    </w:p>
    <w:p w14:paraId="2BBBEFDF" w14:textId="428EF09E" w:rsidR="00EA5C05" w:rsidRPr="00EA5C05" w:rsidRDefault="00EA5C05" w:rsidP="00EA5C05"/>
    <w:p w14:paraId="63EE0591" w14:textId="77777777" w:rsidR="00EA5C05" w:rsidRPr="00EA5C05" w:rsidRDefault="00EA5C05" w:rsidP="00EA5C05">
      <w:pPr>
        <w:rPr>
          <w:b/>
          <w:bCs/>
        </w:rPr>
      </w:pPr>
      <w:r w:rsidRPr="00EA5C05">
        <w:rPr>
          <w:b/>
          <w:bCs/>
        </w:rPr>
        <w:t>11. Fire safety equipment</w:t>
      </w:r>
    </w:p>
    <w:p w14:paraId="3D58776C" w14:textId="77777777" w:rsidR="00EA5C05" w:rsidRPr="00EA5C05" w:rsidRDefault="00EA5C05" w:rsidP="00EA5C05">
      <w:r w:rsidRPr="00EA5C05">
        <w:t>The school maintains appropriate fire safety equipment including:</w:t>
      </w:r>
    </w:p>
    <w:p w14:paraId="05EA4BB8" w14:textId="77777777" w:rsidR="00EA5C05" w:rsidRPr="00EA5C05" w:rsidRDefault="00EA5C05" w:rsidP="00EA5C05">
      <w:pPr>
        <w:numPr>
          <w:ilvl w:val="0"/>
          <w:numId w:val="3"/>
        </w:numPr>
      </w:pPr>
      <w:r w:rsidRPr="00EA5C05">
        <w:t>fire extinguishers</w:t>
      </w:r>
    </w:p>
    <w:p w14:paraId="08679163" w14:textId="77777777" w:rsidR="00EA5C05" w:rsidRPr="00EA5C05" w:rsidRDefault="00EA5C05" w:rsidP="00EA5C05">
      <w:pPr>
        <w:numPr>
          <w:ilvl w:val="0"/>
          <w:numId w:val="3"/>
        </w:numPr>
      </w:pPr>
      <w:r w:rsidRPr="00EA5C05">
        <w:t>fire alarm systems</w:t>
      </w:r>
    </w:p>
    <w:p w14:paraId="084137A5" w14:textId="77777777" w:rsidR="00EA5C05" w:rsidRPr="00EA5C05" w:rsidRDefault="00EA5C05" w:rsidP="00EA5C05">
      <w:pPr>
        <w:numPr>
          <w:ilvl w:val="0"/>
          <w:numId w:val="3"/>
        </w:numPr>
      </w:pPr>
      <w:r w:rsidRPr="00EA5C05">
        <w:t>emergency lighting</w:t>
      </w:r>
    </w:p>
    <w:p w14:paraId="49005CA7" w14:textId="77777777" w:rsidR="00EA5C05" w:rsidRPr="00EA5C05" w:rsidRDefault="00EA5C05" w:rsidP="00EA5C05">
      <w:pPr>
        <w:numPr>
          <w:ilvl w:val="0"/>
          <w:numId w:val="3"/>
        </w:numPr>
      </w:pPr>
      <w:r w:rsidRPr="00EA5C05">
        <w:t>fire safety signage</w:t>
      </w:r>
    </w:p>
    <w:p w14:paraId="2DEF56D9" w14:textId="77777777" w:rsidR="00EA5C05" w:rsidRPr="00EA5C05" w:rsidRDefault="00EA5C05" w:rsidP="00EA5C05">
      <w:r w:rsidRPr="00EA5C05">
        <w:t>This equipment is inspected and maintained by competent contractors.</w:t>
      </w:r>
    </w:p>
    <w:p w14:paraId="51E3970D" w14:textId="77777777" w:rsidR="00EA5C05" w:rsidRPr="00EA5C05" w:rsidRDefault="00EA5C05" w:rsidP="00EA5C05">
      <w:r w:rsidRPr="00EA5C05">
        <w:t>Staff are not expected to attempt to fight fires unless trained and it is safe to do so. The priority is always the safe evacuation of the building.</w:t>
      </w:r>
    </w:p>
    <w:p w14:paraId="2326ADDC" w14:textId="00B1AA94" w:rsidR="00EA5C05" w:rsidRPr="00EA5C05" w:rsidRDefault="00EA5C05" w:rsidP="00EA5C05"/>
    <w:p w14:paraId="1DE88620" w14:textId="77777777" w:rsidR="00EA5C05" w:rsidRPr="00EA5C05" w:rsidRDefault="00EA5C05" w:rsidP="00EA5C05">
      <w:pPr>
        <w:rPr>
          <w:b/>
          <w:bCs/>
        </w:rPr>
      </w:pPr>
      <w:r w:rsidRPr="00EA5C05">
        <w:rPr>
          <w:b/>
          <w:bCs/>
        </w:rPr>
        <w:t>12. Visitors and contractors</w:t>
      </w:r>
    </w:p>
    <w:p w14:paraId="7C6E2BC0" w14:textId="77777777" w:rsidR="00EA5C05" w:rsidRPr="00EA5C05" w:rsidRDefault="00EA5C05" w:rsidP="00EA5C05">
      <w:r w:rsidRPr="00EA5C05">
        <w:t>Visitors and contractors must follow the school’s fire safety procedures and evacuate the building when the alarm sounds.</w:t>
      </w:r>
    </w:p>
    <w:p w14:paraId="29915272" w14:textId="77777777" w:rsidR="00EA5C05" w:rsidRPr="00EA5C05" w:rsidRDefault="00EA5C05" w:rsidP="00EA5C05">
      <w:r w:rsidRPr="00EA5C05">
        <w:t>Staff hosting visitors are responsible for ensuring visitors are aware of evacuation procedures.</w:t>
      </w:r>
    </w:p>
    <w:p w14:paraId="4714B641" w14:textId="3AE9A6B0" w:rsidR="00EA5C05" w:rsidRPr="00EA5C05" w:rsidRDefault="00EA5C05" w:rsidP="00EA5C05"/>
    <w:p w14:paraId="00A0C976" w14:textId="77777777" w:rsidR="00EA5C05" w:rsidRPr="00EA5C05" w:rsidRDefault="00EA5C05" w:rsidP="00EA5C05">
      <w:pPr>
        <w:rPr>
          <w:b/>
          <w:bCs/>
        </w:rPr>
      </w:pPr>
      <w:r w:rsidRPr="00EA5C05">
        <w:rPr>
          <w:b/>
          <w:bCs/>
        </w:rPr>
        <w:t>13. Fire safety records</w:t>
      </w:r>
    </w:p>
    <w:p w14:paraId="335D7249" w14:textId="77777777" w:rsidR="00EA5C05" w:rsidRPr="00EA5C05" w:rsidRDefault="00EA5C05" w:rsidP="00EA5C05">
      <w:r w:rsidRPr="00EA5C05">
        <w:t>The school maintains records of fire safety arrangements including:</w:t>
      </w:r>
    </w:p>
    <w:p w14:paraId="22F619C3" w14:textId="77777777" w:rsidR="00EA5C05" w:rsidRPr="00EA5C05" w:rsidRDefault="00EA5C05" w:rsidP="00EA5C05">
      <w:pPr>
        <w:numPr>
          <w:ilvl w:val="0"/>
          <w:numId w:val="4"/>
        </w:numPr>
      </w:pPr>
      <w:r w:rsidRPr="00EA5C05">
        <w:t>fire alarm testing</w:t>
      </w:r>
    </w:p>
    <w:p w14:paraId="56471881" w14:textId="77777777" w:rsidR="00EA5C05" w:rsidRPr="00EA5C05" w:rsidRDefault="00EA5C05" w:rsidP="00EA5C05">
      <w:pPr>
        <w:numPr>
          <w:ilvl w:val="0"/>
          <w:numId w:val="4"/>
        </w:numPr>
      </w:pPr>
      <w:r w:rsidRPr="00EA5C05">
        <w:t>fire drills</w:t>
      </w:r>
    </w:p>
    <w:p w14:paraId="0083FA13" w14:textId="77777777" w:rsidR="00EA5C05" w:rsidRPr="00EA5C05" w:rsidRDefault="00EA5C05" w:rsidP="00EA5C05">
      <w:pPr>
        <w:numPr>
          <w:ilvl w:val="0"/>
          <w:numId w:val="4"/>
        </w:numPr>
      </w:pPr>
      <w:r w:rsidRPr="00EA5C05">
        <w:t>fire extinguisher servicing</w:t>
      </w:r>
    </w:p>
    <w:p w14:paraId="621D6798" w14:textId="77777777" w:rsidR="00EA5C05" w:rsidRPr="00EA5C05" w:rsidRDefault="00EA5C05" w:rsidP="00EA5C05">
      <w:pPr>
        <w:numPr>
          <w:ilvl w:val="0"/>
          <w:numId w:val="4"/>
        </w:numPr>
      </w:pPr>
      <w:r w:rsidRPr="00EA5C05">
        <w:t>emergency lighting tests</w:t>
      </w:r>
    </w:p>
    <w:p w14:paraId="1D1C1102" w14:textId="77777777" w:rsidR="00EA5C05" w:rsidRPr="00EA5C05" w:rsidRDefault="00EA5C05" w:rsidP="00EA5C05">
      <w:pPr>
        <w:numPr>
          <w:ilvl w:val="0"/>
          <w:numId w:val="4"/>
        </w:numPr>
      </w:pPr>
      <w:r w:rsidRPr="00EA5C05">
        <w:t>fire risk assessments</w:t>
      </w:r>
    </w:p>
    <w:p w14:paraId="58C5300C" w14:textId="77777777" w:rsidR="00EA5C05" w:rsidRPr="00EA5C05" w:rsidRDefault="00EA5C05" w:rsidP="00EA5C05">
      <w:r w:rsidRPr="00EA5C05">
        <w:t>These records help demonstrate compliance with fire safety requirements.</w:t>
      </w:r>
    </w:p>
    <w:p w14:paraId="1FD130A6" w14:textId="30AC8D40" w:rsidR="00EA5C05" w:rsidRPr="00EA5C05" w:rsidRDefault="00EA5C05" w:rsidP="00EA5C05"/>
    <w:p w14:paraId="3744268C" w14:textId="77777777" w:rsidR="00EA5C05" w:rsidRPr="00EA5C05" w:rsidRDefault="00EA5C05" w:rsidP="00EA5C05">
      <w:pPr>
        <w:rPr>
          <w:b/>
          <w:bCs/>
        </w:rPr>
      </w:pPr>
      <w:r w:rsidRPr="00EA5C05">
        <w:rPr>
          <w:b/>
          <w:bCs/>
        </w:rPr>
        <w:t>14. Training and information</w:t>
      </w:r>
    </w:p>
    <w:p w14:paraId="4C87A552" w14:textId="77777777" w:rsidR="00EA5C05" w:rsidRPr="00EA5C05" w:rsidRDefault="00EA5C05" w:rsidP="00EA5C05">
      <w:r w:rsidRPr="00EA5C05">
        <w:t>All staff receive fire safety information during induction and are expected to familiarise themselves with evacuation procedures and emergency arrangements.</w:t>
      </w:r>
    </w:p>
    <w:sectPr w:rsidR="00EA5C05" w:rsidRPr="00EA5C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823B" w14:textId="77777777" w:rsidR="0071323B" w:rsidRDefault="0071323B" w:rsidP="00EA5C05">
      <w:pPr>
        <w:spacing w:after="0" w:line="240" w:lineRule="auto"/>
      </w:pPr>
      <w:r>
        <w:separator/>
      </w:r>
    </w:p>
  </w:endnote>
  <w:endnote w:type="continuationSeparator" w:id="0">
    <w:p w14:paraId="4205C508" w14:textId="77777777" w:rsidR="0071323B" w:rsidRDefault="0071323B" w:rsidP="00EA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C0F7" w14:textId="77777777" w:rsidR="0071323B" w:rsidRDefault="0071323B" w:rsidP="00EA5C05">
      <w:pPr>
        <w:spacing w:after="0" w:line="240" w:lineRule="auto"/>
      </w:pPr>
      <w:r>
        <w:separator/>
      </w:r>
    </w:p>
  </w:footnote>
  <w:footnote w:type="continuationSeparator" w:id="0">
    <w:p w14:paraId="3A11B88D" w14:textId="77777777" w:rsidR="0071323B" w:rsidRDefault="0071323B" w:rsidP="00EA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B040" w14:textId="12D6244B" w:rsidR="00EA5C05" w:rsidRDefault="00EA5C05">
    <w:pPr>
      <w:pStyle w:val="Header"/>
    </w:pPr>
    <w:r>
      <w:rPr>
        <w:noProof/>
      </w:rPr>
      <w:drawing>
        <wp:anchor distT="0" distB="0" distL="114300" distR="114300" simplePos="0" relativeHeight="251658240" behindDoc="0" locked="0" layoutInCell="1" allowOverlap="1" wp14:anchorId="3C3B1BBA" wp14:editId="428D58CD">
          <wp:simplePos x="0" y="0"/>
          <wp:positionH relativeFrom="column">
            <wp:posOffset>4248150</wp:posOffset>
          </wp:positionH>
          <wp:positionV relativeFrom="paragraph">
            <wp:posOffset>-163830</wp:posOffset>
          </wp:positionV>
          <wp:extent cx="2019300" cy="622935"/>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29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B77"/>
    <w:multiLevelType w:val="multilevel"/>
    <w:tmpl w:val="62D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6F16"/>
    <w:multiLevelType w:val="multilevel"/>
    <w:tmpl w:val="CAA8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A108A"/>
    <w:multiLevelType w:val="multilevel"/>
    <w:tmpl w:val="5802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9773F6"/>
    <w:multiLevelType w:val="multilevel"/>
    <w:tmpl w:val="0ED4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496067">
    <w:abstractNumId w:val="3"/>
  </w:num>
  <w:num w:numId="2" w16cid:durableId="879242155">
    <w:abstractNumId w:val="2"/>
  </w:num>
  <w:num w:numId="3" w16cid:durableId="218246627">
    <w:abstractNumId w:val="0"/>
  </w:num>
  <w:num w:numId="4" w16cid:durableId="178226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5"/>
    <w:rsid w:val="00234327"/>
    <w:rsid w:val="0071323B"/>
    <w:rsid w:val="00D60EFE"/>
    <w:rsid w:val="00DB41E6"/>
    <w:rsid w:val="00EA5C05"/>
    <w:rsid w:val="00F51BFE"/>
    <w:rsid w:val="00FF2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6A1FE"/>
  <w15:chartTrackingRefBased/>
  <w15:docId w15:val="{784A4815-42B3-46BA-88E8-2B5A824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C05"/>
    <w:rPr>
      <w:rFonts w:eastAsiaTheme="majorEastAsia" w:cstheme="majorBidi"/>
      <w:color w:val="272727" w:themeColor="text1" w:themeTint="D8"/>
    </w:rPr>
  </w:style>
  <w:style w:type="paragraph" w:styleId="Title">
    <w:name w:val="Title"/>
    <w:basedOn w:val="Normal"/>
    <w:next w:val="Normal"/>
    <w:link w:val="TitleChar"/>
    <w:uiPriority w:val="10"/>
    <w:qFormat/>
    <w:rsid w:val="00EA5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C05"/>
    <w:pPr>
      <w:spacing w:before="160"/>
      <w:jc w:val="center"/>
    </w:pPr>
    <w:rPr>
      <w:i/>
      <w:iCs/>
      <w:color w:val="404040" w:themeColor="text1" w:themeTint="BF"/>
    </w:rPr>
  </w:style>
  <w:style w:type="character" w:customStyle="1" w:styleId="QuoteChar">
    <w:name w:val="Quote Char"/>
    <w:basedOn w:val="DefaultParagraphFont"/>
    <w:link w:val="Quote"/>
    <w:uiPriority w:val="29"/>
    <w:rsid w:val="00EA5C05"/>
    <w:rPr>
      <w:i/>
      <w:iCs/>
      <w:color w:val="404040" w:themeColor="text1" w:themeTint="BF"/>
    </w:rPr>
  </w:style>
  <w:style w:type="paragraph" w:styleId="ListParagraph">
    <w:name w:val="List Paragraph"/>
    <w:basedOn w:val="Normal"/>
    <w:uiPriority w:val="34"/>
    <w:qFormat/>
    <w:rsid w:val="00EA5C05"/>
    <w:pPr>
      <w:ind w:left="720"/>
      <w:contextualSpacing/>
    </w:pPr>
  </w:style>
  <w:style w:type="character" w:styleId="IntenseEmphasis">
    <w:name w:val="Intense Emphasis"/>
    <w:basedOn w:val="DefaultParagraphFont"/>
    <w:uiPriority w:val="21"/>
    <w:qFormat/>
    <w:rsid w:val="00EA5C05"/>
    <w:rPr>
      <w:i/>
      <w:iCs/>
      <w:color w:val="0F4761" w:themeColor="accent1" w:themeShade="BF"/>
    </w:rPr>
  </w:style>
  <w:style w:type="paragraph" w:styleId="IntenseQuote">
    <w:name w:val="Intense Quote"/>
    <w:basedOn w:val="Normal"/>
    <w:next w:val="Normal"/>
    <w:link w:val="IntenseQuoteChar"/>
    <w:uiPriority w:val="30"/>
    <w:qFormat/>
    <w:rsid w:val="00EA5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C05"/>
    <w:rPr>
      <w:i/>
      <w:iCs/>
      <w:color w:val="0F4761" w:themeColor="accent1" w:themeShade="BF"/>
    </w:rPr>
  </w:style>
  <w:style w:type="character" w:styleId="IntenseReference">
    <w:name w:val="Intense Reference"/>
    <w:basedOn w:val="DefaultParagraphFont"/>
    <w:uiPriority w:val="32"/>
    <w:qFormat/>
    <w:rsid w:val="00EA5C05"/>
    <w:rPr>
      <w:b/>
      <w:bCs/>
      <w:smallCaps/>
      <w:color w:val="0F4761" w:themeColor="accent1" w:themeShade="BF"/>
      <w:spacing w:val="5"/>
    </w:rPr>
  </w:style>
  <w:style w:type="paragraph" w:styleId="Header">
    <w:name w:val="header"/>
    <w:basedOn w:val="Normal"/>
    <w:link w:val="HeaderChar"/>
    <w:uiPriority w:val="99"/>
    <w:unhideWhenUsed/>
    <w:rsid w:val="00EA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C05"/>
  </w:style>
  <w:style w:type="paragraph" w:styleId="Footer">
    <w:name w:val="footer"/>
    <w:basedOn w:val="Normal"/>
    <w:link w:val="FooterChar"/>
    <w:uiPriority w:val="99"/>
    <w:unhideWhenUsed/>
    <w:rsid w:val="00EA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c628e396de472ff9ac00cd8ac12b4ffe">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71a316074c3c35cb6f9de3a2d050d6e5"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2070F-41C2-4C6F-A523-9C2D9AADA020}"/>
</file>

<file path=customXml/itemProps2.xml><?xml version="1.0" encoding="utf-8"?>
<ds:datastoreItem xmlns:ds="http://schemas.openxmlformats.org/officeDocument/2006/customXml" ds:itemID="{5CD6B589-0FD1-4DCA-A4D1-4BFB25CF312F}"/>
</file>

<file path=customXml/itemProps3.xml><?xml version="1.0" encoding="utf-8"?>
<ds:datastoreItem xmlns:ds="http://schemas.openxmlformats.org/officeDocument/2006/customXml" ds:itemID="{BB515CF4-D3E3-482C-9C57-758A25AD1D07}"/>
</file>

<file path=docProps/app.xml><?xml version="1.0" encoding="utf-8"?>
<Properties xmlns="http://schemas.openxmlformats.org/officeDocument/2006/extended-properties" xmlns:vt="http://schemas.openxmlformats.org/officeDocument/2006/docPropsVTypes">
  <Template>Normal</Template>
  <TotalTime>21</TotalTime>
  <Pages>3</Pages>
  <Words>802</Words>
  <Characters>4064</Characters>
  <Application>Microsoft Office Word</Application>
  <DocSecurity>0</DocSecurity>
  <Lines>131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1</cp:revision>
  <dcterms:created xsi:type="dcterms:W3CDTF">2026-03-10T09:31:00Z</dcterms:created>
  <dcterms:modified xsi:type="dcterms:W3CDTF">2026-03-10T10:02:00Z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ies>
</file>