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0D51" w14:textId="77777777" w:rsidR="006315D7" w:rsidRPr="00F0294F" w:rsidRDefault="006315D7" w:rsidP="007B62AA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0294F">
        <w:rPr>
          <w:rFonts w:ascii="Arial" w:hAnsi="Arial" w:cs="Arial"/>
          <w:b/>
          <w:bCs/>
          <w:color w:val="auto"/>
          <w:sz w:val="28"/>
          <w:szCs w:val="28"/>
        </w:rPr>
        <w:t>Major Incident Procedure</w:t>
      </w:r>
    </w:p>
    <w:p w14:paraId="0472766C" w14:textId="661A7222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3635B5D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1. Purpose and Scope</w:t>
      </w:r>
    </w:p>
    <w:p w14:paraId="458E0A8B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This procedure sets out how The Tutorial Foundation responds to major incidents—events that significantly impact the school’s operations, safety, reputation, or compliance and require urgent, coordinated management beyond routine processes.</w:t>
      </w:r>
    </w:p>
    <w:p w14:paraId="75373FA0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It applies to all staff (including temporary and visiting personnel) and forms part of our wider safeguarding and emergency management framework.</w:t>
      </w:r>
    </w:p>
    <w:p w14:paraId="6390C1C0" w14:textId="1A9520DD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4365E0DB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2. Definition of a Major Incident</w:t>
      </w:r>
    </w:p>
    <w:p w14:paraId="366FFFEF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A major incident is any event which:</w:t>
      </w:r>
    </w:p>
    <w:p w14:paraId="01BA4D84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Causes or may cause significant operational disruption</w:t>
      </w:r>
    </w:p>
    <w:p w14:paraId="633C84B0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Threatens the school’s reputation, legal compliance, or regulatory standing</w:t>
      </w:r>
    </w:p>
    <w:p w14:paraId="23BB3593" w14:textId="77777777" w:rsidR="006315D7" w:rsidRPr="00F0294F" w:rsidRDefault="006315D7" w:rsidP="007B62AA">
      <w:pPr>
        <w:numPr>
          <w:ilvl w:val="0"/>
          <w:numId w:val="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Presents urgent risk to safety, security, or the continuation of education</w:t>
      </w:r>
    </w:p>
    <w:p w14:paraId="60030684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Examples include:</w:t>
      </w:r>
    </w:p>
    <w:p w14:paraId="6F1DE60B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Serious injury or fatality on site</w:t>
      </w:r>
    </w:p>
    <w:p w14:paraId="690F2A02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Major health or safeguarding breach</w:t>
      </w:r>
    </w:p>
    <w:p w14:paraId="05CB6BDE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Fire, flooding, or structural damage</w:t>
      </w:r>
    </w:p>
    <w:p w14:paraId="67F5CEA8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Cyberattack or data breach</w:t>
      </w:r>
    </w:p>
    <w:p w14:paraId="5C05E6E9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Bomb threat or terrorism-related event</w:t>
      </w:r>
    </w:p>
    <w:p w14:paraId="6978575A" w14:textId="77777777" w:rsidR="006315D7" w:rsidRPr="00F0294F" w:rsidRDefault="006315D7" w:rsidP="007B62AA">
      <w:pPr>
        <w:numPr>
          <w:ilvl w:val="0"/>
          <w:numId w:val="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Community/environmental disaster affecting the school</w:t>
      </w:r>
    </w:p>
    <w:p w14:paraId="48BC0850" w14:textId="65CD9334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7097BF2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3. Policy Statement</w:t>
      </w:r>
    </w:p>
    <w:p w14:paraId="088C1535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The Tutorial Foundation is committed to:</w:t>
      </w:r>
    </w:p>
    <w:p w14:paraId="011638FF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Providing a clear, coordinated response to major incidents</w:t>
      </w:r>
    </w:p>
    <w:p w14:paraId="4C953E97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Ensuring rapid communication with staff, parents/carers, and agencies</w:t>
      </w:r>
    </w:p>
    <w:p w14:paraId="148F0A4A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Learning from incidents through post-incident reviews and root cause analysis</w:t>
      </w:r>
    </w:p>
    <w:p w14:paraId="4E8A793F" w14:textId="77777777" w:rsidR="006315D7" w:rsidRPr="00F0294F" w:rsidRDefault="006315D7" w:rsidP="007B62AA">
      <w:pPr>
        <w:numPr>
          <w:ilvl w:val="0"/>
          <w:numId w:val="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Maintaining a safe, prepared, and resilient school environment</w:t>
      </w:r>
    </w:p>
    <w:p w14:paraId="315A40DA" w14:textId="3142AC02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E76B24D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4. Key Objectives During a Major Incident</w:t>
      </w:r>
    </w:p>
    <w:p w14:paraId="5AA31C46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Ensure immediate safety and protection of pupils, staff, and visitors</w:t>
      </w:r>
    </w:p>
    <w:p w14:paraId="3E807D46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secure and timely communication channels</w:t>
      </w:r>
    </w:p>
    <w:p w14:paraId="6252CA15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lastRenderedPageBreak/>
        <w:t>Coordinate leadership response via appointed Incident Managers</w:t>
      </w:r>
    </w:p>
    <w:p w14:paraId="1D1F77CD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Minimise operational disruption where possible</w:t>
      </w:r>
    </w:p>
    <w:p w14:paraId="5B43A3BA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Notify emergency services and external stakeholders as appropriate</w:t>
      </w:r>
    </w:p>
    <w:p w14:paraId="4CECEF82" w14:textId="77777777" w:rsidR="006315D7" w:rsidRPr="00F0294F" w:rsidRDefault="006315D7" w:rsidP="007B62AA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F0294F">
        <w:rPr>
          <w:rFonts w:ascii="Arial" w:hAnsi="Arial" w:cs="Arial"/>
        </w:rPr>
        <w:t>Record, report, and review the incident in line with legal/regulatory standards</w:t>
      </w:r>
    </w:p>
    <w:p w14:paraId="38AD3F5E" w14:textId="3101E889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964DDA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5. Roles and Responsibilities</w:t>
      </w:r>
    </w:p>
    <w:p w14:paraId="5D973337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Incident Managers:</w:t>
      </w:r>
    </w:p>
    <w:p w14:paraId="0C94BAFF" w14:textId="77777777" w:rsidR="006315D7" w:rsidRPr="00F0294F" w:rsidRDefault="006315D7" w:rsidP="007B62AA">
      <w:pPr>
        <w:numPr>
          <w:ilvl w:val="0"/>
          <w:numId w:val="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Mario Di Clemente (Headteacher)</w:t>
      </w:r>
    </w:p>
    <w:p w14:paraId="40D67F56" w14:textId="77777777" w:rsidR="006315D7" w:rsidRPr="00F0294F" w:rsidRDefault="006315D7" w:rsidP="007B62AA">
      <w:pPr>
        <w:numPr>
          <w:ilvl w:val="0"/>
          <w:numId w:val="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Karen Turner (Deputy or SLT Representative)</w:t>
      </w:r>
    </w:p>
    <w:p w14:paraId="7FDFD0A4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Duties:</w:t>
      </w:r>
    </w:p>
    <w:p w14:paraId="485431F1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Activate and coordinate the major incident response</w:t>
      </w:r>
    </w:p>
    <w:p w14:paraId="610CC8E2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Liaise with emergency services and external agencies (DfE, police, LA)</w:t>
      </w:r>
    </w:p>
    <w:p w14:paraId="42837A3E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Authorise lockdown, evacuation, or closure as needed</w:t>
      </w:r>
    </w:p>
    <w:p w14:paraId="48F564D4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Delegate responsibilities to SLT and office staff</w:t>
      </w:r>
    </w:p>
    <w:p w14:paraId="0929FDB9" w14:textId="77777777" w:rsidR="006315D7" w:rsidRPr="00F0294F" w:rsidRDefault="006315D7" w:rsidP="007B62AA">
      <w:pPr>
        <w:numPr>
          <w:ilvl w:val="0"/>
          <w:numId w:val="6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Lead </w:t>
      </w:r>
      <w:proofErr w:type="gramStart"/>
      <w:r w:rsidRPr="00F0294F">
        <w:rPr>
          <w:rFonts w:ascii="Arial" w:hAnsi="Arial" w:cs="Arial"/>
        </w:rPr>
        <w:t>debrief</w:t>
      </w:r>
      <w:proofErr w:type="gramEnd"/>
      <w:r w:rsidRPr="00F0294F">
        <w:rPr>
          <w:rFonts w:ascii="Arial" w:hAnsi="Arial" w:cs="Arial"/>
        </w:rPr>
        <w:t xml:space="preserve"> and post-incident review</w:t>
      </w:r>
    </w:p>
    <w:p w14:paraId="2AF75A7B" w14:textId="55253C12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 xml:space="preserve">Office </w:t>
      </w:r>
      <w:r w:rsidR="000763AC" w:rsidRPr="00F0294F">
        <w:rPr>
          <w:rFonts w:ascii="Arial" w:hAnsi="Arial" w:cs="Arial"/>
          <w:b/>
          <w:bCs/>
        </w:rPr>
        <w:t>Staff</w:t>
      </w:r>
      <w:r w:rsidRPr="00F0294F">
        <w:rPr>
          <w:rFonts w:ascii="Arial" w:hAnsi="Arial" w:cs="Arial"/>
          <w:b/>
          <w:bCs/>
        </w:rPr>
        <w:t>:</w:t>
      </w:r>
    </w:p>
    <w:p w14:paraId="16747F48" w14:textId="1DB0103B" w:rsidR="006315D7" w:rsidRPr="00F0294F" w:rsidRDefault="000763AC" w:rsidP="007B62AA">
      <w:pPr>
        <w:numPr>
          <w:ilvl w:val="0"/>
          <w:numId w:val="7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Sarah Baker, Josie Furness &amp; </w:t>
      </w:r>
      <w:r w:rsidR="006315D7" w:rsidRPr="00F0294F">
        <w:rPr>
          <w:rFonts w:ascii="Arial" w:hAnsi="Arial" w:cs="Arial"/>
        </w:rPr>
        <w:t>Tertia Turner</w:t>
      </w:r>
    </w:p>
    <w:p w14:paraId="0E43AD13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Duties:</w:t>
      </w:r>
    </w:p>
    <w:p w14:paraId="5553630E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Support internal logistics and office-based response</w:t>
      </w:r>
    </w:p>
    <w:p w14:paraId="7B0BEFEA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Coordinate communication with parents, carers, and agencies</w:t>
      </w:r>
    </w:p>
    <w:p w14:paraId="13FFF06D" w14:textId="77777777" w:rsidR="006315D7" w:rsidRPr="00F0294F" w:rsidRDefault="006315D7" w:rsidP="007B62AA">
      <w:pPr>
        <w:numPr>
          <w:ilvl w:val="0"/>
          <w:numId w:val="8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accurate records during/after the incident</w:t>
      </w:r>
    </w:p>
    <w:p w14:paraId="5CB7485B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All Staff:</w:t>
      </w:r>
    </w:p>
    <w:p w14:paraId="7E5FC530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Follow instructions from SLT or Incident Managers</w:t>
      </w:r>
    </w:p>
    <w:p w14:paraId="3B1CC57D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Maintain calm and ensure pupil safety</w:t>
      </w:r>
    </w:p>
    <w:p w14:paraId="59D11A69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Log and report key information (attendance, events, injuries)</w:t>
      </w:r>
    </w:p>
    <w:p w14:paraId="45EF0B5B" w14:textId="77777777" w:rsidR="006315D7" w:rsidRPr="00F0294F" w:rsidRDefault="006315D7" w:rsidP="007B62AA">
      <w:pPr>
        <w:numPr>
          <w:ilvl w:val="0"/>
          <w:numId w:val="9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Report any additional safety concerns immediately</w:t>
      </w:r>
    </w:p>
    <w:p w14:paraId="7E937A65" w14:textId="0FC26DFB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7ACB7ACF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6. Incident Notification and Escalation</w:t>
      </w:r>
    </w:p>
    <w:p w14:paraId="6B335CCB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All serious incidents must be reported immediately to the Incident Manager or SLT.</w:t>
      </w:r>
    </w:p>
    <w:p w14:paraId="2C7BD2DB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If the event meets the major incident threshold, the Incident Manager activates the formal procedure.</w:t>
      </w:r>
    </w:p>
    <w:p w14:paraId="2554DFD2" w14:textId="77777777" w:rsidR="006315D7" w:rsidRPr="00F0294F" w:rsidRDefault="006315D7" w:rsidP="007B62AA">
      <w:pPr>
        <w:numPr>
          <w:ilvl w:val="0"/>
          <w:numId w:val="10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If off-site, the Incident Manager may direct the response remotely and assign deputies on site.</w:t>
      </w:r>
    </w:p>
    <w:p w14:paraId="441B40F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lastRenderedPageBreak/>
        <w:t>Activation includes:</w:t>
      </w:r>
    </w:p>
    <w:p w14:paraId="6498677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Alerting parents/carers (when safe)</w:t>
      </w:r>
    </w:p>
    <w:p w14:paraId="45C57C3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Coordinating safeguarding procedures</w:t>
      </w:r>
    </w:p>
    <w:p w14:paraId="443A66B3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Deciding on lockdown, shelter-in-place, or evacuation</w:t>
      </w:r>
    </w:p>
    <w:p w14:paraId="0F82C762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Contacting emergency services</w:t>
      </w:r>
    </w:p>
    <w:p w14:paraId="2727B2BA" w14:textId="77777777" w:rsidR="006315D7" w:rsidRPr="00F0294F" w:rsidRDefault="006315D7" w:rsidP="007B62AA">
      <w:pPr>
        <w:numPr>
          <w:ilvl w:val="0"/>
          <w:numId w:val="11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Assigning roles and managing the response</w:t>
      </w:r>
    </w:p>
    <w:p w14:paraId="39003EEC" w14:textId="67D2743E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597AA3CC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7. Communication During a Major Incident</w:t>
      </w:r>
    </w:p>
    <w:p w14:paraId="50EAAE90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Staff: updated via internal phone, mobile, and email</w:t>
      </w:r>
    </w:p>
    <w:p w14:paraId="5637A1E7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Parents/carers: updated via text message, </w:t>
      </w:r>
      <w:proofErr w:type="spellStart"/>
      <w:r w:rsidRPr="00F0294F">
        <w:rPr>
          <w:rFonts w:ascii="Arial" w:hAnsi="Arial" w:cs="Arial"/>
        </w:rPr>
        <w:t>SchoolComms</w:t>
      </w:r>
      <w:proofErr w:type="spellEnd"/>
      <w:r w:rsidRPr="00F0294F">
        <w:rPr>
          <w:rFonts w:ascii="Arial" w:hAnsi="Arial" w:cs="Arial"/>
        </w:rPr>
        <w:t>, or email</w:t>
      </w:r>
    </w:p>
    <w:p w14:paraId="2F4B01B9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designated spokesperson manages all external/media contact</w:t>
      </w:r>
    </w:p>
    <w:p w14:paraId="6B8DD1C6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follow-up letter/debrief is issued to all stakeholders after the event</w:t>
      </w:r>
    </w:p>
    <w:p w14:paraId="3AB58248" w14:textId="77777777" w:rsidR="006315D7" w:rsidRPr="00F0294F" w:rsidRDefault="006315D7" w:rsidP="007B62AA">
      <w:pPr>
        <w:numPr>
          <w:ilvl w:val="0"/>
          <w:numId w:val="12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Any emergency closure is reported to the Local Authority and DfE as required</w:t>
      </w:r>
    </w:p>
    <w:p w14:paraId="6053C69E" w14:textId="72DEC903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08F779A9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8. Investigation and Learning</w:t>
      </w:r>
    </w:p>
    <w:p w14:paraId="19030F34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After a major incident:</w:t>
      </w:r>
    </w:p>
    <w:p w14:paraId="256B0A52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 formal debrief and root cause review will take place</w:t>
      </w:r>
    </w:p>
    <w:p w14:paraId="1677A9C2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Incident Managers complete an internal report</w:t>
      </w:r>
    </w:p>
    <w:p w14:paraId="07B83346" w14:textId="12A2F336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Findings are shared with the </w:t>
      </w:r>
      <w:r w:rsidR="00E04D40" w:rsidRPr="00F0294F">
        <w:rPr>
          <w:rFonts w:ascii="Arial" w:hAnsi="Arial" w:cs="Arial"/>
        </w:rPr>
        <w:t>MD</w:t>
      </w:r>
      <w:r w:rsidRPr="00F0294F">
        <w:rPr>
          <w:rFonts w:ascii="Arial" w:hAnsi="Arial" w:cs="Arial"/>
        </w:rPr>
        <w:t xml:space="preserve"> and included in safeguarding reports</w:t>
      </w:r>
    </w:p>
    <w:p w14:paraId="4093B5F5" w14:textId="77777777" w:rsidR="006315D7" w:rsidRPr="00F0294F" w:rsidRDefault="006315D7" w:rsidP="007B62AA">
      <w:pPr>
        <w:numPr>
          <w:ilvl w:val="0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The school updates:</w:t>
      </w:r>
    </w:p>
    <w:p w14:paraId="7DB8545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Risk assessments</w:t>
      </w:r>
    </w:p>
    <w:p w14:paraId="238778E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Staff training</w:t>
      </w:r>
    </w:p>
    <w:p w14:paraId="1F34EDF0" w14:textId="77777777" w:rsidR="006315D7" w:rsidRPr="00F0294F" w:rsidRDefault="006315D7" w:rsidP="007B62AA">
      <w:pPr>
        <w:numPr>
          <w:ilvl w:val="1"/>
          <w:numId w:val="13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Operational or safeguarding procedures</w:t>
      </w:r>
    </w:p>
    <w:p w14:paraId="4C98CB61" w14:textId="77777777" w:rsidR="006315D7" w:rsidRPr="00F0294F" w:rsidRDefault="006315D7" w:rsidP="007B62AA">
      <w:pPr>
        <w:rPr>
          <w:rFonts w:ascii="Arial" w:hAnsi="Arial" w:cs="Arial"/>
        </w:rPr>
      </w:pPr>
      <w:r w:rsidRPr="00F0294F">
        <w:rPr>
          <w:rFonts w:ascii="Arial" w:hAnsi="Arial" w:cs="Arial"/>
        </w:rPr>
        <w:t>Recommendations are integrated into the next policy review.</w:t>
      </w:r>
    </w:p>
    <w:p w14:paraId="1CBF351D" w14:textId="2922C4CA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6E654A16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9. Policy Review and Improvement</w:t>
      </w:r>
    </w:p>
    <w:p w14:paraId="3ED822CE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Reviewed annually or after any major incident/significant change in guidance</w:t>
      </w:r>
    </w:p>
    <w:p w14:paraId="04BC1993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Feedback from staff, governors, or external professionals is considered</w:t>
      </w:r>
    </w:p>
    <w:p w14:paraId="3F2DBC9F" w14:textId="77777777" w:rsidR="006315D7" w:rsidRPr="00F0294F" w:rsidRDefault="006315D7" w:rsidP="007B62AA">
      <w:pPr>
        <w:numPr>
          <w:ilvl w:val="0"/>
          <w:numId w:val="14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Independent review may be commissioned if required</w:t>
      </w:r>
    </w:p>
    <w:p w14:paraId="3E12AEE4" w14:textId="77777777" w:rsidR="006315D7" w:rsidRPr="00F0294F" w:rsidRDefault="006315D7" w:rsidP="007B62AA">
      <w:pPr>
        <w:rPr>
          <w:rFonts w:ascii="Arial" w:hAnsi="Arial" w:cs="Arial"/>
          <w:b/>
          <w:bCs/>
        </w:rPr>
      </w:pPr>
    </w:p>
    <w:p w14:paraId="502715F4" w14:textId="77777777" w:rsidR="006315D7" w:rsidRDefault="006315D7" w:rsidP="007B62AA">
      <w:pPr>
        <w:rPr>
          <w:rFonts w:ascii="Arial" w:hAnsi="Arial" w:cs="Arial"/>
          <w:b/>
          <w:bCs/>
        </w:rPr>
      </w:pPr>
    </w:p>
    <w:p w14:paraId="680FFE2F" w14:textId="77777777" w:rsidR="00F0294F" w:rsidRDefault="00F0294F" w:rsidP="007B62AA">
      <w:pPr>
        <w:rPr>
          <w:rFonts w:ascii="Arial" w:hAnsi="Arial" w:cs="Arial"/>
          <w:b/>
          <w:bCs/>
        </w:rPr>
      </w:pPr>
    </w:p>
    <w:p w14:paraId="6F7D8951" w14:textId="77777777" w:rsidR="00F0294F" w:rsidRPr="00F0294F" w:rsidRDefault="00F0294F" w:rsidP="007B62AA">
      <w:pPr>
        <w:rPr>
          <w:rFonts w:ascii="Arial" w:hAnsi="Arial" w:cs="Arial"/>
          <w:b/>
          <w:bCs/>
        </w:rPr>
      </w:pPr>
    </w:p>
    <w:p w14:paraId="6755535C" w14:textId="6DCC42AF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F0294F" w:rsidRPr="00F0294F" w14:paraId="7B73CE5B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4A3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07C" w14:textId="33592594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BFF" w14:textId="66C37DA4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F0294F" w:rsidRPr="00F0294F" w14:paraId="39E10E34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6628" w14:textId="4FD6E86F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1FE" w14:textId="029FC55E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F5C" w14:textId="46634EDC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F0294F" w:rsidRPr="00F0294F" w14:paraId="5B088D8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C4F" w14:textId="0FEFFAAC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6E5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866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0294F" w:rsidRPr="00F0294F" w14:paraId="15E6B35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930" w14:textId="62B772B1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508" w14:textId="77777777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1A4" w14:textId="32B7EAF6" w:rsidR="00F0294F" w:rsidRPr="00F0294F" w:rsidRDefault="00F0294F" w:rsidP="00F0294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01A24041" w14:textId="77777777" w:rsidR="00DB41E6" w:rsidRPr="00F0294F" w:rsidRDefault="00DB41E6" w:rsidP="007B62AA">
      <w:pPr>
        <w:rPr>
          <w:rFonts w:ascii="Arial" w:hAnsi="Arial" w:cs="Arial"/>
        </w:rPr>
      </w:pPr>
    </w:p>
    <w:p w14:paraId="5D71E76E" w14:textId="77777777" w:rsidR="006315D7" w:rsidRPr="00F0294F" w:rsidRDefault="006315D7" w:rsidP="007B62AA">
      <w:pPr>
        <w:rPr>
          <w:rFonts w:ascii="Arial" w:hAnsi="Arial" w:cs="Arial"/>
        </w:rPr>
      </w:pPr>
    </w:p>
    <w:p w14:paraId="22B4D8BE" w14:textId="77777777" w:rsidR="006315D7" w:rsidRPr="00F0294F" w:rsidRDefault="006315D7" w:rsidP="007B62AA">
      <w:pPr>
        <w:rPr>
          <w:rFonts w:ascii="Arial" w:hAnsi="Arial" w:cs="Arial"/>
        </w:rPr>
      </w:pPr>
    </w:p>
    <w:p w14:paraId="533D85A3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Appendix: Major Incident Log and Debrief Checklist</w:t>
      </w:r>
    </w:p>
    <w:p w14:paraId="7A3C8D90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A. Major Incident Log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6"/>
        <w:gridCol w:w="1022"/>
        <w:gridCol w:w="1092"/>
        <w:gridCol w:w="1069"/>
        <w:gridCol w:w="987"/>
        <w:gridCol w:w="1244"/>
        <w:gridCol w:w="1921"/>
        <w:gridCol w:w="975"/>
      </w:tblGrid>
      <w:tr w:rsidR="006315D7" w:rsidRPr="00F0294F" w14:paraId="0C884155" w14:textId="77777777" w:rsidTr="007B62AA">
        <w:tc>
          <w:tcPr>
            <w:tcW w:w="702" w:type="dxa"/>
            <w:hideMark/>
          </w:tcPr>
          <w:p w14:paraId="000FB4D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1279" w:type="dxa"/>
            <w:hideMark/>
          </w:tcPr>
          <w:p w14:paraId="759A5D52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Nature of Incident</w:t>
            </w:r>
          </w:p>
        </w:tc>
        <w:tc>
          <w:tcPr>
            <w:tcW w:w="995" w:type="dxa"/>
            <w:hideMark/>
          </w:tcPr>
          <w:p w14:paraId="3DFB073B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0" w:type="auto"/>
            <w:hideMark/>
          </w:tcPr>
          <w:p w14:paraId="62512E0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Who was Involved</w:t>
            </w:r>
          </w:p>
        </w:tc>
        <w:tc>
          <w:tcPr>
            <w:tcW w:w="0" w:type="auto"/>
            <w:hideMark/>
          </w:tcPr>
          <w:p w14:paraId="5F5FF3A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Actions Taken</w:t>
            </w:r>
          </w:p>
        </w:tc>
        <w:tc>
          <w:tcPr>
            <w:tcW w:w="0" w:type="auto"/>
            <w:hideMark/>
          </w:tcPr>
          <w:p w14:paraId="7F13F69B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Agencies Contacted</w:t>
            </w:r>
          </w:p>
        </w:tc>
        <w:tc>
          <w:tcPr>
            <w:tcW w:w="0" w:type="auto"/>
            <w:hideMark/>
          </w:tcPr>
          <w:p w14:paraId="3BE89271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Outcome/Follow-up</w:t>
            </w:r>
          </w:p>
        </w:tc>
        <w:tc>
          <w:tcPr>
            <w:tcW w:w="0" w:type="auto"/>
            <w:hideMark/>
          </w:tcPr>
          <w:p w14:paraId="6446D5E3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0294F">
              <w:rPr>
                <w:rFonts w:ascii="Arial" w:hAnsi="Arial" w:cs="Arial"/>
                <w:b/>
                <w:bCs/>
              </w:rPr>
              <w:t>Logged By</w:t>
            </w:r>
          </w:p>
        </w:tc>
      </w:tr>
      <w:tr w:rsidR="006315D7" w:rsidRPr="00F0294F" w14:paraId="0B441EC0" w14:textId="77777777" w:rsidTr="007B62AA">
        <w:tc>
          <w:tcPr>
            <w:tcW w:w="702" w:type="dxa"/>
            <w:hideMark/>
          </w:tcPr>
          <w:p w14:paraId="623F018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9" w:type="dxa"/>
            <w:hideMark/>
          </w:tcPr>
          <w:p w14:paraId="262A022A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34A1DD9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0BF165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DC8E6B0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46DB0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C4DADBA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B0EA10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62AA" w:rsidRPr="00F0294F" w14:paraId="2CA99D43" w14:textId="77777777" w:rsidTr="007B62AA">
        <w:tc>
          <w:tcPr>
            <w:tcW w:w="702" w:type="dxa"/>
          </w:tcPr>
          <w:p w14:paraId="5D2BD322" w14:textId="77777777" w:rsidR="007B62AA" w:rsidRPr="00F0294F" w:rsidRDefault="007B62AA" w:rsidP="007B62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9" w:type="dxa"/>
          </w:tcPr>
          <w:p w14:paraId="754FA301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0B2D4D89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043119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DC6BFE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27B5EF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7B5051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C4F9A2" w14:textId="77777777" w:rsidR="007B62AA" w:rsidRPr="00F0294F" w:rsidRDefault="007B62AA" w:rsidP="007B62AA">
            <w:pPr>
              <w:rPr>
                <w:rFonts w:ascii="Arial" w:hAnsi="Arial" w:cs="Arial"/>
              </w:rPr>
            </w:pPr>
          </w:p>
        </w:tc>
      </w:tr>
      <w:tr w:rsidR="006315D7" w:rsidRPr="00F0294F" w14:paraId="225C0876" w14:textId="77777777" w:rsidTr="007B62AA">
        <w:tc>
          <w:tcPr>
            <w:tcW w:w="702" w:type="dxa"/>
            <w:hideMark/>
          </w:tcPr>
          <w:p w14:paraId="4F5C6EB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hideMark/>
          </w:tcPr>
          <w:p w14:paraId="28110AF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30DEC2C8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CE341B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55C886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9EACF7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02694A0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3208A0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6315D7" w:rsidRPr="00F0294F" w14:paraId="359A6901" w14:textId="77777777" w:rsidTr="007B62AA">
        <w:tc>
          <w:tcPr>
            <w:tcW w:w="702" w:type="dxa"/>
            <w:hideMark/>
          </w:tcPr>
          <w:p w14:paraId="3FBD492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hideMark/>
          </w:tcPr>
          <w:p w14:paraId="5BABE5B5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6C9845B7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8B76C1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B9F2A4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B9E39F9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022C85E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16D9FDC" w14:textId="77777777" w:rsidR="006315D7" w:rsidRPr="00F0294F" w:rsidRDefault="006315D7" w:rsidP="007B62A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FBB1A09" w14:textId="42571DDF" w:rsidR="006315D7" w:rsidRPr="00F0294F" w:rsidRDefault="006315D7" w:rsidP="007B62AA">
      <w:pPr>
        <w:rPr>
          <w:rFonts w:ascii="Arial" w:hAnsi="Arial" w:cs="Arial"/>
        </w:rPr>
      </w:pPr>
    </w:p>
    <w:p w14:paraId="47E2C0D5" w14:textId="77777777" w:rsidR="006315D7" w:rsidRPr="00F0294F" w:rsidRDefault="006315D7" w:rsidP="007B62AA">
      <w:pPr>
        <w:rPr>
          <w:rFonts w:ascii="Arial" w:hAnsi="Arial" w:cs="Arial"/>
          <w:b/>
          <w:bCs/>
        </w:rPr>
      </w:pPr>
      <w:r w:rsidRPr="00F0294F">
        <w:rPr>
          <w:rFonts w:ascii="Arial" w:hAnsi="Arial" w:cs="Arial"/>
          <w:b/>
          <w:bCs/>
        </w:rPr>
        <w:t>B. Post-Incident Debrief Checklist</w:t>
      </w:r>
    </w:p>
    <w:p w14:paraId="610C8511" w14:textId="6CB4F383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Was everyone accounted for and kept safe?</w:t>
      </w:r>
    </w:p>
    <w:p w14:paraId="3859C746" w14:textId="74EEDA8E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Were roles and responsibilities clear during the incident?</w:t>
      </w:r>
    </w:p>
    <w:p w14:paraId="673EAA0F" w14:textId="0A435E12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Were emergency services </w:t>
      </w:r>
      <w:proofErr w:type="gramStart"/>
      <w:r w:rsidRPr="00F0294F">
        <w:rPr>
          <w:rFonts w:ascii="Arial" w:hAnsi="Arial" w:cs="Arial"/>
        </w:rPr>
        <w:t>notified</w:t>
      </w:r>
      <w:proofErr w:type="gramEnd"/>
      <w:r w:rsidRPr="00F0294F">
        <w:rPr>
          <w:rFonts w:ascii="Arial" w:hAnsi="Arial" w:cs="Arial"/>
        </w:rPr>
        <w:t xml:space="preserve"> and did they respond appropriately?</w:t>
      </w:r>
    </w:p>
    <w:p w14:paraId="6A0EF549" w14:textId="557C7BFB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Was communication effective with staff, parents/carers, and external agencies?</w:t>
      </w:r>
    </w:p>
    <w:p w14:paraId="5AE4EAAD" w14:textId="23AD22CE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Were all records and logs completed and stored securely?</w:t>
      </w:r>
    </w:p>
    <w:p w14:paraId="1B0BE40A" w14:textId="441CEB6A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Are there any immediate actions required (e.g. repairs, support, further notifications)?</w:t>
      </w:r>
    </w:p>
    <w:p w14:paraId="32380A68" w14:textId="24800C4A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Have staff and pupils been offered support or counselling if needed?</w:t>
      </w:r>
    </w:p>
    <w:p w14:paraId="2AF40928" w14:textId="5F6430FF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Have risk assessments and policies been updated </w:t>
      </w:r>
      <w:proofErr w:type="gramStart"/>
      <w:r w:rsidRPr="00F0294F">
        <w:rPr>
          <w:rFonts w:ascii="Arial" w:hAnsi="Arial" w:cs="Arial"/>
        </w:rPr>
        <w:t>in light of</w:t>
      </w:r>
      <w:proofErr w:type="gramEnd"/>
      <w:r w:rsidRPr="00F0294F">
        <w:rPr>
          <w:rFonts w:ascii="Arial" w:hAnsi="Arial" w:cs="Arial"/>
        </w:rPr>
        <w:t xml:space="preserve"> the incident?</w:t>
      </w:r>
    </w:p>
    <w:p w14:paraId="6F10010B" w14:textId="21B896BB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Have lessons learned been shared with all relevant staff and governors?</w:t>
      </w:r>
    </w:p>
    <w:p w14:paraId="54050811" w14:textId="417B5395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 xml:space="preserve">Has the incident been reported to the </w:t>
      </w:r>
      <w:r w:rsidR="00E04D40" w:rsidRPr="00F0294F">
        <w:rPr>
          <w:rFonts w:ascii="Arial" w:hAnsi="Arial" w:cs="Arial"/>
        </w:rPr>
        <w:t>MD</w:t>
      </w:r>
      <w:r w:rsidRPr="00F0294F">
        <w:rPr>
          <w:rFonts w:ascii="Arial" w:hAnsi="Arial" w:cs="Arial"/>
        </w:rPr>
        <w:t xml:space="preserve"> and, if necessary, to the LA or DfE?</w:t>
      </w:r>
    </w:p>
    <w:p w14:paraId="068D5511" w14:textId="33425831" w:rsidR="006315D7" w:rsidRPr="00F0294F" w:rsidRDefault="006315D7" w:rsidP="007B62AA">
      <w:pPr>
        <w:numPr>
          <w:ilvl w:val="0"/>
          <w:numId w:val="15"/>
        </w:numPr>
        <w:rPr>
          <w:rFonts w:ascii="Arial" w:hAnsi="Arial" w:cs="Arial"/>
        </w:rPr>
      </w:pPr>
      <w:r w:rsidRPr="00F0294F">
        <w:rPr>
          <w:rFonts w:ascii="Arial" w:hAnsi="Arial" w:cs="Arial"/>
        </w:rPr>
        <w:t>Are recommendations from the review integrated into school procedures and future planning?</w:t>
      </w:r>
    </w:p>
    <w:sectPr w:rsidR="006315D7" w:rsidRPr="00F0294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76C4" w14:textId="77777777" w:rsidR="006315D7" w:rsidRDefault="006315D7" w:rsidP="006315D7">
      <w:pPr>
        <w:spacing w:after="0" w:line="240" w:lineRule="auto"/>
      </w:pPr>
      <w:r>
        <w:separator/>
      </w:r>
    </w:p>
  </w:endnote>
  <w:endnote w:type="continuationSeparator" w:id="0">
    <w:p w14:paraId="2C708923" w14:textId="77777777" w:rsidR="006315D7" w:rsidRDefault="006315D7" w:rsidP="0063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3F13" w14:textId="77777777" w:rsidR="006315D7" w:rsidRDefault="006315D7" w:rsidP="006315D7">
      <w:pPr>
        <w:spacing w:after="0" w:line="240" w:lineRule="auto"/>
      </w:pPr>
      <w:r>
        <w:separator/>
      </w:r>
    </w:p>
  </w:footnote>
  <w:footnote w:type="continuationSeparator" w:id="0">
    <w:p w14:paraId="4854C0D4" w14:textId="77777777" w:rsidR="006315D7" w:rsidRDefault="006315D7" w:rsidP="0063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3D5" w14:textId="2112402A" w:rsidR="006315D7" w:rsidRDefault="006315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4494C" wp14:editId="3C8C40C4">
          <wp:simplePos x="0" y="0"/>
          <wp:positionH relativeFrom="column">
            <wp:posOffset>4143375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78D"/>
    <w:multiLevelType w:val="multilevel"/>
    <w:tmpl w:val="537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374F"/>
    <w:multiLevelType w:val="multilevel"/>
    <w:tmpl w:val="372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D77FF"/>
    <w:multiLevelType w:val="multilevel"/>
    <w:tmpl w:val="69A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D3590"/>
    <w:multiLevelType w:val="multilevel"/>
    <w:tmpl w:val="401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22BC2"/>
    <w:multiLevelType w:val="multilevel"/>
    <w:tmpl w:val="E17E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76CEF"/>
    <w:multiLevelType w:val="multilevel"/>
    <w:tmpl w:val="A88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F5F97"/>
    <w:multiLevelType w:val="multilevel"/>
    <w:tmpl w:val="EB7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E5194"/>
    <w:multiLevelType w:val="multilevel"/>
    <w:tmpl w:val="A8B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B21FB"/>
    <w:multiLevelType w:val="multilevel"/>
    <w:tmpl w:val="A3FE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506C2"/>
    <w:multiLevelType w:val="multilevel"/>
    <w:tmpl w:val="DC2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B1C7A"/>
    <w:multiLevelType w:val="multilevel"/>
    <w:tmpl w:val="38C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649E9"/>
    <w:multiLevelType w:val="multilevel"/>
    <w:tmpl w:val="6E4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274DA"/>
    <w:multiLevelType w:val="multilevel"/>
    <w:tmpl w:val="528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95175"/>
    <w:multiLevelType w:val="multilevel"/>
    <w:tmpl w:val="640C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714DE"/>
    <w:multiLevelType w:val="multilevel"/>
    <w:tmpl w:val="7E9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343104">
    <w:abstractNumId w:val="12"/>
  </w:num>
  <w:num w:numId="2" w16cid:durableId="1986084534">
    <w:abstractNumId w:val="4"/>
  </w:num>
  <w:num w:numId="3" w16cid:durableId="1043401617">
    <w:abstractNumId w:val="11"/>
  </w:num>
  <w:num w:numId="4" w16cid:durableId="295110111">
    <w:abstractNumId w:val="8"/>
  </w:num>
  <w:num w:numId="5" w16cid:durableId="762721010">
    <w:abstractNumId w:val="7"/>
  </w:num>
  <w:num w:numId="6" w16cid:durableId="1585649212">
    <w:abstractNumId w:val="2"/>
  </w:num>
  <w:num w:numId="7" w16cid:durableId="415444444">
    <w:abstractNumId w:val="3"/>
  </w:num>
  <w:num w:numId="8" w16cid:durableId="466820065">
    <w:abstractNumId w:val="0"/>
  </w:num>
  <w:num w:numId="9" w16cid:durableId="487476044">
    <w:abstractNumId w:val="6"/>
  </w:num>
  <w:num w:numId="10" w16cid:durableId="1170607397">
    <w:abstractNumId w:val="9"/>
  </w:num>
  <w:num w:numId="11" w16cid:durableId="2026981440">
    <w:abstractNumId w:val="14"/>
  </w:num>
  <w:num w:numId="12" w16cid:durableId="1047990210">
    <w:abstractNumId w:val="13"/>
  </w:num>
  <w:num w:numId="13" w16cid:durableId="211118541">
    <w:abstractNumId w:val="5"/>
  </w:num>
  <w:num w:numId="14" w16cid:durableId="1720664187">
    <w:abstractNumId w:val="1"/>
  </w:num>
  <w:num w:numId="15" w16cid:durableId="956105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7"/>
    <w:rsid w:val="000763AC"/>
    <w:rsid w:val="00234045"/>
    <w:rsid w:val="00234327"/>
    <w:rsid w:val="002C1F2B"/>
    <w:rsid w:val="005B1D34"/>
    <w:rsid w:val="006315D7"/>
    <w:rsid w:val="007B62AA"/>
    <w:rsid w:val="007E5496"/>
    <w:rsid w:val="008A0104"/>
    <w:rsid w:val="00A70576"/>
    <w:rsid w:val="00C16F65"/>
    <w:rsid w:val="00DB41E6"/>
    <w:rsid w:val="00E04D40"/>
    <w:rsid w:val="00F0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6AC7"/>
  <w15:chartTrackingRefBased/>
  <w15:docId w15:val="{1F6F7DCD-3A98-4AAE-8223-8349722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D7"/>
  </w:style>
  <w:style w:type="paragraph" w:styleId="Heading1">
    <w:name w:val="heading 1"/>
    <w:basedOn w:val="Normal"/>
    <w:next w:val="Normal"/>
    <w:link w:val="Heading1Char"/>
    <w:uiPriority w:val="9"/>
    <w:qFormat/>
    <w:rsid w:val="00631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D7"/>
  </w:style>
  <w:style w:type="paragraph" w:styleId="Footer">
    <w:name w:val="footer"/>
    <w:basedOn w:val="Normal"/>
    <w:link w:val="FooterChar"/>
    <w:uiPriority w:val="99"/>
    <w:unhideWhenUsed/>
    <w:rsid w:val="0063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D7"/>
  </w:style>
  <w:style w:type="table" w:styleId="TableGridLight">
    <w:name w:val="Grid Table Light"/>
    <w:basedOn w:val="TableNormal"/>
    <w:uiPriority w:val="40"/>
    <w:rsid w:val="006315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A6DEB-BE7F-4C13-B12B-AE26D5B66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46332-9005-4E63-80D4-38C3A05F3A49}">
  <ds:schemaRefs>
    <ds:schemaRef ds:uri="3b493bb2-1f14-4b45-8007-0507f72360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FCB9E6CA-ACC3-4F45-AA57-7E9AC3B3F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6</cp:revision>
  <dcterms:created xsi:type="dcterms:W3CDTF">2025-08-08T10:38:00Z</dcterms:created>
  <dcterms:modified xsi:type="dcterms:W3CDTF">2025-09-24T15:08:00Z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