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E6D50" w14:textId="77777777" w:rsidR="007814DF" w:rsidRDefault="007814DF" w:rsidP="00353211">
      <w:pPr>
        <w:jc w:val="both"/>
        <w:rPr>
          <w:rFonts w:cstheme="minorHAnsi"/>
          <w:b/>
          <w:sz w:val="28"/>
          <w:szCs w:val="28"/>
        </w:rPr>
      </w:pPr>
    </w:p>
    <w:p w14:paraId="27CFD144" w14:textId="19E14895" w:rsidR="007814DF" w:rsidRPr="00566AD0" w:rsidRDefault="007814DF" w:rsidP="1F2F1497">
      <w:pPr>
        <w:rPr>
          <w:b/>
          <w:bCs/>
          <w:sz w:val="28"/>
          <w:szCs w:val="28"/>
        </w:rPr>
      </w:pPr>
      <w:r w:rsidRPr="1F2F1497">
        <w:rPr>
          <w:b/>
          <w:bCs/>
          <w:sz w:val="28"/>
          <w:szCs w:val="28"/>
        </w:rPr>
        <w:t>Local Offer – Special Educational Needs and Disability (SEND) 20</w:t>
      </w:r>
      <w:r w:rsidR="00B16F9A" w:rsidRPr="1F2F1497">
        <w:rPr>
          <w:b/>
          <w:bCs/>
          <w:sz w:val="28"/>
          <w:szCs w:val="28"/>
        </w:rPr>
        <w:t>2</w:t>
      </w:r>
      <w:r w:rsidR="00000F0F">
        <w:rPr>
          <w:b/>
          <w:bCs/>
          <w:sz w:val="28"/>
          <w:szCs w:val="28"/>
        </w:rPr>
        <w:t>4</w:t>
      </w:r>
    </w:p>
    <w:p w14:paraId="6A9BD66C" w14:textId="77777777" w:rsidR="007814DF" w:rsidRDefault="007814DF" w:rsidP="007814DF">
      <w:r>
        <w:t xml:space="preserve"> </w:t>
      </w:r>
    </w:p>
    <w:p w14:paraId="777DDA54" w14:textId="3E2FFEA3" w:rsidR="007814DF" w:rsidRDefault="007814DF" w:rsidP="007814DF">
      <w:r>
        <w:t xml:space="preserve">The Tutorial Foundation </w:t>
      </w:r>
      <w:r w:rsidR="00B16F9A">
        <w:t>works with different local authorities including Bromley, Lewisham, Bexley, Kent, Greenwich, Croydon and Lambeth.</w:t>
      </w:r>
      <w:r>
        <w:t xml:space="preserve"> </w:t>
      </w:r>
    </w:p>
    <w:p w14:paraId="0E215167" w14:textId="77777777" w:rsidR="00B16F9A" w:rsidRDefault="007814DF" w:rsidP="007814DF">
      <w:r>
        <w:t xml:space="preserve"> </w:t>
      </w:r>
    </w:p>
    <w:p w14:paraId="1E6C2FC5" w14:textId="2F3C9703" w:rsidR="007814DF" w:rsidRPr="00037195" w:rsidRDefault="007814DF" w:rsidP="007814DF">
      <w:pPr>
        <w:rPr>
          <w:b/>
        </w:rPr>
      </w:pPr>
      <w:r w:rsidRPr="00037195">
        <w:rPr>
          <w:b/>
        </w:rPr>
        <w:t xml:space="preserve">Intervention </w:t>
      </w:r>
    </w:p>
    <w:p w14:paraId="12BB19EF" w14:textId="604C157D" w:rsidR="007814DF" w:rsidRDefault="007814DF" w:rsidP="00B16F9A">
      <w:r>
        <w:t xml:space="preserve"> Social skills support including strategies to enhance self-esteem. </w:t>
      </w:r>
    </w:p>
    <w:p w14:paraId="2EDEB0C1" w14:textId="696197B1" w:rsidR="007814DF" w:rsidRDefault="007814DF" w:rsidP="007814DF">
      <w:pPr>
        <w:pStyle w:val="ListParagraph"/>
        <w:numPr>
          <w:ilvl w:val="0"/>
          <w:numId w:val="8"/>
        </w:numPr>
      </w:pPr>
      <w:r>
        <w:t>Social skills sessions</w:t>
      </w:r>
      <w:r w:rsidR="007749A6">
        <w:t xml:space="preserve"> led</w:t>
      </w:r>
      <w:r>
        <w:t xml:space="preserve"> by </w:t>
      </w:r>
      <w:r w:rsidR="007749A6">
        <w:t xml:space="preserve">ELSA and </w:t>
      </w:r>
      <w:r>
        <w:t>Learning Mentor</w:t>
      </w:r>
      <w:r w:rsidR="007749A6">
        <w:t>s</w:t>
      </w:r>
      <w:r>
        <w:t xml:space="preserve">. </w:t>
      </w:r>
    </w:p>
    <w:p w14:paraId="302FA82B" w14:textId="766353B0" w:rsidR="007814DF" w:rsidRDefault="007814DF" w:rsidP="007814DF">
      <w:pPr>
        <w:pStyle w:val="ListParagraph"/>
        <w:numPr>
          <w:ilvl w:val="0"/>
          <w:numId w:val="8"/>
        </w:numPr>
      </w:pPr>
      <w:r>
        <w:t xml:space="preserve">Family </w:t>
      </w:r>
      <w:r w:rsidR="00451E28">
        <w:t>support &amp; signposting from Student Welfare and Attendance Managers and SLT</w:t>
      </w:r>
      <w:r>
        <w:t xml:space="preserve">. </w:t>
      </w:r>
    </w:p>
    <w:p w14:paraId="2F533B1C" w14:textId="77777777" w:rsidR="007814DF" w:rsidRDefault="007814DF" w:rsidP="007814DF">
      <w:pPr>
        <w:pStyle w:val="ListParagraph"/>
        <w:numPr>
          <w:ilvl w:val="0"/>
          <w:numId w:val="8"/>
        </w:numPr>
      </w:pPr>
      <w:r>
        <w:t xml:space="preserve">Time spent in a small group (maximum 4 students) more appropriate for needs of an individual child. </w:t>
      </w:r>
    </w:p>
    <w:p w14:paraId="270F7192" w14:textId="69D84A93" w:rsidR="007814DF" w:rsidRDefault="007814DF" w:rsidP="007814DF">
      <w:pPr>
        <w:pStyle w:val="ListParagraph"/>
        <w:numPr>
          <w:ilvl w:val="0"/>
          <w:numId w:val="8"/>
        </w:numPr>
      </w:pPr>
      <w:r>
        <w:t>Individual pastoral support plans</w:t>
      </w:r>
      <w:r w:rsidR="007749A6">
        <w:t>/student profiles</w:t>
      </w:r>
      <w:r>
        <w:t xml:space="preserve">.   </w:t>
      </w:r>
    </w:p>
    <w:p w14:paraId="19B7FED7" w14:textId="408D390B" w:rsidR="00E26092" w:rsidRDefault="00E26092" w:rsidP="007814DF">
      <w:pPr>
        <w:pStyle w:val="ListParagraph"/>
        <w:numPr>
          <w:ilvl w:val="0"/>
          <w:numId w:val="8"/>
        </w:numPr>
      </w:pPr>
      <w:r>
        <w:t>Counselling sessions with specialist counsellor.</w:t>
      </w:r>
    </w:p>
    <w:p w14:paraId="1684C40F" w14:textId="77777777" w:rsidR="007814DF" w:rsidRDefault="007814DF" w:rsidP="007814DF"/>
    <w:p w14:paraId="7E623B01" w14:textId="77777777" w:rsidR="007814DF" w:rsidRPr="00037195" w:rsidRDefault="007814DF" w:rsidP="007814DF">
      <w:pPr>
        <w:rPr>
          <w:b/>
        </w:rPr>
      </w:pPr>
      <w:r w:rsidRPr="00037195">
        <w:rPr>
          <w:b/>
        </w:rPr>
        <w:t>Access to a supportive environment – IT facilities/equipment/resources (</w:t>
      </w:r>
      <w:r>
        <w:rPr>
          <w:b/>
        </w:rPr>
        <w:t>including</w:t>
      </w:r>
      <w:r w:rsidRPr="00037195">
        <w:rPr>
          <w:b/>
        </w:rPr>
        <w:t xml:space="preserve"> preparation)</w:t>
      </w:r>
    </w:p>
    <w:p w14:paraId="197E811D" w14:textId="77777777" w:rsidR="007814DF" w:rsidRDefault="007814DF" w:rsidP="007814DF">
      <w:pPr>
        <w:pStyle w:val="ListParagraph"/>
        <w:numPr>
          <w:ilvl w:val="0"/>
          <w:numId w:val="7"/>
        </w:numPr>
      </w:pPr>
      <w:r>
        <w:t xml:space="preserve">Access to class laptops. </w:t>
      </w:r>
    </w:p>
    <w:p w14:paraId="252BF0CE" w14:textId="77777777" w:rsidR="007814DF" w:rsidRDefault="007814DF" w:rsidP="007814DF">
      <w:pPr>
        <w:pStyle w:val="ListParagraph"/>
        <w:numPr>
          <w:ilvl w:val="0"/>
          <w:numId w:val="7"/>
        </w:numPr>
      </w:pPr>
      <w:r>
        <w:t>Access to individual laptops when appropriate.</w:t>
      </w:r>
    </w:p>
    <w:p w14:paraId="21C1DC50" w14:textId="77777777" w:rsidR="007814DF" w:rsidRPr="00037195" w:rsidRDefault="007814DF" w:rsidP="007814DF">
      <w:pPr>
        <w:rPr>
          <w:b/>
        </w:rPr>
      </w:pPr>
    </w:p>
    <w:p w14:paraId="252DBBDC" w14:textId="77777777" w:rsidR="007814DF" w:rsidRPr="00037195" w:rsidRDefault="007814DF" w:rsidP="007814DF">
      <w:pPr>
        <w:rPr>
          <w:b/>
        </w:rPr>
      </w:pPr>
      <w:r w:rsidRPr="00037195">
        <w:rPr>
          <w:b/>
        </w:rPr>
        <w:t>Strategies/programmes to support speech and language</w:t>
      </w:r>
    </w:p>
    <w:p w14:paraId="668CB5BF" w14:textId="1559B048" w:rsidR="007814DF" w:rsidRDefault="007814DF" w:rsidP="007814DF">
      <w:pPr>
        <w:pStyle w:val="ListParagraph"/>
        <w:numPr>
          <w:ilvl w:val="0"/>
          <w:numId w:val="9"/>
        </w:numPr>
      </w:pPr>
      <w:r>
        <w:t xml:space="preserve">Support and </w:t>
      </w:r>
      <w:r w:rsidR="00451E28">
        <w:t>int</w:t>
      </w:r>
      <w:r>
        <w:t>e</w:t>
      </w:r>
      <w:r w:rsidR="00451E28">
        <w:t>rvention</w:t>
      </w:r>
      <w:r>
        <w:t xml:space="preserve"> from a Speech and Language Therapist. </w:t>
      </w:r>
    </w:p>
    <w:p w14:paraId="3F253D86" w14:textId="6BB8284D" w:rsidR="007814DF" w:rsidRDefault="007814DF" w:rsidP="007814DF">
      <w:pPr>
        <w:pStyle w:val="ListParagraph"/>
        <w:numPr>
          <w:ilvl w:val="0"/>
          <w:numId w:val="9"/>
        </w:numPr>
      </w:pPr>
      <w:r>
        <w:t>Delivery of personal speech and language programmes</w:t>
      </w:r>
      <w:r w:rsidR="00F56DDE">
        <w:t xml:space="preserve"> from specialist SALT teacher. </w:t>
      </w:r>
    </w:p>
    <w:p w14:paraId="12B60F0E" w14:textId="77777777" w:rsidR="007814DF" w:rsidRDefault="007814DF" w:rsidP="007814DF">
      <w:pPr>
        <w:pStyle w:val="ListParagraph"/>
      </w:pPr>
    </w:p>
    <w:p w14:paraId="6D6C499A" w14:textId="77777777" w:rsidR="007814DF" w:rsidRPr="00037195" w:rsidRDefault="007814DF" w:rsidP="007814DF">
      <w:pPr>
        <w:rPr>
          <w:b/>
        </w:rPr>
      </w:pPr>
      <w:r w:rsidRPr="00037195">
        <w:rPr>
          <w:b/>
        </w:rPr>
        <w:t xml:space="preserve">Mentoring activities </w:t>
      </w:r>
    </w:p>
    <w:p w14:paraId="6E5077A7" w14:textId="2B5CC462" w:rsidR="007814DF" w:rsidRDefault="007814DF" w:rsidP="007814DF">
      <w:pPr>
        <w:pStyle w:val="ListParagraph"/>
        <w:numPr>
          <w:ilvl w:val="0"/>
          <w:numId w:val="9"/>
        </w:numPr>
      </w:pPr>
      <w:r>
        <w:t>1:1 and group sessions with Learning Mentor</w:t>
      </w:r>
      <w:r w:rsidR="00451E28">
        <w:t>s</w:t>
      </w:r>
      <w:r>
        <w:t>.</w:t>
      </w:r>
    </w:p>
    <w:p w14:paraId="200B324A" w14:textId="77777777" w:rsidR="007814DF" w:rsidRDefault="007814DF" w:rsidP="007814DF">
      <w:pPr>
        <w:pStyle w:val="ListParagraph"/>
        <w:numPr>
          <w:ilvl w:val="0"/>
          <w:numId w:val="9"/>
        </w:numPr>
      </w:pPr>
      <w:r>
        <w:t>Appropriate social groupings for break and lunch times.</w:t>
      </w:r>
    </w:p>
    <w:p w14:paraId="6894F4A8" w14:textId="099A7AD7" w:rsidR="007814DF" w:rsidRDefault="007814DF" w:rsidP="007814DF">
      <w:pPr>
        <w:pStyle w:val="ListParagraph"/>
        <w:numPr>
          <w:ilvl w:val="0"/>
          <w:numId w:val="9"/>
        </w:numPr>
      </w:pPr>
      <w:r>
        <w:t xml:space="preserve">Student voice encouraged </w:t>
      </w:r>
      <w:r w:rsidR="00451E28">
        <w:t xml:space="preserve">via </w:t>
      </w:r>
      <w:r>
        <w:t>School Council</w:t>
      </w:r>
      <w:r w:rsidR="00451E28">
        <w:t xml:space="preserve"> and Student Leadership. </w:t>
      </w:r>
    </w:p>
    <w:p w14:paraId="357ABE94" w14:textId="77777777" w:rsidR="007814DF" w:rsidRDefault="007814DF" w:rsidP="007814DF">
      <w:r>
        <w:t xml:space="preserve"> </w:t>
      </w:r>
    </w:p>
    <w:p w14:paraId="40EDFCAC" w14:textId="77777777" w:rsidR="007814DF" w:rsidRPr="00037195" w:rsidRDefault="007814DF" w:rsidP="007814DF">
      <w:pPr>
        <w:rPr>
          <w:b/>
        </w:rPr>
      </w:pPr>
      <w:r w:rsidRPr="00037195">
        <w:rPr>
          <w:b/>
        </w:rPr>
        <w:t xml:space="preserve">Strategies to reduce anxiety/promote emotional wellbeing (including communication with parents) </w:t>
      </w:r>
    </w:p>
    <w:p w14:paraId="05032236" w14:textId="77777777" w:rsidR="007814DF" w:rsidRDefault="007814DF" w:rsidP="007814DF">
      <w:pPr>
        <w:pStyle w:val="ListParagraph"/>
        <w:numPr>
          <w:ilvl w:val="0"/>
          <w:numId w:val="9"/>
        </w:numPr>
      </w:pPr>
      <w:r>
        <w:t xml:space="preserve">Home/school communication books and regular phone calls home when necessary. </w:t>
      </w:r>
    </w:p>
    <w:p w14:paraId="64442F48" w14:textId="704F8753" w:rsidR="007814DF" w:rsidRDefault="00451E28" w:rsidP="007814DF">
      <w:pPr>
        <w:pStyle w:val="ListParagraph"/>
        <w:numPr>
          <w:ilvl w:val="0"/>
          <w:numId w:val="9"/>
        </w:numPr>
      </w:pPr>
      <w:r>
        <w:t xml:space="preserve">Student </w:t>
      </w:r>
      <w:r w:rsidR="007814DF">
        <w:t xml:space="preserve">Welfare </w:t>
      </w:r>
      <w:r>
        <w:t>Manager</w:t>
      </w:r>
      <w:r w:rsidR="007814DF">
        <w:t xml:space="preserve"> an</w:t>
      </w:r>
      <w:r>
        <w:t xml:space="preserve">d </w:t>
      </w:r>
      <w:r w:rsidR="007814DF">
        <w:t>Learning Mentor</w:t>
      </w:r>
      <w:r>
        <w:t>s</w:t>
      </w:r>
      <w:r w:rsidR="007814DF">
        <w:t xml:space="preserve">. </w:t>
      </w:r>
    </w:p>
    <w:p w14:paraId="26D6C9CE" w14:textId="77777777" w:rsidR="007814DF" w:rsidRDefault="007814DF" w:rsidP="007814DF">
      <w:pPr>
        <w:pStyle w:val="ListParagraph"/>
        <w:numPr>
          <w:ilvl w:val="0"/>
          <w:numId w:val="9"/>
        </w:numPr>
      </w:pPr>
      <w:r>
        <w:t>Planned support from teaching staff.</w:t>
      </w:r>
    </w:p>
    <w:p w14:paraId="1908A5DA" w14:textId="42C0A637" w:rsidR="007814DF" w:rsidRDefault="007814DF" w:rsidP="007814DF">
      <w:pPr>
        <w:pStyle w:val="ListParagraph"/>
        <w:numPr>
          <w:ilvl w:val="0"/>
          <w:numId w:val="9"/>
        </w:numPr>
      </w:pPr>
      <w:r>
        <w:t>Referral to CAMHS</w:t>
      </w:r>
      <w:r w:rsidR="00451E28">
        <w:t xml:space="preserve"> if appropriate.</w:t>
      </w:r>
    </w:p>
    <w:p w14:paraId="5B55A979" w14:textId="53ACE991" w:rsidR="007814DF" w:rsidRDefault="007814DF" w:rsidP="007814DF">
      <w:pPr>
        <w:pStyle w:val="ListParagraph"/>
        <w:numPr>
          <w:ilvl w:val="0"/>
          <w:numId w:val="9"/>
        </w:numPr>
      </w:pPr>
      <w:r>
        <w:t>Individual Pastoral Support Plan</w:t>
      </w:r>
      <w:r w:rsidR="00451E28">
        <w:t>/Student Profile</w:t>
      </w:r>
      <w:r>
        <w:t xml:space="preserve">. </w:t>
      </w:r>
    </w:p>
    <w:p w14:paraId="00537794" w14:textId="40E35D2B" w:rsidR="007814DF" w:rsidRDefault="007814DF" w:rsidP="007814DF">
      <w:pPr>
        <w:pStyle w:val="ListParagraph"/>
        <w:numPr>
          <w:ilvl w:val="0"/>
          <w:numId w:val="9"/>
        </w:numPr>
      </w:pPr>
      <w:r>
        <w:t xml:space="preserve">Team Around </w:t>
      </w:r>
      <w:r w:rsidR="00000F0F">
        <w:t>the</w:t>
      </w:r>
      <w:r>
        <w:t xml:space="preserve"> Child/Team Around </w:t>
      </w:r>
      <w:r w:rsidR="00000F0F">
        <w:t>t</w:t>
      </w:r>
      <w:r>
        <w:t xml:space="preserve">he Family meetings, supported by Common Assessment Framework. </w:t>
      </w:r>
    </w:p>
    <w:p w14:paraId="5376E8E2" w14:textId="77777777" w:rsidR="00E26092" w:rsidRDefault="00E26092" w:rsidP="00E26092">
      <w:pPr>
        <w:pStyle w:val="ListParagraph"/>
        <w:numPr>
          <w:ilvl w:val="0"/>
          <w:numId w:val="9"/>
        </w:numPr>
      </w:pPr>
      <w:r>
        <w:t>Counselling sessions with specialist counsellor.</w:t>
      </w:r>
    </w:p>
    <w:p w14:paraId="13D112C0" w14:textId="56C911C3" w:rsidR="00E26092" w:rsidRDefault="00E26092" w:rsidP="00E26092">
      <w:pPr>
        <w:pStyle w:val="ListParagraph"/>
        <w:numPr>
          <w:ilvl w:val="0"/>
          <w:numId w:val="9"/>
        </w:numPr>
      </w:pPr>
      <w:r>
        <w:lastRenderedPageBreak/>
        <w:t>Availability of a quiet room</w:t>
      </w:r>
    </w:p>
    <w:p w14:paraId="4922B497" w14:textId="77777777" w:rsidR="00E26092" w:rsidRDefault="00E26092" w:rsidP="00E26092">
      <w:pPr>
        <w:pStyle w:val="ListParagraph"/>
      </w:pPr>
    </w:p>
    <w:p w14:paraId="1D1F1C78" w14:textId="77777777" w:rsidR="007814DF" w:rsidRDefault="007814DF" w:rsidP="007814DF">
      <w:r w:rsidRPr="00720353">
        <w:rPr>
          <w:b/>
        </w:rPr>
        <w:t xml:space="preserve">Strategies to support/develop literacy </w:t>
      </w:r>
      <w:r>
        <w:rPr>
          <w:b/>
        </w:rPr>
        <w:t>including</w:t>
      </w:r>
      <w:r w:rsidRPr="00720353">
        <w:rPr>
          <w:b/>
        </w:rPr>
        <w:t xml:space="preserve"> reading</w:t>
      </w:r>
      <w:r>
        <w:t xml:space="preserve"> </w:t>
      </w:r>
    </w:p>
    <w:p w14:paraId="4D93E7CF" w14:textId="77777777" w:rsidR="007814DF" w:rsidRDefault="007814DF" w:rsidP="007814DF">
      <w:pPr>
        <w:pStyle w:val="ListParagraph"/>
        <w:numPr>
          <w:ilvl w:val="0"/>
          <w:numId w:val="9"/>
        </w:numPr>
      </w:pPr>
      <w:r>
        <w:t xml:space="preserve">Small group support in class through guided reading. </w:t>
      </w:r>
    </w:p>
    <w:p w14:paraId="3E30CB9D" w14:textId="77777777" w:rsidR="007814DF" w:rsidRDefault="007814DF" w:rsidP="007814DF">
      <w:pPr>
        <w:pStyle w:val="ListParagraph"/>
        <w:numPr>
          <w:ilvl w:val="0"/>
          <w:numId w:val="9"/>
        </w:numPr>
      </w:pPr>
      <w:r>
        <w:t xml:space="preserve">Individual reading to teacher. </w:t>
      </w:r>
    </w:p>
    <w:p w14:paraId="71001096" w14:textId="00BBAA3A" w:rsidR="007814DF" w:rsidRDefault="007814DF" w:rsidP="007814DF">
      <w:pPr>
        <w:pStyle w:val="ListParagraph"/>
        <w:numPr>
          <w:ilvl w:val="0"/>
          <w:numId w:val="9"/>
        </w:numPr>
      </w:pPr>
      <w:r>
        <w:t>Withdrawal for intervention strategies</w:t>
      </w:r>
      <w:r w:rsidR="00451E28">
        <w:t xml:space="preserve"> (literacy &amp; numeracy catchup)</w:t>
      </w:r>
      <w:r>
        <w:t xml:space="preserve">. </w:t>
      </w:r>
    </w:p>
    <w:p w14:paraId="2A89406E" w14:textId="77777777" w:rsidR="007814DF" w:rsidRDefault="007814DF" w:rsidP="007814DF">
      <w:pPr>
        <w:pStyle w:val="ListParagraph"/>
        <w:numPr>
          <w:ilvl w:val="0"/>
          <w:numId w:val="9"/>
        </w:numPr>
      </w:pPr>
      <w:r>
        <w:t xml:space="preserve">Support from teachers to students with specific EHCP targets. </w:t>
      </w:r>
    </w:p>
    <w:p w14:paraId="6E799233" w14:textId="1E3CFF6D" w:rsidR="007814DF" w:rsidRDefault="007814DF" w:rsidP="007814DF">
      <w:pPr>
        <w:pStyle w:val="ListParagraph"/>
        <w:numPr>
          <w:ilvl w:val="0"/>
          <w:numId w:val="9"/>
        </w:numPr>
      </w:pPr>
      <w:r>
        <w:t xml:space="preserve">School literacy area. </w:t>
      </w:r>
    </w:p>
    <w:p w14:paraId="48EAB15A" w14:textId="77777777" w:rsidR="007814DF" w:rsidRDefault="007814DF" w:rsidP="007814DF">
      <w:pPr>
        <w:pStyle w:val="ListParagraph"/>
        <w:numPr>
          <w:ilvl w:val="0"/>
          <w:numId w:val="9"/>
        </w:numPr>
      </w:pPr>
      <w:r>
        <w:t>Support from specialist teachers on site.</w:t>
      </w:r>
    </w:p>
    <w:p w14:paraId="6EA2A93A" w14:textId="77777777" w:rsidR="007814DF" w:rsidRDefault="007814DF" w:rsidP="007814DF">
      <w:r>
        <w:t xml:space="preserve"> </w:t>
      </w:r>
    </w:p>
    <w:p w14:paraId="7143069C" w14:textId="77777777" w:rsidR="007814DF" w:rsidRDefault="007814DF" w:rsidP="007814DF">
      <w:r w:rsidRPr="003356ED">
        <w:rPr>
          <w:b/>
        </w:rPr>
        <w:t>Strategies to support/modify behaviour</w:t>
      </w:r>
      <w:r>
        <w:t>.</w:t>
      </w:r>
    </w:p>
    <w:p w14:paraId="33618848" w14:textId="4B6D8AB9" w:rsidR="007814DF" w:rsidRDefault="004E0F18" w:rsidP="007814DF">
      <w:pPr>
        <w:pStyle w:val="ListParagraph"/>
        <w:numPr>
          <w:ilvl w:val="0"/>
          <w:numId w:val="10"/>
        </w:numPr>
      </w:pPr>
      <w:r>
        <w:t>Use of the school</w:t>
      </w:r>
      <w:r w:rsidR="007814DF">
        <w:t xml:space="preserve"> behaviour</w:t>
      </w:r>
      <w:r w:rsidR="00451E28">
        <w:t xml:space="preserve"> for learning</w:t>
      </w:r>
      <w:r w:rsidR="007814DF">
        <w:t xml:space="preserve"> policy. </w:t>
      </w:r>
    </w:p>
    <w:p w14:paraId="3FB60481" w14:textId="77777777" w:rsidR="007814DF" w:rsidRDefault="007814DF" w:rsidP="007814DF">
      <w:pPr>
        <w:pStyle w:val="ListParagraph"/>
        <w:numPr>
          <w:ilvl w:val="0"/>
          <w:numId w:val="9"/>
        </w:numPr>
      </w:pPr>
      <w:r>
        <w:t>Support from specialist teachers on site.</w:t>
      </w:r>
    </w:p>
    <w:p w14:paraId="44D7943E" w14:textId="086909ED" w:rsidR="007814DF" w:rsidRDefault="007814DF" w:rsidP="007814DF">
      <w:pPr>
        <w:pStyle w:val="ListParagraph"/>
        <w:numPr>
          <w:ilvl w:val="0"/>
          <w:numId w:val="9"/>
        </w:numPr>
      </w:pPr>
      <w:r>
        <w:t>Social skills</w:t>
      </w:r>
      <w:r w:rsidR="00451E28">
        <w:t>/ELSA</w:t>
      </w:r>
      <w:r>
        <w:t xml:space="preserve"> support in school. </w:t>
      </w:r>
    </w:p>
    <w:p w14:paraId="1D5EDE06" w14:textId="77777777" w:rsidR="007814DF" w:rsidRDefault="007814DF" w:rsidP="007814DF">
      <w:pPr>
        <w:pStyle w:val="ListParagraph"/>
        <w:numPr>
          <w:ilvl w:val="0"/>
          <w:numId w:val="9"/>
        </w:numPr>
      </w:pPr>
      <w:r>
        <w:t xml:space="preserve">Daily behaviour for learning points system. </w:t>
      </w:r>
    </w:p>
    <w:p w14:paraId="5B785B4D" w14:textId="77777777" w:rsidR="007814DF" w:rsidRDefault="007814DF" w:rsidP="007814DF">
      <w:pPr>
        <w:pStyle w:val="ListParagraph"/>
        <w:numPr>
          <w:ilvl w:val="0"/>
          <w:numId w:val="9"/>
        </w:numPr>
      </w:pPr>
      <w:r>
        <w:t xml:space="preserve">Use of a calm room. </w:t>
      </w:r>
    </w:p>
    <w:p w14:paraId="335391FC" w14:textId="77777777" w:rsidR="007814DF" w:rsidRDefault="007814DF" w:rsidP="007814DF">
      <w:pPr>
        <w:pStyle w:val="ListParagraph"/>
        <w:numPr>
          <w:ilvl w:val="0"/>
          <w:numId w:val="9"/>
        </w:numPr>
      </w:pPr>
      <w:r>
        <w:t xml:space="preserve">Positive behaviour protocols. </w:t>
      </w:r>
    </w:p>
    <w:p w14:paraId="28143170" w14:textId="77777777" w:rsidR="007814DF" w:rsidRPr="003356ED" w:rsidRDefault="007814DF" w:rsidP="007814DF">
      <w:pPr>
        <w:rPr>
          <w:b/>
        </w:rPr>
      </w:pPr>
      <w:r w:rsidRPr="003356ED">
        <w:rPr>
          <w:b/>
        </w:rPr>
        <w:t xml:space="preserve"> </w:t>
      </w:r>
    </w:p>
    <w:p w14:paraId="29B954B4" w14:textId="77777777" w:rsidR="007814DF" w:rsidRPr="003356ED" w:rsidRDefault="007814DF" w:rsidP="007814DF">
      <w:pPr>
        <w:rPr>
          <w:b/>
        </w:rPr>
      </w:pPr>
      <w:r w:rsidRPr="003356ED">
        <w:rPr>
          <w:b/>
        </w:rPr>
        <w:t xml:space="preserve">Strategies to support/develop numeracy </w:t>
      </w:r>
    </w:p>
    <w:p w14:paraId="45F34E03" w14:textId="77777777" w:rsidR="007814DF" w:rsidRDefault="007814DF" w:rsidP="007814DF">
      <w:pPr>
        <w:pStyle w:val="ListParagraph"/>
        <w:numPr>
          <w:ilvl w:val="0"/>
          <w:numId w:val="9"/>
        </w:numPr>
      </w:pPr>
      <w:r>
        <w:t xml:space="preserve">Small teaching groups. </w:t>
      </w:r>
    </w:p>
    <w:p w14:paraId="2204B404" w14:textId="77777777" w:rsidR="007814DF" w:rsidRDefault="007814DF" w:rsidP="007814DF">
      <w:pPr>
        <w:pStyle w:val="ListParagraph"/>
        <w:numPr>
          <w:ilvl w:val="0"/>
          <w:numId w:val="9"/>
        </w:numPr>
      </w:pPr>
      <w:r>
        <w:t xml:space="preserve">1:1 tuition is available when needed. </w:t>
      </w:r>
    </w:p>
    <w:p w14:paraId="297AB8A6" w14:textId="77777777" w:rsidR="007814DF" w:rsidRDefault="007814DF" w:rsidP="007814DF">
      <w:pPr>
        <w:pStyle w:val="ListParagraph"/>
        <w:numPr>
          <w:ilvl w:val="0"/>
          <w:numId w:val="9"/>
        </w:numPr>
      </w:pPr>
      <w:r>
        <w:t>EHCP targets are shared with staff.</w:t>
      </w:r>
    </w:p>
    <w:p w14:paraId="640A7ECF" w14:textId="77777777" w:rsidR="007814DF" w:rsidRDefault="007814DF" w:rsidP="007814DF">
      <w:pPr>
        <w:pStyle w:val="ListParagraph"/>
        <w:numPr>
          <w:ilvl w:val="0"/>
          <w:numId w:val="9"/>
        </w:numPr>
      </w:pPr>
      <w:r>
        <w:t>Support from specialist teachers on site.</w:t>
      </w:r>
    </w:p>
    <w:p w14:paraId="01AFC87C" w14:textId="77777777" w:rsidR="007814DF" w:rsidRDefault="007814DF" w:rsidP="007814DF">
      <w:pPr>
        <w:pStyle w:val="ListParagraph"/>
      </w:pPr>
    </w:p>
    <w:p w14:paraId="4FAAE522" w14:textId="77777777" w:rsidR="007814DF" w:rsidRDefault="007814DF" w:rsidP="007814DF">
      <w:pPr>
        <w:rPr>
          <w:b/>
        </w:rPr>
      </w:pPr>
      <w:r w:rsidRPr="003356ED">
        <w:rPr>
          <w:b/>
        </w:rPr>
        <w:t xml:space="preserve">Provision to facilitate/support access to the curriculum </w:t>
      </w:r>
    </w:p>
    <w:p w14:paraId="6A252A02" w14:textId="77777777" w:rsidR="007814DF" w:rsidRDefault="007814DF" w:rsidP="007814DF">
      <w:pPr>
        <w:pStyle w:val="ListParagraph"/>
        <w:numPr>
          <w:ilvl w:val="0"/>
          <w:numId w:val="11"/>
        </w:numPr>
      </w:pPr>
      <w:r>
        <w:t xml:space="preserve">Small teaching groups. </w:t>
      </w:r>
    </w:p>
    <w:p w14:paraId="2EC98BB5" w14:textId="77777777" w:rsidR="007814DF" w:rsidRDefault="007814DF" w:rsidP="007814DF">
      <w:pPr>
        <w:pStyle w:val="ListParagraph"/>
        <w:numPr>
          <w:ilvl w:val="0"/>
          <w:numId w:val="9"/>
        </w:numPr>
      </w:pPr>
      <w:r>
        <w:t xml:space="preserve">1:1 tuition is available when needed. </w:t>
      </w:r>
    </w:p>
    <w:p w14:paraId="050177B3" w14:textId="21983E99" w:rsidR="007814DF" w:rsidRDefault="007814DF" w:rsidP="007814DF">
      <w:pPr>
        <w:pStyle w:val="ListParagraph"/>
        <w:numPr>
          <w:ilvl w:val="0"/>
          <w:numId w:val="9"/>
        </w:numPr>
      </w:pPr>
      <w:r>
        <w:t xml:space="preserve">Access to </w:t>
      </w:r>
      <w:r w:rsidR="00451E28">
        <w:t>in-</w:t>
      </w:r>
      <w:r>
        <w:t>house counsellor.</w:t>
      </w:r>
    </w:p>
    <w:p w14:paraId="2459B272" w14:textId="77777777" w:rsidR="007814DF" w:rsidRDefault="007814DF" w:rsidP="007814DF">
      <w:pPr>
        <w:pStyle w:val="ListParagraph"/>
        <w:numPr>
          <w:ilvl w:val="0"/>
          <w:numId w:val="9"/>
        </w:numPr>
      </w:pPr>
      <w:r>
        <w:t xml:space="preserve">Personalised curriculum. </w:t>
      </w:r>
    </w:p>
    <w:p w14:paraId="201F7D88" w14:textId="68A64434" w:rsidR="007814DF" w:rsidRDefault="007814DF" w:rsidP="007814DF">
      <w:pPr>
        <w:pStyle w:val="ListParagraph"/>
        <w:numPr>
          <w:ilvl w:val="0"/>
          <w:numId w:val="9"/>
        </w:numPr>
      </w:pPr>
      <w:r>
        <w:t>Individual work stations where applicable in ICT</w:t>
      </w:r>
      <w:r w:rsidR="00451E28">
        <w:t>.</w:t>
      </w:r>
    </w:p>
    <w:p w14:paraId="57DA26A8" w14:textId="6709CECD" w:rsidR="004154E1" w:rsidRDefault="004154E1" w:rsidP="007814DF">
      <w:pPr>
        <w:pStyle w:val="ListParagraph"/>
        <w:numPr>
          <w:ilvl w:val="0"/>
          <w:numId w:val="9"/>
        </w:numPr>
      </w:pPr>
      <w:r>
        <w:t>Support for transition to further education.</w:t>
      </w:r>
    </w:p>
    <w:p w14:paraId="731F9422" w14:textId="77777777" w:rsidR="007814DF" w:rsidRDefault="007814DF" w:rsidP="007814DF">
      <w:r>
        <w:t xml:space="preserve"> </w:t>
      </w:r>
    </w:p>
    <w:p w14:paraId="1D82D25E" w14:textId="77777777" w:rsidR="007814DF" w:rsidRPr="003356ED" w:rsidRDefault="007814DF" w:rsidP="007814DF">
      <w:pPr>
        <w:rPr>
          <w:b/>
        </w:rPr>
      </w:pPr>
      <w:r w:rsidRPr="003356ED">
        <w:rPr>
          <w:b/>
        </w:rPr>
        <w:t>Strategies/support to develop independent learning</w:t>
      </w:r>
    </w:p>
    <w:p w14:paraId="3ECD16EC" w14:textId="77777777" w:rsidR="007814DF" w:rsidRPr="003356ED" w:rsidRDefault="007814DF" w:rsidP="007814DF">
      <w:pPr>
        <w:pStyle w:val="ListParagraph"/>
        <w:numPr>
          <w:ilvl w:val="0"/>
          <w:numId w:val="9"/>
        </w:numPr>
      </w:pPr>
      <w:r w:rsidRPr="003356ED">
        <w:t xml:space="preserve">Use of </w:t>
      </w:r>
      <w:r>
        <w:t>displayed</w:t>
      </w:r>
      <w:r w:rsidRPr="003356ED">
        <w:t xml:space="preserve"> timetables.</w:t>
      </w:r>
    </w:p>
    <w:p w14:paraId="5CF52D1B" w14:textId="4C760814" w:rsidR="007814DF" w:rsidRPr="003356ED" w:rsidRDefault="007814DF" w:rsidP="007814DF">
      <w:pPr>
        <w:pStyle w:val="ListParagraph"/>
        <w:numPr>
          <w:ilvl w:val="0"/>
          <w:numId w:val="9"/>
        </w:numPr>
      </w:pPr>
      <w:r>
        <w:t xml:space="preserve">‘Chunking’ of activities. </w:t>
      </w:r>
    </w:p>
    <w:p w14:paraId="44D048B0" w14:textId="77777777" w:rsidR="007814DF" w:rsidRPr="003356ED" w:rsidRDefault="007814DF" w:rsidP="007814DF">
      <w:pPr>
        <w:pStyle w:val="ListParagraph"/>
        <w:numPr>
          <w:ilvl w:val="0"/>
          <w:numId w:val="9"/>
        </w:numPr>
      </w:pPr>
      <w:r w:rsidRPr="003356ED">
        <w:t xml:space="preserve">Access to ICT </w:t>
      </w:r>
    </w:p>
    <w:p w14:paraId="058166A7" w14:textId="77777777" w:rsidR="007814DF" w:rsidRDefault="007814DF" w:rsidP="007814DF">
      <w:pPr>
        <w:rPr>
          <w:b/>
        </w:rPr>
      </w:pPr>
    </w:p>
    <w:p w14:paraId="504BB88F" w14:textId="77777777" w:rsidR="007814DF" w:rsidRPr="003356ED" w:rsidRDefault="007814DF" w:rsidP="007814DF">
      <w:pPr>
        <w:rPr>
          <w:b/>
        </w:rPr>
      </w:pPr>
      <w:r w:rsidRPr="003356ED">
        <w:rPr>
          <w:b/>
        </w:rPr>
        <w:t xml:space="preserve">Support/supervision at unstructured times of the day including personal care. </w:t>
      </w:r>
    </w:p>
    <w:p w14:paraId="03F42004" w14:textId="77777777" w:rsidR="007814DF" w:rsidRDefault="007814DF" w:rsidP="007814DF">
      <w:pPr>
        <w:pStyle w:val="ListParagraph"/>
        <w:numPr>
          <w:ilvl w:val="0"/>
          <w:numId w:val="9"/>
        </w:numPr>
      </w:pPr>
      <w:r>
        <w:t>Supervised break and lunch times.</w:t>
      </w:r>
    </w:p>
    <w:p w14:paraId="477CF9AB" w14:textId="77777777" w:rsidR="007814DF" w:rsidRDefault="007814DF" w:rsidP="007814DF">
      <w:pPr>
        <w:pStyle w:val="ListParagraph"/>
        <w:numPr>
          <w:ilvl w:val="0"/>
          <w:numId w:val="9"/>
        </w:numPr>
      </w:pPr>
      <w:r>
        <w:t xml:space="preserve">Individual pastoral support. </w:t>
      </w:r>
    </w:p>
    <w:p w14:paraId="2082E226" w14:textId="77777777" w:rsidR="007814DF" w:rsidRDefault="007814DF" w:rsidP="007814DF">
      <w:pPr>
        <w:pStyle w:val="ListParagraph"/>
        <w:numPr>
          <w:ilvl w:val="0"/>
          <w:numId w:val="9"/>
        </w:numPr>
      </w:pPr>
      <w:r>
        <w:lastRenderedPageBreak/>
        <w:t>Social grouping at break and lunch times.</w:t>
      </w:r>
    </w:p>
    <w:p w14:paraId="582A9B27" w14:textId="77777777" w:rsidR="007814DF" w:rsidRDefault="007814DF" w:rsidP="007814DF">
      <w:r w:rsidRPr="00203A07">
        <w:rPr>
          <w:b/>
        </w:rPr>
        <w:t>Planning and assessment</w:t>
      </w:r>
      <w:r>
        <w:t xml:space="preserve"> </w:t>
      </w:r>
    </w:p>
    <w:p w14:paraId="0C3483BC" w14:textId="7D701B8E" w:rsidR="007814DF" w:rsidRDefault="00451E28" w:rsidP="00451E28">
      <w:pPr>
        <w:pStyle w:val="ListParagraph"/>
        <w:numPr>
          <w:ilvl w:val="0"/>
          <w:numId w:val="9"/>
        </w:numPr>
      </w:pPr>
      <w:r>
        <w:t xml:space="preserve">Long-term </w:t>
      </w:r>
      <w:r w:rsidR="007814DF">
        <w:t>Curriculum Map</w:t>
      </w:r>
      <w:r>
        <w:t xml:space="preserve">ping &amp; more detailed </w:t>
      </w:r>
      <w:r w:rsidR="00000F0F">
        <w:t>medium-term</w:t>
      </w:r>
      <w:r w:rsidR="00226781">
        <w:t xml:space="preserve"> plans. </w:t>
      </w:r>
    </w:p>
    <w:p w14:paraId="55AE8382" w14:textId="34A577D0" w:rsidR="007814DF" w:rsidRDefault="007814DF" w:rsidP="007814DF">
      <w:pPr>
        <w:pStyle w:val="ListParagraph"/>
        <w:numPr>
          <w:ilvl w:val="0"/>
          <w:numId w:val="9"/>
        </w:numPr>
      </w:pPr>
      <w:r>
        <w:t>EHCPs</w:t>
      </w:r>
      <w:r w:rsidR="00226781">
        <w:t xml:space="preserve"> – Annual &amp; Post-16 Reviews</w:t>
      </w:r>
    </w:p>
    <w:p w14:paraId="22F8059E" w14:textId="3A0226D2" w:rsidR="007814DF" w:rsidRDefault="004E0F18" w:rsidP="007814DF">
      <w:pPr>
        <w:pStyle w:val="ListParagraph"/>
        <w:numPr>
          <w:ilvl w:val="0"/>
          <w:numId w:val="9"/>
        </w:numPr>
      </w:pPr>
      <w:r>
        <w:t>Termly</w:t>
      </w:r>
      <w:r w:rsidR="007814DF">
        <w:t xml:space="preserve"> review of targets with children and parents via </w:t>
      </w:r>
      <w:r>
        <w:t xml:space="preserve">reports and </w:t>
      </w:r>
      <w:r w:rsidR="007814DF">
        <w:t>Academic Review Day</w:t>
      </w:r>
      <w:r>
        <w:t xml:space="preserve">s in the </w:t>
      </w:r>
      <w:r w:rsidR="007814DF">
        <w:t xml:space="preserve">Autumn and Summer terms. </w:t>
      </w:r>
    </w:p>
    <w:p w14:paraId="1FFC4DC0" w14:textId="77777777" w:rsidR="007814DF" w:rsidRDefault="007814DF" w:rsidP="007814DF"/>
    <w:p w14:paraId="2D3F7FF0" w14:textId="77777777" w:rsidR="007814DF" w:rsidRDefault="007814DF" w:rsidP="007814DF">
      <w:r w:rsidRPr="00203A07">
        <w:rPr>
          <w:b/>
        </w:rPr>
        <w:t>Liaison/Communication with professionals/Parents, attendance at meetings and preparation of reports.</w:t>
      </w:r>
      <w:r>
        <w:t xml:space="preserve"> </w:t>
      </w:r>
    </w:p>
    <w:p w14:paraId="781BF513" w14:textId="77777777" w:rsidR="007814DF" w:rsidRDefault="007814DF" w:rsidP="007814DF">
      <w:pPr>
        <w:pStyle w:val="ListParagraph"/>
        <w:numPr>
          <w:ilvl w:val="0"/>
          <w:numId w:val="9"/>
        </w:numPr>
      </w:pPr>
      <w:r>
        <w:t xml:space="preserve">Liaison with a wide range of professionals </w:t>
      </w:r>
    </w:p>
    <w:p w14:paraId="6395C067" w14:textId="77777777" w:rsidR="007814DF" w:rsidRDefault="007814DF" w:rsidP="007814DF">
      <w:pPr>
        <w:pStyle w:val="ListParagraph"/>
        <w:numPr>
          <w:ilvl w:val="0"/>
          <w:numId w:val="9"/>
        </w:numPr>
      </w:pPr>
      <w:r>
        <w:t xml:space="preserve">Regular progress meetings with parents/TAFs </w:t>
      </w:r>
    </w:p>
    <w:p w14:paraId="03031BD8" w14:textId="77777777" w:rsidR="007814DF" w:rsidRDefault="007814DF" w:rsidP="007814DF">
      <w:pPr>
        <w:pStyle w:val="ListParagraph"/>
        <w:numPr>
          <w:ilvl w:val="0"/>
          <w:numId w:val="9"/>
        </w:numPr>
      </w:pPr>
      <w:r>
        <w:t xml:space="preserve">Explanation of professional reports to parents. </w:t>
      </w:r>
    </w:p>
    <w:p w14:paraId="294FDA94" w14:textId="77777777" w:rsidR="007814DF" w:rsidRDefault="007814DF" w:rsidP="007814DF">
      <w:r>
        <w:t xml:space="preserve"> </w:t>
      </w:r>
    </w:p>
    <w:p w14:paraId="77812094" w14:textId="77777777" w:rsidR="007814DF" w:rsidRPr="00203A07" w:rsidRDefault="007814DF" w:rsidP="007814DF">
      <w:pPr>
        <w:rPr>
          <w:b/>
        </w:rPr>
      </w:pPr>
      <w:r w:rsidRPr="00203A07">
        <w:rPr>
          <w:b/>
        </w:rPr>
        <w:t xml:space="preserve">Access to medical interventions  </w:t>
      </w:r>
    </w:p>
    <w:p w14:paraId="2FCBC32E" w14:textId="77777777" w:rsidR="007814DF" w:rsidRDefault="007814DF" w:rsidP="007814DF">
      <w:pPr>
        <w:pStyle w:val="ListParagraph"/>
        <w:numPr>
          <w:ilvl w:val="0"/>
          <w:numId w:val="9"/>
        </w:numPr>
      </w:pPr>
      <w:r>
        <w:t>Strategies for the use of personal medication</w:t>
      </w:r>
    </w:p>
    <w:p w14:paraId="370B8777" w14:textId="77777777" w:rsidR="007814DF" w:rsidRDefault="007814DF" w:rsidP="007814DF">
      <w:pPr>
        <w:pStyle w:val="ListParagraph"/>
        <w:numPr>
          <w:ilvl w:val="0"/>
          <w:numId w:val="9"/>
        </w:numPr>
      </w:pPr>
      <w:r>
        <w:t xml:space="preserve">Individual protocols for children with significant medical needs and allergies. </w:t>
      </w:r>
    </w:p>
    <w:p w14:paraId="5058AC35" w14:textId="77777777" w:rsidR="007814DF" w:rsidRDefault="007814DF" w:rsidP="007814DF">
      <w:pPr>
        <w:pStyle w:val="ListParagraph"/>
        <w:numPr>
          <w:ilvl w:val="0"/>
          <w:numId w:val="9"/>
        </w:numPr>
      </w:pPr>
      <w:r>
        <w:t xml:space="preserve">Provision of aids and resources to support learning. </w:t>
      </w:r>
    </w:p>
    <w:p w14:paraId="74D34E22" w14:textId="77777777" w:rsidR="007814DF" w:rsidRDefault="007814DF" w:rsidP="007814DF">
      <w:pPr>
        <w:pStyle w:val="ListParagraph"/>
        <w:numPr>
          <w:ilvl w:val="0"/>
          <w:numId w:val="9"/>
        </w:numPr>
      </w:pPr>
      <w:r>
        <w:t>Individual support plans.</w:t>
      </w:r>
    </w:p>
    <w:p w14:paraId="0BF6F872" w14:textId="77777777" w:rsidR="007814DF" w:rsidRDefault="007814DF" w:rsidP="007814DF">
      <w:pPr>
        <w:pStyle w:val="ListParagraph"/>
        <w:numPr>
          <w:ilvl w:val="0"/>
          <w:numId w:val="9"/>
        </w:numPr>
      </w:pPr>
      <w:r>
        <w:t xml:space="preserve">Staff first aid trained. </w:t>
      </w:r>
    </w:p>
    <w:p w14:paraId="207B15FB" w14:textId="77777777" w:rsidR="007814DF" w:rsidRDefault="007814DF" w:rsidP="007814DF">
      <w:pPr>
        <w:pStyle w:val="ListParagraph"/>
        <w:numPr>
          <w:ilvl w:val="0"/>
          <w:numId w:val="9"/>
        </w:numPr>
      </w:pPr>
      <w:r>
        <w:t xml:space="preserve">Risk assessments in place. </w:t>
      </w:r>
    </w:p>
    <w:p w14:paraId="7F4F081B" w14:textId="497E0E06" w:rsidR="007814DF" w:rsidRDefault="007814DF" w:rsidP="007814DF">
      <w:r>
        <w:t xml:space="preserve"> </w:t>
      </w:r>
    </w:p>
    <w:p w14:paraId="64543B88" w14:textId="50DE1AFC" w:rsidR="004154E1" w:rsidRDefault="007814DF" w:rsidP="00000F0F">
      <w:r>
        <w:t>For children with complex SEND, the frequency of such provision may result in the school applying for additional funding to support a chil</w:t>
      </w:r>
      <w:r w:rsidR="00226781">
        <w:t>d</w:t>
      </w:r>
      <w:r>
        <w:t>.</w:t>
      </w:r>
    </w:p>
    <w:p w14:paraId="5D279D39" w14:textId="77777777" w:rsidR="00000F0F" w:rsidRPr="00000F0F" w:rsidRDefault="00000F0F" w:rsidP="00000F0F"/>
    <w:p w14:paraId="0E7CACDF" w14:textId="77777777" w:rsidR="004154E1" w:rsidRPr="00A14BF5" w:rsidRDefault="004154E1" w:rsidP="00353211">
      <w:pPr>
        <w:jc w:val="both"/>
        <w:rPr>
          <w:rFonts w:cstheme="minorHAnsi"/>
          <w:sz w:val="24"/>
          <w:szCs w:val="24"/>
        </w:rPr>
      </w:pPr>
    </w:p>
    <w:p w14:paraId="48DA21DF" w14:textId="77777777" w:rsidR="00353211" w:rsidRPr="00FB1013" w:rsidRDefault="00353211" w:rsidP="00353211">
      <w:pPr>
        <w:rPr>
          <w:color w:val="3333FF"/>
        </w:rPr>
      </w:pPr>
      <w:r w:rsidRPr="00FB1013">
        <w:rPr>
          <w:color w:val="3333FF"/>
        </w:rPr>
        <w:t>Policy Sign off and review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196"/>
        <w:gridCol w:w="3225"/>
      </w:tblGrid>
      <w:tr w:rsidR="00353211" w:rsidRPr="00F1223C" w14:paraId="35475A47" w14:textId="77777777" w:rsidTr="1F2F1497">
        <w:tc>
          <w:tcPr>
            <w:tcW w:w="3474" w:type="dxa"/>
            <w:shd w:val="clear" w:color="auto" w:fill="auto"/>
          </w:tcPr>
          <w:p w14:paraId="735243F2" w14:textId="77777777" w:rsidR="00353211" w:rsidRPr="00F1223C" w:rsidRDefault="00353211" w:rsidP="005A47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14:paraId="3605963F" w14:textId="77777777" w:rsidR="00353211" w:rsidRPr="00F1223C" w:rsidRDefault="00353211" w:rsidP="005A4721">
            <w:pPr>
              <w:jc w:val="center"/>
              <w:rPr>
                <w:sz w:val="24"/>
                <w:szCs w:val="24"/>
              </w:rPr>
            </w:pPr>
            <w:r w:rsidRPr="00F1223C">
              <w:rPr>
                <w:sz w:val="24"/>
                <w:szCs w:val="24"/>
              </w:rPr>
              <w:t>By whom</w:t>
            </w:r>
          </w:p>
        </w:tc>
        <w:tc>
          <w:tcPr>
            <w:tcW w:w="3474" w:type="dxa"/>
            <w:shd w:val="clear" w:color="auto" w:fill="auto"/>
          </w:tcPr>
          <w:p w14:paraId="0F61C821" w14:textId="77777777" w:rsidR="00353211" w:rsidRPr="00F1223C" w:rsidRDefault="00353211" w:rsidP="005A4721">
            <w:pPr>
              <w:jc w:val="center"/>
              <w:rPr>
                <w:sz w:val="24"/>
                <w:szCs w:val="24"/>
              </w:rPr>
            </w:pPr>
            <w:r w:rsidRPr="00F1223C">
              <w:rPr>
                <w:sz w:val="24"/>
                <w:szCs w:val="24"/>
              </w:rPr>
              <w:t>Date</w:t>
            </w:r>
          </w:p>
        </w:tc>
      </w:tr>
      <w:tr w:rsidR="00353211" w:rsidRPr="00F1223C" w14:paraId="4F8549F3" w14:textId="77777777" w:rsidTr="1F2F1497">
        <w:tc>
          <w:tcPr>
            <w:tcW w:w="3474" w:type="dxa"/>
            <w:shd w:val="clear" w:color="auto" w:fill="auto"/>
          </w:tcPr>
          <w:p w14:paraId="0D5F29CA" w14:textId="77777777" w:rsidR="00353211" w:rsidRPr="00F1223C" w:rsidRDefault="00353211" w:rsidP="005A4721">
            <w:pPr>
              <w:jc w:val="center"/>
              <w:rPr>
                <w:sz w:val="24"/>
                <w:szCs w:val="24"/>
              </w:rPr>
            </w:pPr>
            <w:r w:rsidRPr="00F1223C">
              <w:rPr>
                <w:sz w:val="24"/>
                <w:szCs w:val="24"/>
              </w:rPr>
              <w:t>Policy signed off by</w:t>
            </w:r>
          </w:p>
        </w:tc>
        <w:tc>
          <w:tcPr>
            <w:tcW w:w="3474" w:type="dxa"/>
            <w:shd w:val="clear" w:color="auto" w:fill="auto"/>
          </w:tcPr>
          <w:p w14:paraId="16D2F59D" w14:textId="0447D4BE" w:rsidR="00353211" w:rsidRPr="00F1223C" w:rsidRDefault="1F2F1497" w:rsidP="005A4721">
            <w:pPr>
              <w:rPr>
                <w:sz w:val="24"/>
                <w:szCs w:val="24"/>
              </w:rPr>
            </w:pPr>
            <w:r w:rsidRPr="1F2F1497">
              <w:rPr>
                <w:sz w:val="24"/>
                <w:szCs w:val="24"/>
              </w:rPr>
              <w:t>Marion Veal</w:t>
            </w:r>
          </w:p>
        </w:tc>
        <w:tc>
          <w:tcPr>
            <w:tcW w:w="3474" w:type="dxa"/>
            <w:shd w:val="clear" w:color="auto" w:fill="auto"/>
          </w:tcPr>
          <w:p w14:paraId="36254999" w14:textId="77777777" w:rsidR="00353211" w:rsidRPr="00F1223C" w:rsidRDefault="00353211" w:rsidP="005A4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12.10.2018</w:t>
            </w:r>
          </w:p>
        </w:tc>
      </w:tr>
      <w:tr w:rsidR="00353211" w:rsidRPr="00F1223C" w14:paraId="36AB63B2" w14:textId="77777777" w:rsidTr="1F2F1497">
        <w:tc>
          <w:tcPr>
            <w:tcW w:w="3474" w:type="dxa"/>
            <w:shd w:val="clear" w:color="auto" w:fill="auto"/>
          </w:tcPr>
          <w:p w14:paraId="4772C12D" w14:textId="77777777" w:rsidR="00353211" w:rsidRPr="00F1223C" w:rsidRDefault="00353211" w:rsidP="005A4721">
            <w:pPr>
              <w:jc w:val="center"/>
              <w:rPr>
                <w:sz w:val="24"/>
                <w:szCs w:val="24"/>
              </w:rPr>
            </w:pPr>
            <w:r w:rsidRPr="00F1223C">
              <w:rPr>
                <w:sz w:val="24"/>
                <w:szCs w:val="24"/>
              </w:rPr>
              <w:t>Reviewed by</w:t>
            </w:r>
          </w:p>
        </w:tc>
        <w:tc>
          <w:tcPr>
            <w:tcW w:w="3474" w:type="dxa"/>
            <w:shd w:val="clear" w:color="auto" w:fill="auto"/>
          </w:tcPr>
          <w:p w14:paraId="1869A348" w14:textId="0188D555" w:rsidR="00353211" w:rsidRPr="00F1223C" w:rsidRDefault="1F2F1497" w:rsidP="005A4721">
            <w:pPr>
              <w:rPr>
                <w:sz w:val="24"/>
                <w:szCs w:val="24"/>
              </w:rPr>
            </w:pPr>
            <w:r w:rsidRPr="1F2F1497">
              <w:rPr>
                <w:sz w:val="24"/>
                <w:szCs w:val="24"/>
              </w:rPr>
              <w:t>Emma Clyde</w:t>
            </w:r>
          </w:p>
        </w:tc>
        <w:tc>
          <w:tcPr>
            <w:tcW w:w="3474" w:type="dxa"/>
            <w:shd w:val="clear" w:color="auto" w:fill="auto"/>
          </w:tcPr>
          <w:p w14:paraId="27A9C305" w14:textId="53142F5C" w:rsidR="00353211" w:rsidRPr="00F1223C" w:rsidRDefault="00000F0F" w:rsidP="0098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26.11.2024</w:t>
            </w:r>
          </w:p>
        </w:tc>
      </w:tr>
      <w:tr w:rsidR="00353211" w:rsidRPr="00F1223C" w14:paraId="6AED5504" w14:textId="77777777" w:rsidTr="1F2F1497">
        <w:tc>
          <w:tcPr>
            <w:tcW w:w="3474" w:type="dxa"/>
            <w:shd w:val="clear" w:color="auto" w:fill="auto"/>
          </w:tcPr>
          <w:p w14:paraId="681C6513" w14:textId="77777777" w:rsidR="00353211" w:rsidRPr="00F1223C" w:rsidRDefault="00353211" w:rsidP="005A4721">
            <w:pPr>
              <w:jc w:val="center"/>
              <w:rPr>
                <w:sz w:val="24"/>
                <w:szCs w:val="24"/>
              </w:rPr>
            </w:pPr>
            <w:r w:rsidRPr="00F1223C">
              <w:rPr>
                <w:sz w:val="24"/>
                <w:szCs w:val="24"/>
              </w:rPr>
              <w:t>Next Review By</w:t>
            </w:r>
          </w:p>
        </w:tc>
        <w:tc>
          <w:tcPr>
            <w:tcW w:w="3474" w:type="dxa"/>
            <w:shd w:val="clear" w:color="auto" w:fill="auto"/>
          </w:tcPr>
          <w:p w14:paraId="245E79B3" w14:textId="77777777" w:rsidR="00353211" w:rsidRPr="00F1223C" w:rsidRDefault="00353211" w:rsidP="005A4721">
            <w:pPr>
              <w:rPr>
                <w:sz w:val="24"/>
                <w:szCs w:val="24"/>
              </w:rPr>
            </w:pPr>
            <w:r w:rsidRPr="00F1223C">
              <w:rPr>
                <w:sz w:val="24"/>
                <w:szCs w:val="24"/>
              </w:rPr>
              <w:t>Julia Low and Advisory Board</w:t>
            </w:r>
          </w:p>
        </w:tc>
        <w:tc>
          <w:tcPr>
            <w:tcW w:w="3474" w:type="dxa"/>
            <w:shd w:val="clear" w:color="auto" w:fill="auto"/>
          </w:tcPr>
          <w:p w14:paraId="576F7BCD" w14:textId="12ECE366" w:rsidR="00353211" w:rsidRPr="00F1223C" w:rsidRDefault="00000F0F" w:rsidP="00981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26.11.2025</w:t>
            </w:r>
          </w:p>
        </w:tc>
      </w:tr>
    </w:tbl>
    <w:p w14:paraId="2DE369B9" w14:textId="77777777" w:rsidR="00353211" w:rsidRDefault="00353211" w:rsidP="00353211"/>
    <w:p w14:paraId="085BAE02" w14:textId="77777777" w:rsidR="00353211" w:rsidRPr="00EE19FB" w:rsidRDefault="00353211" w:rsidP="00353211">
      <w:pPr>
        <w:jc w:val="both"/>
        <w:rPr>
          <w:rFonts w:cstheme="minorHAnsi"/>
          <w:b/>
          <w:color w:val="4F81BD" w:themeColor="accent1"/>
          <w:sz w:val="24"/>
          <w:szCs w:val="24"/>
        </w:rPr>
      </w:pPr>
    </w:p>
    <w:p w14:paraId="21D8AA48" w14:textId="77777777" w:rsidR="00E90F61" w:rsidRPr="0075311B" w:rsidRDefault="00E90F61">
      <w:pPr>
        <w:rPr>
          <w:rFonts w:ascii="Arial" w:hAnsi="Arial"/>
          <w:sz w:val="16"/>
          <w:szCs w:val="16"/>
        </w:rPr>
      </w:pPr>
    </w:p>
    <w:sectPr w:rsidR="00E90F61" w:rsidRPr="0075311B" w:rsidSect="00A2369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134" w:bottom="1191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0946B" w14:textId="77777777" w:rsidR="007E538F" w:rsidRDefault="007E538F" w:rsidP="008829D6">
      <w:r>
        <w:separator/>
      </w:r>
    </w:p>
  </w:endnote>
  <w:endnote w:type="continuationSeparator" w:id="0">
    <w:p w14:paraId="3B4A914D" w14:textId="77777777" w:rsidR="007E538F" w:rsidRDefault="007E538F" w:rsidP="0088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76A2" w14:textId="77777777" w:rsidR="00A94812" w:rsidRDefault="00A94812" w:rsidP="00A567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20ED76" w14:textId="77777777" w:rsidR="00A94812" w:rsidRDefault="00A94812" w:rsidP="008829D6">
    <w:pPr>
      <w:pStyle w:val="Footer"/>
      <w:tabs>
        <w:tab w:val="clear" w:pos="4320"/>
        <w:tab w:val="clear" w:pos="8640"/>
        <w:tab w:val="center" w:pos="4819"/>
        <w:tab w:val="right" w:pos="9638"/>
      </w:tabs>
      <w:ind w:right="360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0FFE" w14:textId="77777777" w:rsidR="00A94812" w:rsidRDefault="00A94812" w:rsidP="00A567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048A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1F6E6C" w14:textId="77777777" w:rsidR="00A94812" w:rsidRDefault="00A94812" w:rsidP="008829D6">
    <w:pPr>
      <w:ind w:right="360"/>
    </w:pPr>
    <w:r>
      <w:t>76 Freelands Road, Bromley, Kent, BR1 3HY</w:t>
    </w:r>
  </w:p>
  <w:p w14:paraId="1ADBF556" w14:textId="77777777" w:rsidR="00A94812" w:rsidRPr="008829D6" w:rsidRDefault="00A94812" w:rsidP="00A23694">
    <w:pPr>
      <w:ind w:right="-1"/>
    </w:pPr>
    <w:r w:rsidRPr="008829D6">
      <w:rPr>
        <w:rFonts w:ascii="Times" w:hAnsi="Times"/>
        <w:i/>
      </w:rPr>
      <w:t xml:space="preserve">Tel:0208 460 0181       </w:t>
    </w:r>
    <w:r>
      <w:rPr>
        <w:rFonts w:ascii="Times" w:hAnsi="Times"/>
        <w:i/>
      </w:rPr>
      <w:tab/>
    </w:r>
    <w:r>
      <w:rPr>
        <w:rFonts w:ascii="Times" w:hAnsi="Times"/>
        <w:i/>
      </w:rPr>
      <w:tab/>
    </w:r>
    <w:r>
      <w:rPr>
        <w:rFonts w:ascii="Times" w:hAnsi="Times"/>
        <w:i/>
      </w:rPr>
      <w:tab/>
    </w:r>
    <w:r>
      <w:rPr>
        <w:rFonts w:ascii="Times" w:hAnsi="Times"/>
        <w:i/>
      </w:rPr>
      <w:tab/>
      <w:t xml:space="preserve">      </w:t>
    </w:r>
    <w:r w:rsidR="00A23694">
      <w:rPr>
        <w:rFonts w:ascii="Times" w:hAnsi="Times"/>
        <w:i/>
      </w:rPr>
      <w:t xml:space="preserve">      </w:t>
    </w:r>
    <w:r w:rsidRPr="008829D6">
      <w:rPr>
        <w:rFonts w:ascii="Times" w:hAnsi="Times"/>
        <w:i/>
      </w:rPr>
      <w:t xml:space="preserve"> email:sen@thetutorialfoundation.co.uk</w:t>
    </w:r>
    <w:r w:rsidRPr="008829D6">
      <w:tab/>
    </w:r>
    <w:r w:rsidRPr="008829D6">
      <w:tab/>
    </w:r>
    <w:r w:rsidRPr="008829D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12F71" w14:textId="77777777" w:rsidR="007E538F" w:rsidRDefault="007E538F" w:rsidP="008829D6">
      <w:r>
        <w:separator/>
      </w:r>
    </w:p>
  </w:footnote>
  <w:footnote w:type="continuationSeparator" w:id="0">
    <w:p w14:paraId="76EC2D2E" w14:textId="77777777" w:rsidR="007E538F" w:rsidRDefault="007E538F" w:rsidP="00882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EEE8F" w14:textId="77777777" w:rsidR="00A94812" w:rsidRDefault="00A94812" w:rsidP="00DD3DE6">
    <w:pPr>
      <w:pStyle w:val="Header"/>
      <w:tabs>
        <w:tab w:val="clear" w:pos="4320"/>
        <w:tab w:val="clear" w:pos="8640"/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  <w:p w14:paraId="7552BBB0" w14:textId="77777777" w:rsidR="00A94812" w:rsidRDefault="00A948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C1DB1" w14:textId="5C07747E" w:rsidR="00F2033F" w:rsidRDefault="007B026D" w:rsidP="00DD3DE6">
    <w:pPr>
      <w:rPr>
        <w:rFonts w:ascii="Times" w:hAnsi="Times"/>
      </w:rPr>
    </w:pPr>
    <w:r w:rsidRPr="007618A4">
      <w:rPr>
        <w:rFonts w:ascii="Arial" w:hAnsi="Arial" w:cs="Arial"/>
        <w:noProof/>
        <w:color w:val="C0504D" w:themeColor="accent2"/>
        <w:lang w:eastAsia="en-GB"/>
      </w:rPr>
      <w:drawing>
        <wp:anchor distT="0" distB="0" distL="114300" distR="114300" simplePos="0" relativeHeight="251658752" behindDoc="0" locked="0" layoutInCell="1" allowOverlap="1" wp14:anchorId="5AA42EF4" wp14:editId="250CF7AB">
          <wp:simplePos x="0" y="0"/>
          <wp:positionH relativeFrom="column">
            <wp:posOffset>5753100</wp:posOffset>
          </wp:positionH>
          <wp:positionV relativeFrom="paragraph">
            <wp:posOffset>97155</wp:posOffset>
          </wp:positionV>
          <wp:extent cx="541655" cy="614045"/>
          <wp:effectExtent l="0" t="0" r="0" b="0"/>
          <wp:wrapNone/>
          <wp:docPr id="1" name="Picture 1" descr="https://thetutorialfoundation.co.uk/wp-content/uploads/2019/01/TF_day_school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thetutorialfoundation.co.uk/wp-content/uploads/2019/01/TF_day_school_ic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84D089" w14:textId="626ED173" w:rsidR="007814DF" w:rsidRDefault="004E0F18" w:rsidP="00F2033F">
    <w:pPr>
      <w:rPr>
        <w:rFonts w:ascii="Times" w:hAnsi="Times"/>
      </w:rPr>
    </w:pPr>
    <w:r>
      <w:rPr>
        <w:rFonts w:ascii="Times" w:hAnsi="Times"/>
      </w:rPr>
      <w:t>SEND</w:t>
    </w:r>
    <w:r w:rsidR="00451E28">
      <w:rPr>
        <w:rFonts w:ascii="Times" w:hAnsi="Times"/>
      </w:rPr>
      <w:t xml:space="preserve"> </w:t>
    </w:r>
    <w:r>
      <w:rPr>
        <w:rFonts w:ascii="Times" w:hAnsi="Times"/>
      </w:rPr>
      <w:t xml:space="preserve">- Local Offer </w:t>
    </w:r>
    <w:r w:rsidR="00353211">
      <w:rPr>
        <w:rFonts w:ascii="Times" w:hAnsi="Times"/>
      </w:rPr>
      <w:tab/>
    </w:r>
    <w:r w:rsidR="008A4A08">
      <w:rPr>
        <w:rFonts w:ascii="Times" w:hAnsi="Times"/>
      </w:rPr>
      <w:tab/>
    </w:r>
    <w:r w:rsidR="008A4A08">
      <w:rPr>
        <w:rFonts w:ascii="Times" w:hAnsi="Times"/>
      </w:rPr>
      <w:tab/>
    </w:r>
    <w:r w:rsidR="008A4A08">
      <w:rPr>
        <w:rFonts w:ascii="Times" w:hAnsi="Times"/>
      </w:rPr>
      <w:tab/>
    </w:r>
    <w:r w:rsidR="008A4A08">
      <w:rPr>
        <w:rFonts w:ascii="Times" w:hAnsi="Times"/>
      </w:rPr>
      <w:tab/>
    </w:r>
    <w:r w:rsidR="008A4A08">
      <w:rPr>
        <w:rFonts w:ascii="Times" w:hAnsi="Times"/>
      </w:rPr>
      <w:tab/>
    </w:r>
    <w:r w:rsidR="008A4A08">
      <w:rPr>
        <w:rFonts w:ascii="Times" w:hAnsi="Times"/>
      </w:rPr>
      <w:tab/>
    </w:r>
    <w:r w:rsidR="008A4A08">
      <w:rPr>
        <w:rFonts w:ascii="Times" w:hAnsi="Times"/>
      </w:rPr>
      <w:tab/>
    </w:r>
    <w:r w:rsidR="00A94812" w:rsidRPr="008A4A08">
      <w:rPr>
        <w:rFonts w:ascii="Times" w:hAnsi="Times"/>
      </w:rPr>
      <w:t>T</w:t>
    </w:r>
    <w:r w:rsidR="00353211">
      <w:rPr>
        <w:rFonts w:ascii="Times" w:hAnsi="Times"/>
      </w:rPr>
      <w:t>he</w:t>
    </w:r>
    <w:r w:rsidR="00353211">
      <w:rPr>
        <w:rFonts w:ascii="Times" w:hAnsi="Times"/>
      </w:rPr>
      <w:tab/>
    </w:r>
    <w:r w:rsidR="00353211">
      <w:rPr>
        <w:rFonts w:ascii="Times" w:hAnsi="Times"/>
      </w:rPr>
      <w:tab/>
      <w:t xml:space="preserve">       </w:t>
    </w:r>
  </w:p>
  <w:p w14:paraId="6472E30E" w14:textId="4072A242" w:rsidR="00A94812" w:rsidRPr="008A4A08" w:rsidRDefault="007749A6" w:rsidP="00F2033F">
    <w:pPr>
      <w:rPr>
        <w:rFonts w:ascii="Times" w:hAnsi="Times"/>
      </w:rPr>
    </w:pPr>
    <w:r>
      <w:t>November 20</w:t>
    </w:r>
    <w:r w:rsidR="00262A57">
      <w:t>24</w:t>
    </w:r>
    <w:r w:rsidR="009813BB">
      <w:tab/>
    </w:r>
    <w:r w:rsidR="009813BB">
      <w:tab/>
    </w:r>
    <w:r w:rsidR="009813BB">
      <w:tab/>
    </w:r>
    <w:r w:rsidR="009813BB">
      <w:tab/>
    </w:r>
    <w:r w:rsidR="009813BB">
      <w:tab/>
    </w:r>
    <w:r w:rsidR="009813BB">
      <w:tab/>
    </w:r>
    <w:r w:rsidR="009813BB">
      <w:tab/>
    </w:r>
    <w:r w:rsidR="009813BB">
      <w:tab/>
    </w:r>
    <w:r w:rsidR="1F2F1497" w:rsidRPr="1F2F1497">
      <w:rPr>
        <w:rFonts w:ascii="Times" w:hAnsi="Times"/>
      </w:rPr>
      <w:t xml:space="preserve">Tutorial Foundation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B5252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71E1D"/>
    <w:multiLevelType w:val="hybridMultilevel"/>
    <w:tmpl w:val="DF20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E02B2"/>
    <w:multiLevelType w:val="hybridMultilevel"/>
    <w:tmpl w:val="95403E46"/>
    <w:lvl w:ilvl="0" w:tplc="8286ABE8">
      <w:numFmt w:val="bullet"/>
      <w:lvlText w:val="•"/>
      <w:lvlJc w:val="left"/>
      <w:pPr>
        <w:ind w:left="420" w:hanging="360"/>
      </w:pPr>
      <w:rPr>
        <w:rFonts w:ascii="Perpetua" w:eastAsiaTheme="minorHAnsi" w:hAnsi="Perpet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AE84030"/>
    <w:multiLevelType w:val="hybridMultilevel"/>
    <w:tmpl w:val="5EFA3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F6D18"/>
    <w:multiLevelType w:val="hybridMultilevel"/>
    <w:tmpl w:val="208614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26727"/>
    <w:multiLevelType w:val="hybridMultilevel"/>
    <w:tmpl w:val="421EE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C3934"/>
    <w:multiLevelType w:val="hybridMultilevel"/>
    <w:tmpl w:val="6E38D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652AE"/>
    <w:multiLevelType w:val="hybridMultilevel"/>
    <w:tmpl w:val="8894F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60EC1"/>
    <w:multiLevelType w:val="hybridMultilevel"/>
    <w:tmpl w:val="43E2C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82C54"/>
    <w:multiLevelType w:val="hybridMultilevel"/>
    <w:tmpl w:val="AAF89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13766"/>
    <w:multiLevelType w:val="hybridMultilevel"/>
    <w:tmpl w:val="0B1EC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313662">
    <w:abstractNumId w:val="0"/>
  </w:num>
  <w:num w:numId="2" w16cid:durableId="1441880378">
    <w:abstractNumId w:val="1"/>
  </w:num>
  <w:num w:numId="3" w16cid:durableId="1673071581">
    <w:abstractNumId w:val="10"/>
  </w:num>
  <w:num w:numId="4" w16cid:durableId="241259654">
    <w:abstractNumId w:val="2"/>
  </w:num>
  <w:num w:numId="5" w16cid:durableId="1353916165">
    <w:abstractNumId w:val="4"/>
  </w:num>
  <w:num w:numId="6" w16cid:durableId="1464615888">
    <w:abstractNumId w:val="7"/>
  </w:num>
  <w:num w:numId="7" w16cid:durableId="1835559707">
    <w:abstractNumId w:val="5"/>
  </w:num>
  <w:num w:numId="8" w16cid:durableId="617611478">
    <w:abstractNumId w:val="6"/>
  </w:num>
  <w:num w:numId="9" w16cid:durableId="1609504666">
    <w:abstractNumId w:val="8"/>
  </w:num>
  <w:num w:numId="10" w16cid:durableId="509684159">
    <w:abstractNumId w:val="9"/>
  </w:num>
  <w:num w:numId="11" w16cid:durableId="1171525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33F"/>
    <w:rsid w:val="00000F0F"/>
    <w:rsid w:val="000271C4"/>
    <w:rsid w:val="00035F9E"/>
    <w:rsid w:val="000C35DA"/>
    <w:rsid w:val="001D6956"/>
    <w:rsid w:val="00226781"/>
    <w:rsid w:val="00262A57"/>
    <w:rsid w:val="003416C2"/>
    <w:rsid w:val="00353211"/>
    <w:rsid w:val="004154E1"/>
    <w:rsid w:val="00451E28"/>
    <w:rsid w:val="004B33F9"/>
    <w:rsid w:val="004E0F18"/>
    <w:rsid w:val="004F048A"/>
    <w:rsid w:val="005A7348"/>
    <w:rsid w:val="005A79A9"/>
    <w:rsid w:val="00630A2B"/>
    <w:rsid w:val="00641AEF"/>
    <w:rsid w:val="0075311B"/>
    <w:rsid w:val="007749A6"/>
    <w:rsid w:val="007814DF"/>
    <w:rsid w:val="007B026D"/>
    <w:rsid w:val="007E538F"/>
    <w:rsid w:val="00817C40"/>
    <w:rsid w:val="008202BE"/>
    <w:rsid w:val="00821267"/>
    <w:rsid w:val="008221B5"/>
    <w:rsid w:val="00826DA8"/>
    <w:rsid w:val="008570E8"/>
    <w:rsid w:val="008829D6"/>
    <w:rsid w:val="008A4A08"/>
    <w:rsid w:val="008B542D"/>
    <w:rsid w:val="008E29CF"/>
    <w:rsid w:val="009813BB"/>
    <w:rsid w:val="009A3DDF"/>
    <w:rsid w:val="009E5227"/>
    <w:rsid w:val="00A23694"/>
    <w:rsid w:val="00A56769"/>
    <w:rsid w:val="00A94812"/>
    <w:rsid w:val="00AE6D69"/>
    <w:rsid w:val="00B16F9A"/>
    <w:rsid w:val="00BB0B12"/>
    <w:rsid w:val="00BF2ADA"/>
    <w:rsid w:val="00D12B53"/>
    <w:rsid w:val="00D3035E"/>
    <w:rsid w:val="00DA5903"/>
    <w:rsid w:val="00DD3DE6"/>
    <w:rsid w:val="00E26092"/>
    <w:rsid w:val="00E90F61"/>
    <w:rsid w:val="00F2033F"/>
    <w:rsid w:val="00F56DDE"/>
    <w:rsid w:val="00F74A2B"/>
    <w:rsid w:val="00FB0E33"/>
    <w:rsid w:val="00FC088A"/>
    <w:rsid w:val="1F2F1497"/>
    <w:rsid w:val="62B07127"/>
    <w:rsid w:val="76062339"/>
    <w:rsid w:val="7F93D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E3CD06"/>
  <w15:docId w15:val="{B2CF0558-145E-4E2A-802D-7405C62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21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6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829D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829D6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8829D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829D6"/>
    <w:rPr>
      <w:sz w:val="24"/>
      <w:szCs w:val="24"/>
      <w:lang w:eastAsia="en-GB"/>
    </w:rPr>
  </w:style>
  <w:style w:type="character" w:styleId="PageNumber">
    <w:name w:val="page number"/>
    <w:rsid w:val="008829D6"/>
  </w:style>
  <w:style w:type="paragraph" w:styleId="ListParagraph">
    <w:name w:val="List Paragraph"/>
    <w:basedOn w:val="Normal"/>
    <w:uiPriority w:val="34"/>
    <w:qFormat/>
    <w:rsid w:val="00353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40cf81-fb73-4fae-8123-91bc6e9558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C054D24633945973D38DF07A5ABC0" ma:contentTypeVersion="18" ma:contentTypeDescription="Create a new document." ma:contentTypeScope="" ma:versionID="dc002fc0d5f2ab39f74b393654f7aab1">
  <xsd:schema xmlns:xsd="http://www.w3.org/2001/XMLSchema" xmlns:xs="http://www.w3.org/2001/XMLSchema" xmlns:p="http://schemas.microsoft.com/office/2006/metadata/properties" xmlns:ns2="bbc9eaeb-da33-47de-a2d4-88c6dcc0e3a5" xmlns:ns3="c440cf81-fb73-4fae-8123-91bc6e955840" targetNamespace="http://schemas.microsoft.com/office/2006/metadata/properties" ma:root="true" ma:fieldsID="894bb2070fc209d9933f6c63cc445584" ns2:_="" ns3:_="">
    <xsd:import namespace="bbc9eaeb-da33-47de-a2d4-88c6dcc0e3a5"/>
    <xsd:import namespace="c440cf81-fb73-4fae-8123-91bc6e955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9eaeb-da33-47de-a2d4-88c6dcc0e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0cf81-fb73-4fae-8123-91bc6e955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8bd5c9-9ce3-48ed-a803-2a3596c8ac9c}" ma:internalName="TaxCatchAll" ma:showField="CatchAllData" ma:web="c440cf81-fb73-4fae-8123-91bc6e955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1BD2D2-1E32-4858-925D-B96AB3BF9C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56FE56-A2F1-4F55-B4B0-299263103A0F}">
  <ds:schemaRefs>
    <ds:schemaRef ds:uri="http://schemas.microsoft.com/office/2006/metadata/properties"/>
    <ds:schemaRef ds:uri="http://schemas.microsoft.com/office/infopath/2007/PartnerControls"/>
    <ds:schemaRef ds:uri="c440cf81-fb73-4fae-8123-91bc6e955840"/>
  </ds:schemaRefs>
</ds:datastoreItem>
</file>

<file path=customXml/itemProps3.xml><?xml version="1.0" encoding="utf-8"?>
<ds:datastoreItem xmlns:ds="http://schemas.openxmlformats.org/officeDocument/2006/customXml" ds:itemID="{84625F29-A09D-42E8-B262-F5B7A74FAA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A68FEB-CAC8-4E34-910A-2E20D74B8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9eaeb-da33-47de-a2d4-88c6dcc0e3a5"/>
    <ds:schemaRef ds:uri="c440cf81-fb73-4fae-8123-91bc6e955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Low</dc:creator>
  <cp:keywords/>
  <dc:description/>
  <cp:lastModifiedBy>Emma Clyde</cp:lastModifiedBy>
  <cp:revision>3</cp:revision>
  <cp:lastPrinted>2019-02-25T13:22:00Z</cp:lastPrinted>
  <dcterms:created xsi:type="dcterms:W3CDTF">2024-11-26T13:17:00Z</dcterms:created>
  <dcterms:modified xsi:type="dcterms:W3CDTF">2024-11-26T13:20:00Z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0x010100604C054D24633945973D38DF07A5ABC0</vt:lpwstr>
  </property>
  <property fmtid="{D5CDD505-2E9C-101B-9397-08002B2CF9AE}" pid="3" name="Order">
    <vt:r8>1073400</vt:r8>
  </property>
</Properties>
</file>