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F1AE" w14:textId="127015E0" w:rsidR="0027593A" w:rsidRDefault="0027593A" w:rsidP="5F273391">
      <w:pPr>
        <w:rPr>
          <w:rFonts w:ascii="Times" w:hAnsi="Times"/>
          <w:sz w:val="16"/>
          <w:szCs w:val="16"/>
        </w:rPr>
      </w:pPr>
    </w:p>
    <w:p w14:paraId="3060F1AF" w14:textId="77777777" w:rsidR="0027593A" w:rsidRPr="0027593A" w:rsidRDefault="0027593A" w:rsidP="0027593A">
      <w:pPr>
        <w:spacing w:after="0" w:line="240" w:lineRule="auto"/>
        <w:jc w:val="both"/>
        <w:rPr>
          <w:rFonts w:ascii="Arial" w:hAnsi="Arial" w:cs="Comic Sans MS"/>
          <w:b/>
          <w:bCs/>
          <w:sz w:val="20"/>
          <w:szCs w:val="20"/>
          <w:u w:val="single"/>
        </w:rPr>
      </w:pPr>
      <w:r w:rsidRPr="0027593A">
        <w:rPr>
          <w:rFonts w:ascii="Arial" w:hAnsi="Arial" w:cs="Comic Sans MS"/>
          <w:b/>
          <w:bCs/>
          <w:sz w:val="20"/>
          <w:szCs w:val="20"/>
          <w:u w:val="single"/>
        </w:rPr>
        <w:t>Inclusion Special Educational Needs Policy</w:t>
      </w:r>
    </w:p>
    <w:p w14:paraId="3060F1B0" w14:textId="77777777" w:rsidR="0027593A" w:rsidRPr="006B448E" w:rsidRDefault="0027593A" w:rsidP="0027593A">
      <w:pPr>
        <w:spacing w:after="0" w:line="240" w:lineRule="auto"/>
        <w:jc w:val="both"/>
        <w:rPr>
          <w:rFonts w:ascii="Arial" w:hAnsi="Arial" w:cs="Comic Sans MS"/>
          <w:sz w:val="20"/>
          <w:szCs w:val="20"/>
        </w:rPr>
      </w:pPr>
    </w:p>
    <w:p w14:paraId="3060F1B1" w14:textId="77777777" w:rsidR="0027593A" w:rsidRPr="006B448E" w:rsidRDefault="0027593A" w:rsidP="0027593A">
      <w:pPr>
        <w:spacing w:after="0" w:line="240" w:lineRule="auto"/>
        <w:jc w:val="both"/>
        <w:rPr>
          <w:rFonts w:ascii="Arial" w:hAnsi="Arial" w:cs="Comic Sans MS"/>
          <w:sz w:val="20"/>
          <w:szCs w:val="20"/>
        </w:rPr>
      </w:pPr>
    </w:p>
    <w:p w14:paraId="3060F1B2" w14:textId="77777777" w:rsidR="0027593A" w:rsidRPr="006B448E" w:rsidRDefault="00B61D18" w:rsidP="0027593A">
      <w:pPr>
        <w:autoSpaceDE w:val="0"/>
        <w:autoSpaceDN w:val="0"/>
        <w:adjustRightInd w:val="0"/>
        <w:spacing w:after="0" w:line="240" w:lineRule="auto"/>
        <w:rPr>
          <w:rFonts w:ascii="Arial" w:hAnsi="Arial" w:cs="Comic Sans MS"/>
          <w:sz w:val="20"/>
          <w:szCs w:val="20"/>
        </w:rPr>
      </w:pPr>
      <w:r>
        <w:rPr>
          <w:rFonts w:ascii="Arial" w:hAnsi="Arial" w:cs="Comic Sans MS"/>
          <w:sz w:val="20"/>
          <w:szCs w:val="20"/>
        </w:rPr>
        <w:t>The Tutorial Foundation has</w:t>
      </w:r>
      <w:r w:rsidR="0027593A" w:rsidRPr="006B448E">
        <w:rPr>
          <w:rFonts w:ascii="Arial" w:hAnsi="Arial" w:cs="Comic Sans MS"/>
          <w:sz w:val="20"/>
          <w:szCs w:val="20"/>
        </w:rPr>
        <w:t xml:space="preserve"> a vision of inclusion, which will be based upon the desire to create a socially inclusive community: no child will be discriminated against because of disability or learning difficulties.</w:t>
      </w:r>
    </w:p>
    <w:p w14:paraId="3060F1B3" w14:textId="77777777" w:rsidR="0027593A" w:rsidRPr="006B448E" w:rsidRDefault="0027593A" w:rsidP="0027593A">
      <w:pPr>
        <w:autoSpaceDE w:val="0"/>
        <w:autoSpaceDN w:val="0"/>
        <w:adjustRightInd w:val="0"/>
        <w:spacing w:after="0" w:line="240" w:lineRule="auto"/>
        <w:rPr>
          <w:rFonts w:ascii="Arial" w:hAnsi="Arial" w:cs="Comic Sans MS"/>
          <w:sz w:val="20"/>
          <w:szCs w:val="20"/>
        </w:rPr>
      </w:pPr>
    </w:p>
    <w:p w14:paraId="3060F1B4" w14:textId="77777777" w:rsidR="0027593A" w:rsidRPr="006B448E" w:rsidRDefault="0027593A" w:rsidP="0027593A">
      <w:pPr>
        <w:autoSpaceDE w:val="0"/>
        <w:autoSpaceDN w:val="0"/>
        <w:adjustRightInd w:val="0"/>
        <w:spacing w:after="0" w:line="240" w:lineRule="auto"/>
        <w:rPr>
          <w:rFonts w:ascii="Arial" w:hAnsi="Arial" w:cs="Comic Sans MS"/>
          <w:sz w:val="20"/>
          <w:szCs w:val="20"/>
        </w:rPr>
      </w:pPr>
      <w:r w:rsidRPr="006B448E">
        <w:rPr>
          <w:rFonts w:ascii="Arial" w:hAnsi="Arial" w:cs="Comic Sans MS"/>
          <w:sz w:val="20"/>
          <w:szCs w:val="20"/>
        </w:rPr>
        <w:t>To this end the setting will promote and extend access for children with disability or learning difficulty.</w:t>
      </w:r>
    </w:p>
    <w:p w14:paraId="3060F1B5" w14:textId="77777777" w:rsidR="0027593A" w:rsidRPr="006B448E" w:rsidRDefault="0027593A" w:rsidP="0027593A">
      <w:pPr>
        <w:autoSpaceDE w:val="0"/>
        <w:autoSpaceDN w:val="0"/>
        <w:adjustRightInd w:val="0"/>
        <w:spacing w:after="0" w:line="240" w:lineRule="auto"/>
        <w:rPr>
          <w:rFonts w:ascii="Arial" w:hAnsi="Arial" w:cs="Comic Sans MS"/>
          <w:sz w:val="20"/>
          <w:szCs w:val="20"/>
        </w:rPr>
      </w:pPr>
    </w:p>
    <w:p w14:paraId="3060F1B6" w14:textId="77777777" w:rsidR="0027593A" w:rsidRPr="006B448E" w:rsidRDefault="0027593A" w:rsidP="0027593A">
      <w:pPr>
        <w:autoSpaceDE w:val="0"/>
        <w:autoSpaceDN w:val="0"/>
        <w:adjustRightInd w:val="0"/>
        <w:spacing w:after="0" w:line="240" w:lineRule="auto"/>
        <w:rPr>
          <w:rFonts w:ascii="Arial" w:hAnsi="Arial" w:cs="Comic Sans MS"/>
          <w:sz w:val="20"/>
          <w:szCs w:val="20"/>
        </w:rPr>
      </w:pPr>
      <w:r w:rsidRPr="006B448E">
        <w:rPr>
          <w:rFonts w:ascii="Arial" w:hAnsi="Arial" w:cs="Comic Sans MS"/>
          <w:sz w:val="20"/>
          <w:szCs w:val="20"/>
        </w:rPr>
        <w:t>Several members of staff have had training and experience with special needs children.</w:t>
      </w:r>
    </w:p>
    <w:p w14:paraId="3060F1B7" w14:textId="77777777" w:rsidR="0027593A" w:rsidRPr="006B448E" w:rsidRDefault="0027593A" w:rsidP="0027593A">
      <w:pPr>
        <w:autoSpaceDE w:val="0"/>
        <w:autoSpaceDN w:val="0"/>
        <w:adjustRightInd w:val="0"/>
        <w:spacing w:after="0" w:line="240" w:lineRule="auto"/>
        <w:rPr>
          <w:rFonts w:ascii="Arial" w:hAnsi="Arial" w:cs="Comic Sans MS"/>
          <w:sz w:val="20"/>
          <w:szCs w:val="20"/>
        </w:rPr>
      </w:pPr>
    </w:p>
    <w:p w14:paraId="3060F1B8" w14:textId="77777777" w:rsidR="0027593A" w:rsidRPr="006B448E" w:rsidRDefault="0027593A" w:rsidP="0027593A">
      <w:pPr>
        <w:autoSpaceDE w:val="0"/>
        <w:autoSpaceDN w:val="0"/>
        <w:adjustRightInd w:val="0"/>
        <w:spacing w:after="0" w:line="240" w:lineRule="auto"/>
        <w:rPr>
          <w:rFonts w:ascii="Arial" w:hAnsi="Arial" w:cs="Comic Sans MS"/>
          <w:sz w:val="20"/>
          <w:szCs w:val="20"/>
        </w:rPr>
      </w:pPr>
      <w:r w:rsidRPr="006B448E">
        <w:rPr>
          <w:rFonts w:ascii="Arial" w:hAnsi="Arial" w:cs="Comic Sans MS"/>
          <w:sz w:val="20"/>
          <w:szCs w:val="20"/>
        </w:rPr>
        <w:t>Members of staff will be expected to be informed of children’s special needs so that every effort can be made to help the child in the best way possible. Some children will need specialist help. We will keep parent</w:t>
      </w:r>
      <w:r w:rsidR="003B331D">
        <w:rPr>
          <w:rFonts w:ascii="Arial" w:hAnsi="Arial" w:cs="Comic Sans MS"/>
          <w:sz w:val="20"/>
          <w:szCs w:val="20"/>
        </w:rPr>
        <w:t>s</w:t>
      </w:r>
      <w:r w:rsidRPr="006B448E">
        <w:rPr>
          <w:rFonts w:ascii="Arial" w:hAnsi="Arial" w:cs="Comic Sans MS"/>
          <w:sz w:val="20"/>
          <w:szCs w:val="20"/>
        </w:rPr>
        <w:t xml:space="preserve"> / carers informed.</w:t>
      </w:r>
    </w:p>
    <w:p w14:paraId="3060F1B9" w14:textId="77777777" w:rsidR="0027593A" w:rsidRPr="008B542D" w:rsidRDefault="0027593A" w:rsidP="00630A2B">
      <w:pPr>
        <w:rPr>
          <w:rFonts w:ascii="Times" w:hAnsi="Times"/>
          <w:sz w:val="16"/>
          <w:szCs w:val="16"/>
        </w:rPr>
      </w:pPr>
    </w:p>
    <w:p w14:paraId="3060F1BA" w14:textId="77777777" w:rsidR="00E90F61" w:rsidRDefault="00E90F61"/>
    <w:p w14:paraId="3060F1BB" w14:textId="77777777" w:rsidR="0027593A" w:rsidRPr="00FB1013" w:rsidRDefault="0027593A" w:rsidP="0027593A">
      <w:pPr>
        <w:rPr>
          <w:color w:val="3333FF"/>
        </w:rPr>
      </w:pPr>
      <w:r w:rsidRPr="00FB1013">
        <w:rPr>
          <w:color w:val="3333FF"/>
        </w:rPr>
        <w:t>Policy Sign off and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189"/>
        <w:gridCol w:w="3214"/>
      </w:tblGrid>
      <w:tr w:rsidR="0027593A" w:rsidRPr="00FB1013" w14:paraId="3060F1BF" w14:textId="77777777" w:rsidTr="002E76A3">
        <w:tc>
          <w:tcPr>
            <w:tcW w:w="3474" w:type="dxa"/>
            <w:shd w:val="clear" w:color="auto" w:fill="auto"/>
          </w:tcPr>
          <w:p w14:paraId="3060F1BC" w14:textId="77777777" w:rsidR="0027593A" w:rsidRPr="00C84BBB" w:rsidRDefault="0027593A" w:rsidP="002E76A3">
            <w:pPr>
              <w:jc w:val="center"/>
              <w:rPr>
                <w:sz w:val="24"/>
                <w:szCs w:val="24"/>
              </w:rPr>
            </w:pPr>
          </w:p>
        </w:tc>
        <w:tc>
          <w:tcPr>
            <w:tcW w:w="3474" w:type="dxa"/>
            <w:shd w:val="clear" w:color="auto" w:fill="auto"/>
          </w:tcPr>
          <w:p w14:paraId="3060F1BD" w14:textId="77777777" w:rsidR="0027593A" w:rsidRPr="00C84BBB" w:rsidRDefault="0027593A" w:rsidP="002E76A3">
            <w:pPr>
              <w:jc w:val="center"/>
              <w:rPr>
                <w:sz w:val="24"/>
                <w:szCs w:val="24"/>
              </w:rPr>
            </w:pPr>
            <w:r w:rsidRPr="00C84BBB">
              <w:rPr>
                <w:sz w:val="24"/>
                <w:szCs w:val="24"/>
              </w:rPr>
              <w:t>By whom</w:t>
            </w:r>
          </w:p>
        </w:tc>
        <w:tc>
          <w:tcPr>
            <w:tcW w:w="3474" w:type="dxa"/>
            <w:shd w:val="clear" w:color="auto" w:fill="auto"/>
          </w:tcPr>
          <w:p w14:paraId="3060F1BE" w14:textId="77777777" w:rsidR="0027593A" w:rsidRPr="00C84BBB" w:rsidRDefault="0027593A" w:rsidP="002E76A3">
            <w:pPr>
              <w:jc w:val="center"/>
              <w:rPr>
                <w:sz w:val="24"/>
                <w:szCs w:val="24"/>
              </w:rPr>
            </w:pPr>
            <w:r w:rsidRPr="00C84BBB">
              <w:rPr>
                <w:sz w:val="24"/>
                <w:szCs w:val="24"/>
              </w:rPr>
              <w:t>Date</w:t>
            </w:r>
          </w:p>
        </w:tc>
      </w:tr>
      <w:tr w:rsidR="0027593A" w:rsidRPr="00FB1013" w14:paraId="3060F1C3" w14:textId="77777777" w:rsidTr="002E76A3">
        <w:tc>
          <w:tcPr>
            <w:tcW w:w="3474" w:type="dxa"/>
            <w:shd w:val="clear" w:color="auto" w:fill="auto"/>
          </w:tcPr>
          <w:p w14:paraId="3060F1C0" w14:textId="77777777" w:rsidR="0027593A" w:rsidRPr="00C84BBB" w:rsidRDefault="0027593A" w:rsidP="002E76A3">
            <w:pPr>
              <w:jc w:val="center"/>
              <w:rPr>
                <w:sz w:val="24"/>
                <w:szCs w:val="24"/>
              </w:rPr>
            </w:pPr>
            <w:r w:rsidRPr="00C84BBB">
              <w:rPr>
                <w:sz w:val="24"/>
                <w:szCs w:val="24"/>
              </w:rPr>
              <w:t>Policy signed off by</w:t>
            </w:r>
          </w:p>
        </w:tc>
        <w:tc>
          <w:tcPr>
            <w:tcW w:w="3474" w:type="dxa"/>
            <w:shd w:val="clear" w:color="auto" w:fill="auto"/>
          </w:tcPr>
          <w:p w14:paraId="3060F1C1" w14:textId="77777777" w:rsidR="0027593A" w:rsidRPr="00C84BBB" w:rsidRDefault="0027593A" w:rsidP="002E76A3">
            <w:pPr>
              <w:rPr>
                <w:sz w:val="24"/>
                <w:szCs w:val="24"/>
              </w:rPr>
            </w:pPr>
            <w:r w:rsidRPr="00C84BBB">
              <w:rPr>
                <w:sz w:val="24"/>
                <w:szCs w:val="24"/>
              </w:rPr>
              <w:t>Julia Low</w:t>
            </w:r>
          </w:p>
        </w:tc>
        <w:tc>
          <w:tcPr>
            <w:tcW w:w="3474" w:type="dxa"/>
            <w:shd w:val="clear" w:color="auto" w:fill="auto"/>
          </w:tcPr>
          <w:p w14:paraId="3060F1C2" w14:textId="77777777" w:rsidR="0027593A" w:rsidRPr="00C84BBB" w:rsidRDefault="0027593A" w:rsidP="002E76A3">
            <w:pPr>
              <w:rPr>
                <w:sz w:val="24"/>
                <w:szCs w:val="24"/>
              </w:rPr>
            </w:pPr>
            <w:r>
              <w:rPr>
                <w:sz w:val="24"/>
                <w:szCs w:val="24"/>
              </w:rPr>
              <w:t>15.1.16</w:t>
            </w:r>
          </w:p>
        </w:tc>
      </w:tr>
      <w:tr w:rsidR="0027593A" w:rsidRPr="00FB1013" w14:paraId="3060F1C7" w14:textId="77777777" w:rsidTr="002E76A3">
        <w:tc>
          <w:tcPr>
            <w:tcW w:w="3474" w:type="dxa"/>
            <w:shd w:val="clear" w:color="auto" w:fill="auto"/>
          </w:tcPr>
          <w:p w14:paraId="3060F1C4" w14:textId="77777777" w:rsidR="0027593A" w:rsidRPr="00C84BBB" w:rsidRDefault="0027593A" w:rsidP="002E76A3">
            <w:pPr>
              <w:jc w:val="center"/>
              <w:rPr>
                <w:sz w:val="24"/>
                <w:szCs w:val="24"/>
              </w:rPr>
            </w:pPr>
            <w:r w:rsidRPr="00C84BBB">
              <w:rPr>
                <w:sz w:val="24"/>
                <w:szCs w:val="24"/>
              </w:rPr>
              <w:t>Reviewed by</w:t>
            </w:r>
          </w:p>
        </w:tc>
        <w:tc>
          <w:tcPr>
            <w:tcW w:w="3474" w:type="dxa"/>
            <w:shd w:val="clear" w:color="auto" w:fill="auto"/>
          </w:tcPr>
          <w:p w14:paraId="3060F1C5" w14:textId="270FE50E" w:rsidR="0027593A" w:rsidRPr="00C84BBB" w:rsidRDefault="004D028C" w:rsidP="002E76A3">
            <w:pPr>
              <w:rPr>
                <w:sz w:val="24"/>
                <w:szCs w:val="24"/>
              </w:rPr>
            </w:pPr>
            <w:r>
              <w:rPr>
                <w:sz w:val="24"/>
                <w:szCs w:val="24"/>
              </w:rPr>
              <w:t>Emma Clyde</w:t>
            </w:r>
          </w:p>
        </w:tc>
        <w:tc>
          <w:tcPr>
            <w:tcW w:w="3474" w:type="dxa"/>
            <w:shd w:val="clear" w:color="auto" w:fill="auto"/>
          </w:tcPr>
          <w:p w14:paraId="3060F1C6" w14:textId="0B56F7C6" w:rsidR="0027593A" w:rsidRPr="00C84BBB" w:rsidRDefault="00482875" w:rsidP="00B61D18">
            <w:pPr>
              <w:rPr>
                <w:sz w:val="24"/>
                <w:szCs w:val="24"/>
              </w:rPr>
            </w:pPr>
            <w:r>
              <w:rPr>
                <w:sz w:val="24"/>
                <w:szCs w:val="24"/>
              </w:rPr>
              <w:t>21.02.25</w:t>
            </w:r>
          </w:p>
        </w:tc>
      </w:tr>
      <w:tr w:rsidR="0027593A" w:rsidRPr="00FB1013" w14:paraId="3060F1CB" w14:textId="77777777" w:rsidTr="002E76A3">
        <w:tc>
          <w:tcPr>
            <w:tcW w:w="3474" w:type="dxa"/>
            <w:shd w:val="clear" w:color="auto" w:fill="auto"/>
          </w:tcPr>
          <w:p w14:paraId="3060F1C8" w14:textId="77777777" w:rsidR="0027593A" w:rsidRPr="00C84BBB" w:rsidRDefault="0027593A" w:rsidP="002E76A3">
            <w:pPr>
              <w:jc w:val="center"/>
              <w:rPr>
                <w:sz w:val="24"/>
                <w:szCs w:val="24"/>
              </w:rPr>
            </w:pPr>
            <w:r w:rsidRPr="00C84BBB">
              <w:rPr>
                <w:sz w:val="24"/>
                <w:szCs w:val="24"/>
              </w:rPr>
              <w:t>Next Review By</w:t>
            </w:r>
          </w:p>
        </w:tc>
        <w:tc>
          <w:tcPr>
            <w:tcW w:w="3474" w:type="dxa"/>
            <w:shd w:val="clear" w:color="auto" w:fill="auto"/>
          </w:tcPr>
          <w:p w14:paraId="3060F1C9" w14:textId="77777777" w:rsidR="0027593A" w:rsidRPr="00C84BBB" w:rsidRDefault="0027593A" w:rsidP="002E76A3">
            <w:pPr>
              <w:rPr>
                <w:sz w:val="24"/>
                <w:szCs w:val="24"/>
              </w:rPr>
            </w:pPr>
            <w:r w:rsidRPr="00C84BBB">
              <w:rPr>
                <w:sz w:val="24"/>
                <w:szCs w:val="24"/>
              </w:rPr>
              <w:t>Julia Low</w:t>
            </w:r>
          </w:p>
        </w:tc>
        <w:tc>
          <w:tcPr>
            <w:tcW w:w="3474" w:type="dxa"/>
            <w:shd w:val="clear" w:color="auto" w:fill="auto"/>
          </w:tcPr>
          <w:p w14:paraId="3060F1CA" w14:textId="696DEED9" w:rsidR="0027593A" w:rsidRPr="00C84BBB" w:rsidRDefault="00482875" w:rsidP="00B61D18">
            <w:pPr>
              <w:rPr>
                <w:sz w:val="24"/>
                <w:szCs w:val="24"/>
              </w:rPr>
            </w:pPr>
            <w:r>
              <w:rPr>
                <w:sz w:val="24"/>
                <w:szCs w:val="24"/>
              </w:rPr>
              <w:t>21.02.26</w:t>
            </w:r>
          </w:p>
        </w:tc>
      </w:tr>
    </w:tbl>
    <w:p w14:paraId="3060F1CC" w14:textId="77777777" w:rsidR="00E90F61" w:rsidRPr="0075311B" w:rsidRDefault="00E90F61">
      <w:pPr>
        <w:rPr>
          <w:rFonts w:ascii="Arial" w:hAnsi="Arial"/>
          <w:sz w:val="16"/>
          <w:szCs w:val="16"/>
        </w:rPr>
      </w:pPr>
    </w:p>
    <w:sectPr w:rsidR="00E90F61" w:rsidRPr="0075311B" w:rsidSect="00A23694">
      <w:headerReference w:type="even" r:id="rId11"/>
      <w:headerReference w:type="default" r:id="rId12"/>
      <w:footerReference w:type="even" r:id="rId13"/>
      <w:footerReference w:type="default" r:id="rId14"/>
      <w:pgSz w:w="11906" w:h="16838"/>
      <w:pgMar w:top="1418" w:right="1134" w:bottom="1191"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8668" w14:textId="77777777" w:rsidR="00795E2A" w:rsidRDefault="00795E2A" w:rsidP="008829D6">
      <w:r>
        <w:separator/>
      </w:r>
    </w:p>
  </w:endnote>
  <w:endnote w:type="continuationSeparator" w:id="0">
    <w:p w14:paraId="55A4B97C" w14:textId="77777777" w:rsidR="00795E2A" w:rsidRDefault="00795E2A" w:rsidP="0088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F1D5" w14:textId="77777777" w:rsidR="00A94812" w:rsidRDefault="00E26D3B" w:rsidP="00A56769">
    <w:pPr>
      <w:pStyle w:val="Footer"/>
      <w:framePr w:wrap="around" w:vAnchor="text" w:hAnchor="margin" w:xAlign="right" w:y="1"/>
      <w:rPr>
        <w:rStyle w:val="PageNumber"/>
      </w:rPr>
    </w:pPr>
    <w:r>
      <w:rPr>
        <w:rStyle w:val="PageNumber"/>
      </w:rPr>
      <w:fldChar w:fldCharType="begin"/>
    </w:r>
    <w:r w:rsidR="00A94812">
      <w:rPr>
        <w:rStyle w:val="PageNumber"/>
      </w:rPr>
      <w:instrText xml:space="preserve">PAGE  </w:instrText>
    </w:r>
    <w:r>
      <w:rPr>
        <w:rStyle w:val="PageNumber"/>
      </w:rPr>
      <w:fldChar w:fldCharType="end"/>
    </w:r>
  </w:p>
  <w:p w14:paraId="3060F1D6" w14:textId="77777777" w:rsidR="00A94812" w:rsidRDefault="00A94812" w:rsidP="008829D6">
    <w:pPr>
      <w:pStyle w:val="Footer"/>
      <w:tabs>
        <w:tab w:val="clear" w:pos="4320"/>
        <w:tab w:val="clear" w:pos="8640"/>
        <w:tab w:val="center" w:pos="4819"/>
        <w:tab w:val="right" w:pos="9638"/>
      </w:tabs>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F1D7" w14:textId="77777777" w:rsidR="00A94812" w:rsidRDefault="00E26D3B" w:rsidP="00A56769">
    <w:pPr>
      <w:pStyle w:val="Footer"/>
      <w:framePr w:wrap="around" w:vAnchor="text" w:hAnchor="margin" w:xAlign="right" w:y="1"/>
      <w:rPr>
        <w:rStyle w:val="PageNumber"/>
      </w:rPr>
    </w:pPr>
    <w:r>
      <w:rPr>
        <w:rStyle w:val="PageNumber"/>
      </w:rPr>
      <w:fldChar w:fldCharType="begin"/>
    </w:r>
    <w:r w:rsidR="00A94812">
      <w:rPr>
        <w:rStyle w:val="PageNumber"/>
      </w:rPr>
      <w:instrText xml:space="preserve">PAGE  </w:instrText>
    </w:r>
    <w:r>
      <w:rPr>
        <w:rStyle w:val="PageNumber"/>
      </w:rPr>
      <w:fldChar w:fldCharType="separate"/>
    </w:r>
    <w:r w:rsidR="003B331D">
      <w:rPr>
        <w:rStyle w:val="PageNumber"/>
        <w:noProof/>
      </w:rPr>
      <w:t>1</w:t>
    </w:r>
    <w:r>
      <w:rPr>
        <w:rStyle w:val="PageNumber"/>
      </w:rPr>
      <w:fldChar w:fldCharType="end"/>
    </w:r>
  </w:p>
  <w:p w14:paraId="3060F1D8" w14:textId="77777777" w:rsidR="00A94812" w:rsidRDefault="00A94812" w:rsidP="008829D6">
    <w:pPr>
      <w:ind w:right="360"/>
    </w:pPr>
    <w:r>
      <w:t xml:space="preserve">76 </w:t>
    </w:r>
    <w:proofErr w:type="spellStart"/>
    <w:r>
      <w:t>Freelands</w:t>
    </w:r>
    <w:proofErr w:type="spellEnd"/>
    <w:r>
      <w:t xml:space="preserve"> Road, Bromley, Kent, BR1 3HY</w:t>
    </w:r>
  </w:p>
  <w:p w14:paraId="3060F1D9" w14:textId="77777777" w:rsidR="00A94812" w:rsidRPr="008829D6" w:rsidRDefault="00A94812" w:rsidP="00A23694">
    <w:pPr>
      <w:ind w:right="-1"/>
    </w:pPr>
    <w:r w:rsidRPr="008829D6">
      <w:rPr>
        <w:rFonts w:ascii="Times" w:hAnsi="Times"/>
        <w:i/>
      </w:rPr>
      <w:t xml:space="preserve">Tel:0208 460 0181       </w:t>
    </w:r>
    <w:r>
      <w:rPr>
        <w:rFonts w:ascii="Times" w:hAnsi="Times"/>
        <w:i/>
      </w:rPr>
      <w:tab/>
    </w:r>
    <w:r>
      <w:rPr>
        <w:rFonts w:ascii="Times" w:hAnsi="Times"/>
        <w:i/>
      </w:rPr>
      <w:tab/>
    </w:r>
    <w:r>
      <w:rPr>
        <w:rFonts w:ascii="Times" w:hAnsi="Times"/>
        <w:i/>
      </w:rPr>
      <w:tab/>
    </w:r>
    <w:r>
      <w:rPr>
        <w:rFonts w:ascii="Times" w:hAnsi="Times"/>
        <w:i/>
      </w:rPr>
      <w:tab/>
      <w:t xml:space="preserve">      </w:t>
    </w:r>
    <w:r w:rsidR="00A23694">
      <w:rPr>
        <w:rFonts w:ascii="Times" w:hAnsi="Times"/>
        <w:i/>
      </w:rPr>
      <w:t xml:space="preserve">      </w:t>
    </w:r>
    <w:r w:rsidRPr="008829D6">
      <w:rPr>
        <w:rFonts w:ascii="Times" w:hAnsi="Times"/>
        <w:i/>
      </w:rPr>
      <w:t xml:space="preserve"> email:sen@thetutorialfoundation.co.uk</w:t>
    </w:r>
    <w:r w:rsidRPr="008829D6">
      <w:tab/>
    </w:r>
    <w:r w:rsidRPr="008829D6">
      <w:tab/>
    </w:r>
    <w:r w:rsidRPr="008829D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C7D7" w14:textId="77777777" w:rsidR="00795E2A" w:rsidRDefault="00795E2A" w:rsidP="008829D6">
      <w:r>
        <w:separator/>
      </w:r>
    </w:p>
  </w:footnote>
  <w:footnote w:type="continuationSeparator" w:id="0">
    <w:p w14:paraId="0EB5F9C6" w14:textId="77777777" w:rsidR="00795E2A" w:rsidRDefault="00795E2A" w:rsidP="00882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F1D1" w14:textId="77777777" w:rsidR="00A94812" w:rsidRDefault="00A94812" w:rsidP="00DD3DE6">
    <w:pPr>
      <w:pStyle w:val="Header"/>
      <w:tabs>
        <w:tab w:val="clear" w:pos="4320"/>
        <w:tab w:val="clear" w:pos="8640"/>
        <w:tab w:val="center" w:pos="4819"/>
        <w:tab w:val="right" w:pos="9638"/>
      </w:tabs>
    </w:pPr>
    <w:r>
      <w:t>[Type text]</w:t>
    </w:r>
    <w:r>
      <w:tab/>
      <w:t>[Type text]</w:t>
    </w:r>
    <w:r>
      <w:tab/>
      <w:t>[Type text]</w:t>
    </w:r>
  </w:p>
  <w:p w14:paraId="3060F1D2" w14:textId="77777777" w:rsidR="00A94812" w:rsidRDefault="00A94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F1D3" w14:textId="77777777" w:rsidR="00F2033F" w:rsidRDefault="003B331D" w:rsidP="00DD3DE6">
    <w:pPr>
      <w:rPr>
        <w:rFonts w:ascii="Times" w:hAnsi="Times"/>
      </w:rPr>
    </w:pPr>
    <w:r w:rsidRPr="007618A4">
      <w:rPr>
        <w:rFonts w:ascii="Arial" w:hAnsi="Arial" w:cs="Arial"/>
        <w:noProof/>
        <w:color w:val="C0504D" w:themeColor="accent2"/>
      </w:rPr>
      <w:drawing>
        <wp:anchor distT="0" distB="0" distL="114300" distR="114300" simplePos="0" relativeHeight="251659776" behindDoc="0" locked="0" layoutInCell="1" allowOverlap="1" wp14:anchorId="3060F1DA" wp14:editId="3060F1DB">
          <wp:simplePos x="0" y="0"/>
          <wp:positionH relativeFrom="column">
            <wp:posOffset>5772150</wp:posOffset>
          </wp:positionH>
          <wp:positionV relativeFrom="paragraph">
            <wp:posOffset>144780</wp:posOffset>
          </wp:positionV>
          <wp:extent cx="541655" cy="614045"/>
          <wp:effectExtent l="0" t="0" r="0" b="0"/>
          <wp:wrapNone/>
          <wp:docPr id="2" name="Picture 2" descr="https://thetutorialfoundation.co.uk/wp-content/uploads/2019/01/TF_day_school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etutorialfoundation.co.uk/wp-content/uploads/2019/01/TF_day_school_ic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0F1D4" w14:textId="1F79FC83" w:rsidR="00A94812" w:rsidRPr="008A4A08" w:rsidRDefault="0027593A" w:rsidP="00F2033F">
    <w:pPr>
      <w:rPr>
        <w:rFonts w:ascii="Times" w:hAnsi="Times"/>
      </w:rPr>
    </w:pPr>
    <w:r>
      <w:rPr>
        <w:rFonts w:ascii="Times" w:hAnsi="Times"/>
      </w:rPr>
      <w:t>Inclusion Special Educational Needs Policy</w:t>
    </w:r>
    <w:r w:rsidR="008A4A08">
      <w:rPr>
        <w:rFonts w:ascii="Times" w:hAnsi="Times"/>
      </w:rPr>
      <w:tab/>
    </w:r>
    <w:r w:rsidR="008A4A08">
      <w:rPr>
        <w:rFonts w:ascii="Times" w:hAnsi="Times"/>
      </w:rPr>
      <w:tab/>
    </w:r>
    <w:r w:rsidR="008A4A08">
      <w:rPr>
        <w:rFonts w:ascii="Times" w:hAnsi="Times"/>
      </w:rPr>
      <w:tab/>
    </w:r>
    <w:r w:rsidR="008A4A08">
      <w:rPr>
        <w:rFonts w:ascii="Times" w:hAnsi="Times"/>
      </w:rPr>
      <w:tab/>
    </w:r>
    <w:r w:rsidR="008A4A08">
      <w:rPr>
        <w:rFonts w:ascii="Times" w:hAnsi="Times"/>
      </w:rPr>
      <w:tab/>
    </w:r>
    <w:r w:rsidR="00A94812" w:rsidRPr="008A4A08">
      <w:rPr>
        <w:rFonts w:ascii="Times" w:hAnsi="Times"/>
      </w:rPr>
      <w:t>T</w:t>
    </w:r>
    <w:r>
      <w:rPr>
        <w:rFonts w:ascii="Times" w:hAnsi="Times"/>
      </w:rPr>
      <w:t>he</w:t>
    </w:r>
    <w:r>
      <w:rPr>
        <w:rFonts w:ascii="Times" w:hAnsi="Times"/>
      </w:rPr>
      <w:tab/>
    </w:r>
    <w:r>
      <w:rPr>
        <w:rFonts w:ascii="Times" w:hAnsi="Times"/>
      </w:rPr>
      <w:tab/>
      <w:t xml:space="preserve">      </w:t>
    </w:r>
    <w:r w:rsidR="00482875">
      <w:rPr>
        <w:rFonts w:ascii="Times" w:hAnsi="Times"/>
      </w:rPr>
      <w:t>February 2025</w:t>
    </w:r>
    <w:r w:rsidR="00F2033F">
      <w:rPr>
        <w:rFonts w:ascii="Times" w:hAnsi="Times"/>
      </w:rPr>
      <w:tab/>
    </w:r>
    <w:r w:rsidR="00F2033F">
      <w:rPr>
        <w:rFonts w:ascii="Times" w:hAnsi="Times"/>
      </w:rPr>
      <w:tab/>
    </w:r>
    <w:r w:rsidR="008D37B2">
      <w:rPr>
        <w:rFonts w:ascii="Times" w:hAnsi="Times"/>
      </w:rPr>
      <w:t xml:space="preserve">                            </w:t>
    </w:r>
    <w:r w:rsidR="00F2033F">
      <w:rPr>
        <w:rFonts w:ascii="Times" w:hAnsi="Times"/>
      </w:rPr>
      <w:tab/>
    </w:r>
    <w:r w:rsidR="00581693">
      <w:rPr>
        <w:rFonts w:ascii="Times" w:hAnsi="Times"/>
      </w:rPr>
      <w:tab/>
    </w:r>
    <w:r w:rsidR="00581693">
      <w:rPr>
        <w:rFonts w:ascii="Times" w:hAnsi="Times"/>
      </w:rPr>
      <w:tab/>
    </w:r>
    <w:r w:rsidR="00A94812" w:rsidRPr="008A4A08">
      <w:rPr>
        <w:rFonts w:ascii="Times" w:hAnsi="Times"/>
      </w:rPr>
      <w:t xml:space="preserve">Tutorial Foundation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0AAF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F71E1D"/>
    <w:multiLevelType w:val="hybridMultilevel"/>
    <w:tmpl w:val="DF20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13766"/>
    <w:multiLevelType w:val="hybridMultilevel"/>
    <w:tmpl w:val="0B1E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686852">
    <w:abstractNumId w:val="0"/>
  </w:num>
  <w:num w:numId="2" w16cid:durableId="651953285">
    <w:abstractNumId w:val="1"/>
  </w:num>
  <w:num w:numId="3" w16cid:durableId="732503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3F"/>
    <w:rsid w:val="00023182"/>
    <w:rsid w:val="00024A56"/>
    <w:rsid w:val="00035F9E"/>
    <w:rsid w:val="000C35DA"/>
    <w:rsid w:val="001D6956"/>
    <w:rsid w:val="0027593A"/>
    <w:rsid w:val="002A5E75"/>
    <w:rsid w:val="003B331D"/>
    <w:rsid w:val="00482875"/>
    <w:rsid w:val="004D028C"/>
    <w:rsid w:val="00581693"/>
    <w:rsid w:val="005A79A9"/>
    <w:rsid w:val="00630A2B"/>
    <w:rsid w:val="00641AEF"/>
    <w:rsid w:val="0075311B"/>
    <w:rsid w:val="00795E2A"/>
    <w:rsid w:val="008202BE"/>
    <w:rsid w:val="00821267"/>
    <w:rsid w:val="008221B5"/>
    <w:rsid w:val="00826DA8"/>
    <w:rsid w:val="008829D6"/>
    <w:rsid w:val="008A4A08"/>
    <w:rsid w:val="008B542D"/>
    <w:rsid w:val="008D37B2"/>
    <w:rsid w:val="009317D9"/>
    <w:rsid w:val="009A3DDF"/>
    <w:rsid w:val="009E5227"/>
    <w:rsid w:val="00A23694"/>
    <w:rsid w:val="00A56769"/>
    <w:rsid w:val="00A92C8E"/>
    <w:rsid w:val="00A94812"/>
    <w:rsid w:val="00AE6D69"/>
    <w:rsid w:val="00B61D18"/>
    <w:rsid w:val="00CA0E9A"/>
    <w:rsid w:val="00D12B53"/>
    <w:rsid w:val="00DA5903"/>
    <w:rsid w:val="00DD3DE6"/>
    <w:rsid w:val="00E103A0"/>
    <w:rsid w:val="00E26D3B"/>
    <w:rsid w:val="00E90F61"/>
    <w:rsid w:val="00F2033F"/>
    <w:rsid w:val="00F678BD"/>
    <w:rsid w:val="00F74A2B"/>
    <w:rsid w:val="00FA0758"/>
    <w:rsid w:val="00FB0E33"/>
    <w:rsid w:val="5F2733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60F1AD"/>
  <w15:docId w15:val="{4D07EE90-B9AD-45F4-BEC2-D79C7B70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93A"/>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6D69"/>
    <w:rPr>
      <w:rFonts w:ascii="Tahoma" w:hAnsi="Tahoma" w:cs="Tahoma"/>
      <w:sz w:val="16"/>
      <w:szCs w:val="16"/>
    </w:rPr>
  </w:style>
  <w:style w:type="paragraph" w:styleId="Header">
    <w:name w:val="header"/>
    <w:basedOn w:val="Normal"/>
    <w:link w:val="HeaderChar"/>
    <w:uiPriority w:val="99"/>
    <w:rsid w:val="008829D6"/>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link w:val="Header"/>
    <w:uiPriority w:val="99"/>
    <w:rsid w:val="008829D6"/>
    <w:rPr>
      <w:sz w:val="24"/>
      <w:szCs w:val="24"/>
      <w:lang w:eastAsia="en-GB"/>
    </w:rPr>
  </w:style>
  <w:style w:type="paragraph" w:styleId="Footer">
    <w:name w:val="footer"/>
    <w:basedOn w:val="Normal"/>
    <w:link w:val="FooterChar"/>
    <w:rsid w:val="008829D6"/>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link w:val="Footer"/>
    <w:rsid w:val="008829D6"/>
    <w:rPr>
      <w:sz w:val="24"/>
      <w:szCs w:val="24"/>
      <w:lang w:eastAsia="en-GB"/>
    </w:rPr>
  </w:style>
  <w:style w:type="character" w:styleId="PageNumber">
    <w:name w:val="page number"/>
    <w:rsid w:val="00882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4C054D24633945973D38DF07A5ABC0" ma:contentTypeVersion="18" ma:contentTypeDescription="Create a new document." ma:contentTypeScope="" ma:versionID="dc002fc0d5f2ab39f74b393654f7aab1">
  <xsd:schema xmlns:xsd="http://www.w3.org/2001/XMLSchema" xmlns:xs="http://www.w3.org/2001/XMLSchema" xmlns:p="http://schemas.microsoft.com/office/2006/metadata/properties" xmlns:ns2="bbc9eaeb-da33-47de-a2d4-88c6dcc0e3a5" xmlns:ns3="c440cf81-fb73-4fae-8123-91bc6e955840" targetNamespace="http://schemas.microsoft.com/office/2006/metadata/properties" ma:root="true" ma:fieldsID="894bb2070fc209d9933f6c63cc445584" ns2:_="" ns3:_="">
    <xsd:import namespace="bbc9eaeb-da33-47de-a2d4-88c6dcc0e3a5"/>
    <xsd:import namespace="c440cf81-fb73-4fae-8123-91bc6e955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9eaeb-da33-47de-a2d4-88c6dcc0e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0cf81-fb73-4fae-8123-91bc6e95584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8bd5c9-9ce3-48ed-a803-2a3596c8ac9c}" ma:internalName="TaxCatchAll" ma:showField="CatchAllData" ma:web="c440cf81-fb73-4fae-8123-91bc6e955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40cf81-fb73-4fae-8123-91bc6e955840" xsi:nil="true"/>
  </documentManagement>
</p:properties>
</file>

<file path=customXml/itemProps1.xml><?xml version="1.0" encoding="utf-8"?>
<ds:datastoreItem xmlns:ds="http://schemas.openxmlformats.org/officeDocument/2006/customXml" ds:itemID="{EF04073C-7C22-4F1D-9CDC-91EA33CDB062}">
  <ds:schemaRefs>
    <ds:schemaRef ds:uri="http://schemas.microsoft.com/sharepoint/v3/contenttype/forms"/>
  </ds:schemaRefs>
</ds:datastoreItem>
</file>

<file path=customXml/itemProps2.xml><?xml version="1.0" encoding="utf-8"?>
<ds:datastoreItem xmlns:ds="http://schemas.openxmlformats.org/officeDocument/2006/customXml" ds:itemID="{E6A1E35D-1252-4295-B8A1-94F17B4EBAB1}">
  <ds:schemaRefs>
    <ds:schemaRef ds:uri="http://schemas.openxmlformats.org/officeDocument/2006/bibliography"/>
  </ds:schemaRefs>
</ds:datastoreItem>
</file>

<file path=customXml/itemProps3.xml><?xml version="1.0" encoding="utf-8"?>
<ds:datastoreItem xmlns:ds="http://schemas.openxmlformats.org/officeDocument/2006/customXml" ds:itemID="{EB25475B-8FEB-460E-8323-6C4AFF0FB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9eaeb-da33-47de-a2d4-88c6dcc0e3a5"/>
    <ds:schemaRef ds:uri="c440cf81-fb73-4fae-8123-91bc6e955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6D1B1-9CAB-4133-81F5-A0FD85351DD4}">
  <ds:schemaRefs>
    <ds:schemaRef ds:uri="http://schemas.microsoft.com/office/2006/metadata/properties"/>
    <ds:schemaRef ds:uri="http://schemas.microsoft.com/office/infopath/2007/PartnerControls"/>
    <ds:schemaRef ds:uri="c440cf81-fb73-4fae-8123-91bc6e9558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Low</dc:creator>
  <cp:lastModifiedBy>Emma Clyde</cp:lastModifiedBy>
  <cp:revision>2</cp:revision>
  <cp:lastPrinted>2012-06-19T12:04:00Z</cp:lastPrinted>
  <dcterms:created xsi:type="dcterms:W3CDTF">2025-02-21T17:00:00Z</dcterms:created>
  <dcterms:modified xsi:type="dcterms:W3CDTF">2025-02-21T17:00:00Z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0x010100604C054D24633945973D38DF07A5ABC0</vt:lpwstr>
  </property>
  <property fmtid="{D5CDD505-2E9C-101B-9397-08002B2CF9AE}" pid="3" name="Order">
    <vt:r8>1069200</vt:r8>
  </property>
</Properties>
</file>