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AC25" w14:textId="77777777" w:rsidR="00895044" w:rsidRDefault="002E1A15" w:rsidP="00895044">
      <w:pPr>
        <w:rPr>
          <w:b/>
        </w:rPr>
      </w:pPr>
      <w:r>
        <w:rPr>
          <w:b/>
        </w:rPr>
        <w:t xml:space="preserve">                                                                                                                                                                                                                                                                                                                                                                                                 </w:t>
      </w:r>
    </w:p>
    <w:p w14:paraId="4F92AC28" w14:textId="77777777" w:rsidR="00895044" w:rsidRPr="00AC1EF1" w:rsidRDefault="00895044" w:rsidP="00895044">
      <w:pPr>
        <w:rPr>
          <w:b/>
          <w:color w:val="000000" w:themeColor="text1"/>
          <w:sz w:val="28"/>
          <w:szCs w:val="28"/>
          <w:u w:val="single"/>
        </w:rPr>
      </w:pPr>
      <w:r w:rsidRPr="00AC1EF1">
        <w:rPr>
          <w:b/>
          <w:color w:val="000000" w:themeColor="text1"/>
          <w:sz w:val="28"/>
          <w:szCs w:val="28"/>
          <w:u w:val="single"/>
        </w:rPr>
        <w:t xml:space="preserve">Equality </w:t>
      </w:r>
      <w:r w:rsidR="004F50E6" w:rsidRPr="00AC1EF1">
        <w:rPr>
          <w:b/>
          <w:color w:val="000000" w:themeColor="text1"/>
          <w:sz w:val="28"/>
          <w:szCs w:val="28"/>
          <w:u w:val="single"/>
        </w:rPr>
        <w:t xml:space="preserve">and Diversity Policy </w:t>
      </w:r>
    </w:p>
    <w:p w14:paraId="4F92AC29" w14:textId="77777777" w:rsidR="00895044" w:rsidRPr="00AC1EF1" w:rsidRDefault="00895044" w:rsidP="00895044">
      <w:pPr>
        <w:rPr>
          <w:b/>
          <w:color w:val="000000" w:themeColor="text1"/>
          <w:sz w:val="28"/>
          <w:szCs w:val="28"/>
          <w:u w:val="single"/>
        </w:rPr>
      </w:pPr>
    </w:p>
    <w:p w14:paraId="4F92AC2A" w14:textId="77777777" w:rsidR="00895044" w:rsidRPr="008D495A" w:rsidRDefault="00895044" w:rsidP="00895044">
      <w:pPr>
        <w:rPr>
          <w:b/>
          <w:color w:val="000000" w:themeColor="text1"/>
          <w:sz w:val="24"/>
          <w:szCs w:val="24"/>
          <w:u w:val="single"/>
        </w:rPr>
      </w:pPr>
      <w:r w:rsidRPr="008D495A">
        <w:rPr>
          <w:b/>
          <w:color w:val="000000" w:themeColor="text1"/>
          <w:sz w:val="24"/>
          <w:szCs w:val="24"/>
          <w:u w:val="single"/>
        </w:rPr>
        <w:t>INTRODUCTION</w:t>
      </w:r>
    </w:p>
    <w:p w14:paraId="4F92AC2B" w14:textId="77777777" w:rsidR="004F50E6" w:rsidRPr="00AC1EF1" w:rsidRDefault="004F50E6" w:rsidP="00895044">
      <w:pPr>
        <w:rPr>
          <w:b/>
          <w:color w:val="000000" w:themeColor="text1"/>
          <w:sz w:val="28"/>
          <w:szCs w:val="28"/>
          <w:u w:val="single"/>
        </w:rPr>
      </w:pPr>
    </w:p>
    <w:p w14:paraId="4F92AC2C" w14:textId="77777777" w:rsidR="004F50E6" w:rsidRDefault="004F50E6" w:rsidP="004F50E6">
      <w:pPr>
        <w:rPr>
          <w:b/>
          <w:color w:val="000000" w:themeColor="text1"/>
          <w:sz w:val="28"/>
          <w:szCs w:val="28"/>
          <w:u w:val="single"/>
        </w:rPr>
      </w:pPr>
      <w:r w:rsidRPr="00AC1EF1">
        <w:rPr>
          <w:b/>
          <w:color w:val="000000" w:themeColor="text1"/>
          <w:sz w:val="28"/>
          <w:szCs w:val="28"/>
          <w:u w:val="single"/>
        </w:rPr>
        <w:t xml:space="preserve">Equality and Diversity </w:t>
      </w:r>
    </w:p>
    <w:p w14:paraId="4F92AC2D" w14:textId="77777777" w:rsidR="00AC1EF1" w:rsidRPr="00AC1EF1" w:rsidRDefault="00AC1EF1" w:rsidP="004F50E6">
      <w:pPr>
        <w:rPr>
          <w:b/>
          <w:color w:val="000000" w:themeColor="text1"/>
          <w:sz w:val="28"/>
          <w:szCs w:val="28"/>
          <w:u w:val="single"/>
        </w:rPr>
      </w:pPr>
    </w:p>
    <w:p w14:paraId="4F92AC2E" w14:textId="77777777" w:rsidR="003929AE" w:rsidRPr="003929AE" w:rsidRDefault="003929AE" w:rsidP="003929AE">
      <w:pPr>
        <w:rPr>
          <w:color w:val="000000" w:themeColor="text1"/>
        </w:rPr>
      </w:pPr>
      <w:r w:rsidRPr="003929AE">
        <w:rPr>
          <w:color w:val="000000" w:themeColor="text1"/>
        </w:rPr>
        <w:t xml:space="preserve">Equality is about creating a fairer society, where everyone can take part and where everyone has the opportunity to be all they can be.  Equality of opportunity has a legal framework to ensure protected groups are not discriminated against.  </w:t>
      </w:r>
    </w:p>
    <w:p w14:paraId="521A96C7" w14:textId="77777777" w:rsidR="00910345" w:rsidRDefault="00910345" w:rsidP="003929AE">
      <w:pPr>
        <w:rPr>
          <w:color w:val="000000" w:themeColor="text1"/>
        </w:rPr>
      </w:pPr>
    </w:p>
    <w:p w14:paraId="4F92AC2F" w14:textId="2BBB78EB" w:rsidR="003929AE" w:rsidRDefault="003929AE" w:rsidP="003929AE">
      <w:pPr>
        <w:rPr>
          <w:b/>
          <w:color w:val="000000" w:themeColor="text1"/>
          <w:sz w:val="28"/>
          <w:szCs w:val="28"/>
        </w:rPr>
      </w:pPr>
      <w:r w:rsidRPr="005300B9">
        <w:rPr>
          <w:color w:val="000000" w:themeColor="text1"/>
        </w:rPr>
        <w:t xml:space="preserve">Diversity is about recognising and valuing difference, where everyone is respected for who they are.  </w:t>
      </w:r>
    </w:p>
    <w:p w14:paraId="4F92AC30" w14:textId="77777777" w:rsidR="003929AE" w:rsidRDefault="003929AE" w:rsidP="004F50E6">
      <w:pPr>
        <w:rPr>
          <w:b/>
          <w:color w:val="000000" w:themeColor="text1"/>
          <w:sz w:val="28"/>
          <w:szCs w:val="28"/>
        </w:rPr>
      </w:pPr>
    </w:p>
    <w:p w14:paraId="4F92AC31" w14:textId="77777777" w:rsidR="003929AE" w:rsidRPr="003929AE" w:rsidRDefault="003929AE" w:rsidP="003929AE">
      <w:pPr>
        <w:rPr>
          <w:color w:val="000000" w:themeColor="text1"/>
          <w:sz w:val="24"/>
          <w:szCs w:val="24"/>
        </w:rPr>
      </w:pPr>
      <w:r>
        <w:rPr>
          <w:color w:val="000000" w:themeColor="text1"/>
          <w:sz w:val="24"/>
          <w:szCs w:val="24"/>
        </w:rPr>
        <w:t>This Equality Policy</w:t>
      </w:r>
      <w:r w:rsidRPr="003929AE">
        <w:rPr>
          <w:color w:val="000000" w:themeColor="text1"/>
          <w:sz w:val="24"/>
          <w:szCs w:val="24"/>
        </w:rPr>
        <w:t xml:space="preserve"> aims to integrate equality into the school’s core priorities and functions.  It will inform our School Development Plan and will enable us to: </w:t>
      </w:r>
    </w:p>
    <w:p w14:paraId="4F92AC32" w14:textId="77777777" w:rsidR="003929AE" w:rsidRPr="003929AE" w:rsidRDefault="003929AE" w:rsidP="003929AE">
      <w:pPr>
        <w:rPr>
          <w:color w:val="000000" w:themeColor="text1"/>
          <w:sz w:val="24"/>
          <w:szCs w:val="24"/>
        </w:rPr>
      </w:pPr>
      <w:r w:rsidRPr="003929AE">
        <w:rPr>
          <w:color w:val="000000" w:themeColor="text1"/>
          <w:sz w:val="24"/>
          <w:szCs w:val="24"/>
        </w:rPr>
        <w:t xml:space="preserve"> </w:t>
      </w:r>
    </w:p>
    <w:p w14:paraId="4F92AC33" w14:textId="77777777" w:rsidR="003929AE" w:rsidRPr="003929AE" w:rsidRDefault="003929AE" w:rsidP="003929AE">
      <w:pPr>
        <w:pStyle w:val="ListParagraph"/>
        <w:numPr>
          <w:ilvl w:val="0"/>
          <w:numId w:val="10"/>
        </w:numPr>
        <w:rPr>
          <w:color w:val="000000" w:themeColor="text1"/>
          <w:sz w:val="24"/>
          <w:szCs w:val="24"/>
        </w:rPr>
      </w:pPr>
      <w:r w:rsidRPr="003929AE">
        <w:rPr>
          <w:color w:val="000000" w:themeColor="text1"/>
          <w:sz w:val="24"/>
          <w:szCs w:val="24"/>
        </w:rPr>
        <w:t xml:space="preserve">Demonstrate how promoting equality and eliminating discrimination can help raise standards </w:t>
      </w:r>
    </w:p>
    <w:p w14:paraId="4F92AC34" w14:textId="77777777" w:rsidR="003929AE" w:rsidRPr="003929AE" w:rsidRDefault="003929AE" w:rsidP="003929AE">
      <w:pPr>
        <w:pStyle w:val="ListParagraph"/>
        <w:numPr>
          <w:ilvl w:val="0"/>
          <w:numId w:val="10"/>
        </w:numPr>
        <w:rPr>
          <w:color w:val="000000" w:themeColor="text1"/>
          <w:sz w:val="24"/>
          <w:szCs w:val="24"/>
        </w:rPr>
      </w:pPr>
      <w:r w:rsidRPr="003929AE">
        <w:rPr>
          <w:color w:val="000000" w:themeColor="text1"/>
          <w:sz w:val="24"/>
          <w:szCs w:val="24"/>
        </w:rPr>
        <w:t xml:space="preserve">Ensure that equality and diversity are part of the school’s core business both as a school and as an employer </w:t>
      </w:r>
    </w:p>
    <w:p w14:paraId="4F92AC35" w14:textId="77777777" w:rsidR="003929AE" w:rsidRDefault="003929AE" w:rsidP="003929AE">
      <w:pPr>
        <w:pStyle w:val="ListParagraph"/>
        <w:numPr>
          <w:ilvl w:val="0"/>
          <w:numId w:val="10"/>
        </w:numPr>
        <w:rPr>
          <w:color w:val="000000" w:themeColor="text1"/>
          <w:sz w:val="24"/>
          <w:szCs w:val="24"/>
        </w:rPr>
      </w:pPr>
      <w:r w:rsidRPr="003929AE">
        <w:rPr>
          <w:color w:val="000000" w:themeColor="text1"/>
          <w:sz w:val="24"/>
          <w:szCs w:val="24"/>
        </w:rPr>
        <w:t xml:space="preserve">Promote community cohesion and good relations between students and staff of different backgrounds through education </w:t>
      </w:r>
    </w:p>
    <w:p w14:paraId="4F92AC36" w14:textId="77777777" w:rsidR="008E47CC" w:rsidRPr="008E47CC" w:rsidRDefault="008E47CC" w:rsidP="008E47CC">
      <w:pPr>
        <w:pStyle w:val="ListParagraph"/>
        <w:numPr>
          <w:ilvl w:val="0"/>
          <w:numId w:val="10"/>
        </w:numPr>
      </w:pPr>
      <w:r>
        <w:t>Promote pupils’ spiritual, moral, social and cultural development (including the fostering of British Values).</w:t>
      </w:r>
    </w:p>
    <w:p w14:paraId="4F92AC37" w14:textId="77777777" w:rsidR="003929AE" w:rsidRPr="003929AE" w:rsidRDefault="003929AE" w:rsidP="003929AE">
      <w:pPr>
        <w:pStyle w:val="ListParagraph"/>
        <w:numPr>
          <w:ilvl w:val="0"/>
          <w:numId w:val="10"/>
        </w:numPr>
        <w:rPr>
          <w:color w:val="000000" w:themeColor="text1"/>
          <w:sz w:val="24"/>
          <w:szCs w:val="24"/>
        </w:rPr>
      </w:pPr>
      <w:r w:rsidRPr="003929AE">
        <w:rPr>
          <w:color w:val="000000" w:themeColor="text1"/>
          <w:sz w:val="24"/>
          <w:szCs w:val="24"/>
        </w:rPr>
        <w:t>Inform the overall evaluation of our effectiveness in our self-evaluation form for future Ofsted inspections and the school development plan</w:t>
      </w:r>
    </w:p>
    <w:p w14:paraId="4F92AC38" w14:textId="77777777" w:rsidR="003929AE" w:rsidRPr="003929AE" w:rsidRDefault="003929AE" w:rsidP="003929AE">
      <w:pPr>
        <w:pStyle w:val="ListParagraph"/>
        <w:numPr>
          <w:ilvl w:val="0"/>
          <w:numId w:val="10"/>
        </w:numPr>
        <w:rPr>
          <w:color w:val="000000" w:themeColor="text1"/>
          <w:sz w:val="24"/>
          <w:szCs w:val="24"/>
        </w:rPr>
      </w:pPr>
      <w:r w:rsidRPr="003929AE">
        <w:rPr>
          <w:color w:val="000000" w:themeColor="text1"/>
          <w:sz w:val="24"/>
          <w:szCs w:val="24"/>
        </w:rPr>
        <w:t xml:space="preserve">Place the school in a position, which is regarded by everyone as an environment that affords respect and fair treatment of all.  </w:t>
      </w:r>
    </w:p>
    <w:p w14:paraId="4F92AC39" w14:textId="77777777" w:rsidR="00843F84" w:rsidRDefault="00843F84" w:rsidP="003929AE">
      <w:pPr>
        <w:rPr>
          <w:b/>
          <w:color w:val="000000" w:themeColor="text1"/>
          <w:sz w:val="28"/>
          <w:szCs w:val="28"/>
        </w:rPr>
      </w:pPr>
    </w:p>
    <w:p w14:paraId="4F92AC3A" w14:textId="77777777" w:rsidR="003929AE" w:rsidRPr="00843F84" w:rsidRDefault="003929AE" w:rsidP="003929AE">
      <w:pPr>
        <w:rPr>
          <w:color w:val="000000" w:themeColor="text1"/>
          <w:sz w:val="24"/>
          <w:szCs w:val="24"/>
        </w:rPr>
      </w:pPr>
      <w:r w:rsidRPr="00843F84">
        <w:rPr>
          <w:color w:val="000000" w:themeColor="text1"/>
          <w:sz w:val="24"/>
          <w:szCs w:val="24"/>
        </w:rPr>
        <w:t xml:space="preserve">The Equality Act 2010 covers nine protected characteristics, which cannot be used as a reason to treat people unfairly. Every person has one or more of the protected characteristics, so the Act protects all of us against unfair treatment. The protected characteristics are:  </w:t>
      </w:r>
    </w:p>
    <w:p w14:paraId="4F92AC3B" w14:textId="77777777" w:rsidR="003929AE" w:rsidRPr="00843F84" w:rsidRDefault="003929AE" w:rsidP="003929AE">
      <w:pPr>
        <w:rPr>
          <w:color w:val="000000" w:themeColor="text1"/>
          <w:sz w:val="24"/>
          <w:szCs w:val="24"/>
        </w:rPr>
      </w:pPr>
      <w:r w:rsidRPr="00843F84">
        <w:rPr>
          <w:color w:val="000000" w:themeColor="text1"/>
          <w:sz w:val="24"/>
          <w:szCs w:val="24"/>
        </w:rPr>
        <w:t xml:space="preserve"> </w:t>
      </w:r>
    </w:p>
    <w:p w14:paraId="4F92AC3C"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Age</w:t>
      </w:r>
    </w:p>
    <w:p w14:paraId="4F92AC3D"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Disability </w:t>
      </w:r>
    </w:p>
    <w:p w14:paraId="4F92AC3E"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Race </w:t>
      </w:r>
    </w:p>
    <w:p w14:paraId="4F92AC3F"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Gender </w:t>
      </w:r>
    </w:p>
    <w:p w14:paraId="4F92AC40"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Gender reassignment  </w:t>
      </w:r>
    </w:p>
    <w:p w14:paraId="4F92AC41"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Sexual orientation </w:t>
      </w:r>
    </w:p>
    <w:p w14:paraId="4F92AC42"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Pregnancy and maternity </w:t>
      </w:r>
    </w:p>
    <w:p w14:paraId="4F92AC43" w14:textId="77777777" w:rsidR="00843F84"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 xml:space="preserve">Religion or belief </w:t>
      </w:r>
    </w:p>
    <w:p w14:paraId="4F92AC44" w14:textId="77777777" w:rsidR="003929AE" w:rsidRPr="00843F84" w:rsidRDefault="003929AE" w:rsidP="00843F84">
      <w:pPr>
        <w:pStyle w:val="ListParagraph"/>
        <w:numPr>
          <w:ilvl w:val="0"/>
          <w:numId w:val="15"/>
        </w:numPr>
        <w:rPr>
          <w:color w:val="000000" w:themeColor="text1"/>
          <w:sz w:val="24"/>
          <w:szCs w:val="24"/>
        </w:rPr>
      </w:pPr>
      <w:r w:rsidRPr="00843F84">
        <w:rPr>
          <w:color w:val="000000" w:themeColor="text1"/>
          <w:sz w:val="24"/>
          <w:szCs w:val="24"/>
        </w:rPr>
        <w:t>Marriage and civil partnership</w:t>
      </w:r>
    </w:p>
    <w:p w14:paraId="4F92AC45" w14:textId="77777777" w:rsidR="00895044" w:rsidRDefault="00895044" w:rsidP="00843F84">
      <w:pPr>
        <w:ind w:firstLine="48"/>
        <w:rPr>
          <w:color w:val="000000" w:themeColor="text1"/>
        </w:rPr>
      </w:pPr>
    </w:p>
    <w:p w14:paraId="4F92AC46" w14:textId="77777777" w:rsidR="00843F84" w:rsidRPr="005300B9" w:rsidRDefault="00843F84" w:rsidP="00843F84">
      <w:pPr>
        <w:rPr>
          <w:color w:val="000000" w:themeColor="text1"/>
        </w:rPr>
      </w:pPr>
    </w:p>
    <w:p w14:paraId="4F92AC47" w14:textId="77777777" w:rsidR="00895044" w:rsidRPr="003929AE" w:rsidRDefault="00895044" w:rsidP="00895044">
      <w:pPr>
        <w:rPr>
          <w:b/>
          <w:color w:val="000000" w:themeColor="text1"/>
        </w:rPr>
      </w:pPr>
      <w:r w:rsidRPr="005300B9">
        <w:rPr>
          <w:color w:val="000000" w:themeColor="text1"/>
        </w:rPr>
        <w:t xml:space="preserve">The Act also gives schools specific duties to help them to meet the general duty. This includes a duty to prepare and maintain equality schemes for each area. At The Tutorial Foundation this is done through a single equality policy and scheme covering race, gender, gender reassignment, age, religion, sexual orientation, marital/civil partnership status and disability. This policy has been developed with the School’s values and principles. All employees are required to support the ethos of the school in their professional life and recruitment policies reflect that requirement as the law allows. Admissions policies are formulated in accordance with </w:t>
      </w:r>
      <w:r w:rsidRPr="003929AE">
        <w:rPr>
          <w:b/>
          <w:color w:val="000000" w:themeColor="text1"/>
        </w:rPr>
        <w:t xml:space="preserve">the Code of Practice for Admissions. </w:t>
      </w:r>
    </w:p>
    <w:p w14:paraId="4F92AC48" w14:textId="77777777" w:rsidR="004F50E6" w:rsidRPr="005300B9" w:rsidRDefault="004F50E6" w:rsidP="004F50E6">
      <w:pPr>
        <w:rPr>
          <w:color w:val="000000" w:themeColor="text1"/>
        </w:rPr>
      </w:pPr>
    </w:p>
    <w:p w14:paraId="4F92AC49" w14:textId="77777777" w:rsidR="00843F84" w:rsidRDefault="00843F84" w:rsidP="004F50E6">
      <w:pPr>
        <w:rPr>
          <w:b/>
          <w:color w:val="000000" w:themeColor="text1"/>
        </w:rPr>
      </w:pPr>
    </w:p>
    <w:p w14:paraId="4F92AC4A" w14:textId="77777777" w:rsidR="00895044" w:rsidRPr="00020287" w:rsidRDefault="00895044" w:rsidP="00895044">
      <w:pPr>
        <w:rPr>
          <w:b/>
          <w:color w:val="000000" w:themeColor="text1"/>
          <w:u w:val="single"/>
        </w:rPr>
      </w:pPr>
      <w:r w:rsidRPr="00020287">
        <w:rPr>
          <w:b/>
          <w:color w:val="000000" w:themeColor="text1"/>
          <w:u w:val="single"/>
        </w:rPr>
        <w:t xml:space="preserve">EQUALITIES STATEMENT IN THE CONTEXT OF THE SCHOOL’S ETHOS </w:t>
      </w:r>
    </w:p>
    <w:p w14:paraId="4F92AC4B" w14:textId="77777777" w:rsidR="00895044" w:rsidRPr="005300B9" w:rsidRDefault="00895044" w:rsidP="00895044">
      <w:pPr>
        <w:rPr>
          <w:b/>
          <w:color w:val="000000" w:themeColor="text1"/>
        </w:rPr>
      </w:pPr>
    </w:p>
    <w:p w14:paraId="4F92AC4D" w14:textId="3E49B397" w:rsidR="004F50E6" w:rsidRPr="005300B9" w:rsidRDefault="004F50E6" w:rsidP="004F50E6">
      <w:pPr>
        <w:rPr>
          <w:color w:val="000000" w:themeColor="text1"/>
        </w:rPr>
      </w:pPr>
      <w:r w:rsidRPr="005300B9">
        <w:rPr>
          <w:color w:val="000000" w:themeColor="text1"/>
        </w:rPr>
        <w:t>This Policy celebrates and recognises the work that our school is undertaking to promote diversity and equality</w:t>
      </w:r>
      <w:r w:rsidR="00910345">
        <w:rPr>
          <w:color w:val="000000" w:themeColor="text1"/>
        </w:rPr>
        <w:t xml:space="preserve"> through the curriculum.  </w:t>
      </w:r>
      <w:r w:rsidRPr="005300B9">
        <w:rPr>
          <w:color w:val="000000" w:themeColor="text1"/>
        </w:rPr>
        <w:t xml:space="preserve">Our school aims to meet the challenge to develop children and young people as responsible citizens who: </w:t>
      </w:r>
    </w:p>
    <w:p w14:paraId="4F92AC4E" w14:textId="77777777" w:rsidR="004F50E6" w:rsidRPr="005300B9" w:rsidRDefault="004F50E6" w:rsidP="004F50E6">
      <w:pPr>
        <w:rPr>
          <w:color w:val="000000" w:themeColor="text1"/>
        </w:rPr>
      </w:pPr>
      <w:r w:rsidRPr="005300B9">
        <w:rPr>
          <w:color w:val="000000" w:themeColor="text1"/>
        </w:rPr>
        <w:t xml:space="preserve"> </w:t>
      </w:r>
    </w:p>
    <w:p w14:paraId="4F92AC4F" w14:textId="77777777" w:rsidR="004F50E6" w:rsidRPr="005300B9" w:rsidRDefault="004F50E6" w:rsidP="004F50E6">
      <w:pPr>
        <w:pStyle w:val="ListParagraph"/>
        <w:numPr>
          <w:ilvl w:val="0"/>
          <w:numId w:val="6"/>
        </w:numPr>
        <w:rPr>
          <w:color w:val="000000" w:themeColor="text1"/>
        </w:rPr>
      </w:pPr>
      <w:r w:rsidRPr="005300B9">
        <w:rPr>
          <w:color w:val="000000" w:themeColor="text1"/>
        </w:rPr>
        <w:t xml:space="preserve">show respect for others; who understand different beliefs and cultures;  </w:t>
      </w:r>
    </w:p>
    <w:p w14:paraId="4F92AC50" w14:textId="77777777" w:rsidR="004F50E6" w:rsidRPr="005300B9" w:rsidRDefault="004F50E6" w:rsidP="004F50E6">
      <w:pPr>
        <w:pStyle w:val="ListParagraph"/>
        <w:numPr>
          <w:ilvl w:val="0"/>
          <w:numId w:val="6"/>
        </w:numPr>
        <w:rPr>
          <w:color w:val="000000" w:themeColor="text1"/>
        </w:rPr>
      </w:pPr>
      <w:r w:rsidRPr="005300B9">
        <w:rPr>
          <w:color w:val="000000" w:themeColor="text1"/>
        </w:rPr>
        <w:t xml:space="preserve">are developing informed, ethical views of complex issues; </w:t>
      </w:r>
    </w:p>
    <w:p w14:paraId="4F92AC51" w14:textId="77777777" w:rsidR="004F50E6" w:rsidRPr="005300B9" w:rsidRDefault="004F50E6" w:rsidP="004F50E6">
      <w:pPr>
        <w:pStyle w:val="ListParagraph"/>
        <w:numPr>
          <w:ilvl w:val="0"/>
          <w:numId w:val="6"/>
        </w:numPr>
        <w:rPr>
          <w:color w:val="000000" w:themeColor="text1"/>
        </w:rPr>
      </w:pPr>
      <w:r w:rsidRPr="005300B9">
        <w:rPr>
          <w:color w:val="000000" w:themeColor="text1"/>
        </w:rPr>
        <w:t>know why discrimination is unacceptable and how to challenge it; and</w:t>
      </w:r>
    </w:p>
    <w:p w14:paraId="4F92AC52" w14:textId="77777777" w:rsidR="004F50E6" w:rsidRPr="005300B9" w:rsidRDefault="004F50E6" w:rsidP="004F50E6">
      <w:pPr>
        <w:pStyle w:val="ListParagraph"/>
        <w:numPr>
          <w:ilvl w:val="0"/>
          <w:numId w:val="6"/>
        </w:numPr>
        <w:rPr>
          <w:color w:val="000000" w:themeColor="text1"/>
        </w:rPr>
      </w:pPr>
      <w:r w:rsidRPr="005300B9">
        <w:rPr>
          <w:color w:val="000000" w:themeColor="text1"/>
        </w:rPr>
        <w:t>understand the importance of celebrating diversity and promoting equality.</w:t>
      </w:r>
    </w:p>
    <w:p w14:paraId="4F92AC53" w14:textId="77777777" w:rsidR="004F50E6" w:rsidRPr="005300B9" w:rsidRDefault="004F50E6" w:rsidP="004F50E6">
      <w:pPr>
        <w:rPr>
          <w:color w:val="000000" w:themeColor="text1"/>
        </w:rPr>
      </w:pPr>
    </w:p>
    <w:p w14:paraId="4F92AC54" w14:textId="77777777" w:rsidR="004F50E6" w:rsidRPr="005300B9" w:rsidRDefault="004F50E6" w:rsidP="004F50E6">
      <w:pPr>
        <w:rPr>
          <w:color w:val="000000" w:themeColor="text1"/>
        </w:rPr>
      </w:pPr>
      <w:r w:rsidRPr="005300B9">
        <w:rPr>
          <w:color w:val="000000" w:themeColor="text1"/>
        </w:rPr>
        <w:t xml:space="preserve">We promote learning within a positive ethos and climate of respect and trust based upon shared values across the school community:  </w:t>
      </w:r>
    </w:p>
    <w:p w14:paraId="4F92AC55" w14:textId="77777777" w:rsidR="004F50E6" w:rsidRPr="005300B9" w:rsidRDefault="004F50E6" w:rsidP="004F50E6">
      <w:pPr>
        <w:rPr>
          <w:color w:val="000000" w:themeColor="text1"/>
        </w:rPr>
      </w:pPr>
      <w:r w:rsidRPr="005300B9">
        <w:rPr>
          <w:color w:val="000000" w:themeColor="text1"/>
        </w:rPr>
        <w:t xml:space="preserve"> </w:t>
      </w:r>
    </w:p>
    <w:p w14:paraId="4F92AC56" w14:textId="7DA065E0" w:rsidR="004F50E6" w:rsidRPr="005300B9" w:rsidRDefault="6FF3BE74" w:rsidP="6381A037">
      <w:pPr>
        <w:pStyle w:val="ListParagraph"/>
        <w:numPr>
          <w:ilvl w:val="0"/>
          <w:numId w:val="7"/>
        </w:numPr>
        <w:rPr>
          <w:rFonts w:eastAsiaTheme="minorEastAsia"/>
          <w:color w:val="000000" w:themeColor="text1"/>
        </w:rPr>
      </w:pPr>
      <w:r w:rsidRPr="6381A037">
        <w:rPr>
          <w:color w:val="000000" w:themeColor="text1"/>
        </w:rPr>
        <w:t>I</w:t>
      </w:r>
      <w:r w:rsidR="004F50E6" w:rsidRPr="6381A037">
        <w:rPr>
          <w:color w:val="000000" w:themeColor="text1"/>
        </w:rPr>
        <w:t>ncluding parents, whether for young people in school or those not in school</w:t>
      </w:r>
      <w:r w:rsidR="23872F60" w:rsidRPr="6381A037">
        <w:rPr>
          <w:color w:val="000000" w:themeColor="text1"/>
        </w:rPr>
        <w:t xml:space="preserve">. </w:t>
      </w:r>
    </w:p>
    <w:p w14:paraId="4F92AC57" w14:textId="3F6D7C8F" w:rsidR="004F50E6" w:rsidRPr="0082606A" w:rsidRDefault="004F50E6" w:rsidP="0082606A">
      <w:pPr>
        <w:pStyle w:val="ListParagraph"/>
        <w:numPr>
          <w:ilvl w:val="0"/>
          <w:numId w:val="7"/>
        </w:numPr>
        <w:rPr>
          <w:color w:val="000000" w:themeColor="text1"/>
        </w:rPr>
      </w:pPr>
      <w:r w:rsidRPr="6381A037">
        <w:rPr>
          <w:color w:val="000000" w:themeColor="text1"/>
        </w:rPr>
        <w:t>All members of staff contribute through open, positive, supportive relationships where children and young people will feel that they are listened to</w:t>
      </w:r>
      <w:r w:rsidR="31A3E878" w:rsidRPr="6381A037">
        <w:rPr>
          <w:color w:val="000000" w:themeColor="text1"/>
        </w:rPr>
        <w:t>.</w:t>
      </w:r>
    </w:p>
    <w:p w14:paraId="4F92AC58" w14:textId="5F849EF9" w:rsidR="00256718" w:rsidRPr="005300B9" w:rsidRDefault="31A3E878" w:rsidP="00256718">
      <w:pPr>
        <w:pStyle w:val="ListParagraph"/>
        <w:numPr>
          <w:ilvl w:val="0"/>
          <w:numId w:val="7"/>
        </w:numPr>
        <w:rPr>
          <w:color w:val="000000" w:themeColor="text1"/>
        </w:rPr>
      </w:pPr>
      <w:r w:rsidRPr="6381A037">
        <w:rPr>
          <w:color w:val="000000" w:themeColor="text1"/>
        </w:rPr>
        <w:t>P</w:t>
      </w:r>
      <w:r w:rsidR="004F50E6" w:rsidRPr="6381A037">
        <w:rPr>
          <w:color w:val="000000" w:themeColor="text1"/>
        </w:rPr>
        <w:t xml:space="preserve">romoting a climate in which children and young people feel safe and </w:t>
      </w:r>
      <w:r w:rsidR="51C2D5E7" w:rsidRPr="6381A037">
        <w:rPr>
          <w:color w:val="000000" w:themeColor="text1"/>
        </w:rPr>
        <w:t>secure.</w:t>
      </w:r>
      <w:r w:rsidR="004F50E6" w:rsidRPr="6381A037">
        <w:rPr>
          <w:color w:val="000000" w:themeColor="text1"/>
        </w:rPr>
        <w:t xml:space="preserve"> </w:t>
      </w:r>
    </w:p>
    <w:p w14:paraId="4F92AC59" w14:textId="07008939" w:rsidR="00256718" w:rsidRPr="005300B9" w:rsidRDefault="499E5908" w:rsidP="00256718">
      <w:pPr>
        <w:pStyle w:val="ListParagraph"/>
        <w:numPr>
          <w:ilvl w:val="0"/>
          <w:numId w:val="7"/>
        </w:numPr>
        <w:rPr>
          <w:color w:val="000000" w:themeColor="text1"/>
        </w:rPr>
      </w:pPr>
      <w:r w:rsidRPr="6381A037">
        <w:rPr>
          <w:color w:val="000000" w:themeColor="text1"/>
        </w:rPr>
        <w:t>M</w:t>
      </w:r>
      <w:r w:rsidR="004F50E6" w:rsidRPr="6381A037">
        <w:rPr>
          <w:color w:val="000000" w:themeColor="text1"/>
        </w:rPr>
        <w:t xml:space="preserve">odelling behaviour which promotes effective learning and wellbeing within the school </w:t>
      </w:r>
      <w:r w:rsidR="1AC27844" w:rsidRPr="6381A037">
        <w:rPr>
          <w:color w:val="000000" w:themeColor="text1"/>
        </w:rPr>
        <w:t>community.</w:t>
      </w:r>
      <w:r w:rsidR="004F50E6" w:rsidRPr="6381A037">
        <w:rPr>
          <w:color w:val="000000" w:themeColor="text1"/>
        </w:rPr>
        <w:t xml:space="preserve"> </w:t>
      </w:r>
    </w:p>
    <w:p w14:paraId="4F92AC5A" w14:textId="5EAD2877" w:rsidR="004F50E6" w:rsidRPr="005300B9" w:rsidRDefault="38AF4A56" w:rsidP="00256718">
      <w:pPr>
        <w:pStyle w:val="ListParagraph"/>
        <w:numPr>
          <w:ilvl w:val="0"/>
          <w:numId w:val="7"/>
        </w:numPr>
        <w:rPr>
          <w:color w:val="000000" w:themeColor="text1"/>
        </w:rPr>
      </w:pPr>
      <w:r w:rsidRPr="6381A037">
        <w:rPr>
          <w:color w:val="000000" w:themeColor="text1"/>
        </w:rPr>
        <w:t>Be</w:t>
      </w:r>
      <w:r w:rsidR="004F50E6" w:rsidRPr="6381A037">
        <w:rPr>
          <w:color w:val="000000" w:themeColor="text1"/>
        </w:rPr>
        <w:t>ing sensitive and responsive to each young person’s wellbeing.</w:t>
      </w:r>
    </w:p>
    <w:p w14:paraId="4F92AC5C" w14:textId="17BB0731" w:rsidR="00256718" w:rsidRPr="005300B9" w:rsidRDefault="00256718" w:rsidP="6381A037">
      <w:pPr>
        <w:pStyle w:val="ListParagraph"/>
        <w:rPr>
          <w:rFonts w:ascii="Cambria" w:eastAsia="Cambria" w:hAnsi="Cambria"/>
          <w:color w:val="000000" w:themeColor="text1"/>
        </w:rPr>
      </w:pPr>
    </w:p>
    <w:p w14:paraId="09B5B582" w14:textId="036BB77B" w:rsidR="00895044" w:rsidRPr="005300B9" w:rsidRDefault="00895044" w:rsidP="6381A037">
      <w:pPr>
        <w:rPr>
          <w:color w:val="000000" w:themeColor="text1"/>
        </w:rPr>
      </w:pPr>
      <w:r w:rsidRPr="6381A037">
        <w:rPr>
          <w:color w:val="000000" w:themeColor="text1"/>
        </w:rPr>
        <w:t xml:space="preserve">The entitlement to develop, learn and work in an environment free from discrimination is implicit in the school’s ethos, the core of which is the ultimate worth and dignity of every human being. No member of the school community shall suffer unfair direct or indirect discrimination on the basis of gender, gender reassignment, disability, age, race, language or national background, sexual orientation, marital/civil partnership status, religion or belief. </w:t>
      </w:r>
    </w:p>
    <w:p w14:paraId="727FEB38" w14:textId="2D0F6E9C" w:rsidR="00895044" w:rsidRPr="005300B9" w:rsidRDefault="00895044" w:rsidP="6381A037">
      <w:pPr>
        <w:rPr>
          <w:color w:val="000000" w:themeColor="text1"/>
        </w:rPr>
      </w:pPr>
    </w:p>
    <w:p w14:paraId="4F92AC5F" w14:textId="258C1972" w:rsidR="00895044" w:rsidRPr="005300B9" w:rsidRDefault="00895044" w:rsidP="00895044">
      <w:pPr>
        <w:rPr>
          <w:color w:val="000000" w:themeColor="text1"/>
        </w:rPr>
      </w:pPr>
      <w:r w:rsidRPr="6381A037">
        <w:rPr>
          <w:color w:val="000000" w:themeColor="text1"/>
        </w:rPr>
        <w:t>Allegations of victimisation or harassment associated with discrimination shall be investigated and pursued in line with the School’s grievance and discipline policy. The School recognises that in some cases it may be necessary to put in place more favourable treatment for some individuals or groups in the interests of securing sustainable equality or access and opportunity.</w:t>
      </w:r>
      <w:r w:rsidR="004F50E6" w:rsidRPr="6381A037">
        <w:rPr>
          <w:color w:val="000000" w:themeColor="text1"/>
        </w:rPr>
        <w:t xml:space="preserve"> </w:t>
      </w:r>
      <w:r w:rsidRPr="6381A037">
        <w:rPr>
          <w:color w:val="000000" w:themeColor="text1"/>
        </w:rPr>
        <w:t>The assurance of equality of opportunity and freedom from discrimination must permeate all aspects of school life, including in particular:</w:t>
      </w:r>
    </w:p>
    <w:p w14:paraId="4F92AC60" w14:textId="77777777" w:rsidR="00895044" w:rsidRPr="005300B9" w:rsidRDefault="00895044" w:rsidP="00895044">
      <w:pPr>
        <w:rPr>
          <w:color w:val="000000" w:themeColor="text1"/>
        </w:rPr>
      </w:pPr>
    </w:p>
    <w:p w14:paraId="4F92AC61"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Teaching, learning and assessment</w:t>
      </w:r>
    </w:p>
    <w:p w14:paraId="4F92AC62"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Behaviour and sanctions</w:t>
      </w:r>
    </w:p>
    <w:p w14:paraId="4F92AC63"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Student rewards </w:t>
      </w:r>
    </w:p>
    <w:p w14:paraId="4F92AC64"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Advice and guidance </w:t>
      </w:r>
    </w:p>
    <w:p w14:paraId="4F92AC65" w14:textId="77777777" w:rsidR="00895044" w:rsidRPr="005300B9" w:rsidRDefault="00895044" w:rsidP="00895044">
      <w:pPr>
        <w:rPr>
          <w:color w:val="000000" w:themeColor="text1"/>
        </w:rPr>
      </w:pPr>
      <w:r w:rsidRPr="005300B9">
        <w:rPr>
          <w:rFonts w:ascii="Symbol" w:eastAsia="Symbol" w:hAnsi="Symbol" w:cs="Symbol"/>
          <w:color w:val="000000" w:themeColor="text1"/>
        </w:rPr>
        <w:t>·</w:t>
      </w:r>
      <w:r w:rsidRPr="005300B9">
        <w:rPr>
          <w:color w:val="000000" w:themeColor="text1"/>
        </w:rPr>
        <w:t xml:space="preserve"> Personal development and pastoral care</w:t>
      </w:r>
    </w:p>
    <w:p w14:paraId="4F92AC66" w14:textId="77777777" w:rsidR="00895044" w:rsidRPr="005300B9" w:rsidRDefault="00895044" w:rsidP="00895044">
      <w:pPr>
        <w:rPr>
          <w:color w:val="000000" w:themeColor="text1"/>
        </w:rPr>
      </w:pPr>
      <w:r w:rsidRPr="005300B9">
        <w:rPr>
          <w:rFonts w:ascii="Symbol" w:eastAsia="Symbol" w:hAnsi="Symbol" w:cs="Symbol"/>
          <w:color w:val="000000" w:themeColor="text1"/>
        </w:rPr>
        <w:t>·</w:t>
      </w:r>
      <w:r w:rsidRPr="005300B9">
        <w:rPr>
          <w:color w:val="000000" w:themeColor="text1"/>
        </w:rPr>
        <w:t xml:space="preserve"> Extra-curricular opportunities and participation</w:t>
      </w:r>
    </w:p>
    <w:p w14:paraId="4F92AC67"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Admissions and attendance </w:t>
      </w:r>
    </w:p>
    <w:p w14:paraId="4F92AC68" w14:textId="77777777" w:rsidR="00895044" w:rsidRPr="005300B9" w:rsidRDefault="00895044" w:rsidP="00895044">
      <w:pPr>
        <w:rPr>
          <w:color w:val="000000" w:themeColor="text1"/>
        </w:rPr>
      </w:pPr>
      <w:r w:rsidRPr="005300B9">
        <w:rPr>
          <w:rFonts w:ascii="Symbol" w:eastAsia="Symbol" w:hAnsi="Symbol" w:cs="Symbol"/>
          <w:color w:val="000000" w:themeColor="text1"/>
        </w:rPr>
        <w:t>·</w:t>
      </w:r>
      <w:r w:rsidRPr="005300B9">
        <w:rPr>
          <w:color w:val="000000" w:themeColor="text1"/>
        </w:rPr>
        <w:t xml:space="preserve"> The curriculum and options</w:t>
      </w:r>
    </w:p>
    <w:p w14:paraId="4F92AC69"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Staff recruitment, promotion and professional development </w:t>
      </w:r>
    </w:p>
    <w:p w14:paraId="4F92AC6A" w14:textId="77777777" w:rsidR="00895044" w:rsidRPr="005300B9" w:rsidRDefault="00895044" w:rsidP="00895044">
      <w:pPr>
        <w:rPr>
          <w:color w:val="000000" w:themeColor="text1"/>
        </w:rPr>
      </w:pPr>
      <w:r w:rsidRPr="005300B9">
        <w:rPr>
          <w:rFonts w:ascii="Symbol" w:eastAsia="Symbol" w:hAnsi="Symbol" w:cs="Symbol"/>
          <w:color w:val="000000" w:themeColor="text1"/>
        </w:rPr>
        <w:t>·</w:t>
      </w:r>
      <w:r w:rsidRPr="005300B9">
        <w:rPr>
          <w:color w:val="000000" w:themeColor="text1"/>
        </w:rPr>
        <w:t xml:space="preserve"> Partnerships with parents and communities</w:t>
      </w:r>
    </w:p>
    <w:p w14:paraId="4F92AC6B" w14:textId="77777777" w:rsidR="00895044" w:rsidRPr="005300B9" w:rsidRDefault="00895044" w:rsidP="00895044">
      <w:pPr>
        <w:rPr>
          <w:color w:val="000000" w:themeColor="text1"/>
        </w:rPr>
      </w:pPr>
    </w:p>
    <w:p w14:paraId="4F92AC6C" w14:textId="77777777" w:rsidR="00256718" w:rsidRPr="00AC1EF1" w:rsidRDefault="00256718" w:rsidP="00256718">
      <w:pPr>
        <w:rPr>
          <w:b/>
          <w:color w:val="000000" w:themeColor="text1"/>
          <w:u w:val="single"/>
        </w:rPr>
      </w:pPr>
      <w:r w:rsidRPr="00AC1EF1">
        <w:rPr>
          <w:b/>
          <w:color w:val="000000" w:themeColor="text1"/>
          <w:u w:val="single"/>
        </w:rPr>
        <w:t xml:space="preserve">Embedding Equalities and Diversity in the Curriculum </w:t>
      </w:r>
    </w:p>
    <w:p w14:paraId="4F92AC6D" w14:textId="77777777" w:rsidR="00256718" w:rsidRPr="00AC1EF1" w:rsidRDefault="00256718" w:rsidP="00256718">
      <w:pPr>
        <w:rPr>
          <w:color w:val="000000" w:themeColor="text1"/>
          <w:u w:val="single"/>
        </w:rPr>
      </w:pPr>
      <w:r w:rsidRPr="00AC1EF1">
        <w:rPr>
          <w:color w:val="000000" w:themeColor="text1"/>
          <w:u w:val="single"/>
        </w:rPr>
        <w:t xml:space="preserve"> </w:t>
      </w:r>
    </w:p>
    <w:p w14:paraId="4F92AC6E" w14:textId="77777777" w:rsidR="00256718" w:rsidRPr="00AC1EF1" w:rsidRDefault="00256718" w:rsidP="00256718">
      <w:pPr>
        <w:rPr>
          <w:b/>
          <w:color w:val="000000" w:themeColor="text1"/>
          <w:u w:val="single"/>
        </w:rPr>
      </w:pPr>
      <w:r w:rsidRPr="00AC1EF1">
        <w:rPr>
          <w:b/>
          <w:color w:val="000000" w:themeColor="text1"/>
          <w:u w:val="single"/>
        </w:rPr>
        <w:t xml:space="preserve">Curriculum areas and subjects </w:t>
      </w:r>
    </w:p>
    <w:p w14:paraId="4F92AC6F" w14:textId="77777777" w:rsidR="003929AE" w:rsidRDefault="003929AE" w:rsidP="00895044">
      <w:pPr>
        <w:rPr>
          <w:color w:val="000000" w:themeColor="text1"/>
        </w:rPr>
      </w:pPr>
    </w:p>
    <w:p w14:paraId="4F92AC70" w14:textId="77777777" w:rsidR="00AC1EF1" w:rsidRDefault="003929AE" w:rsidP="003929AE">
      <w:pPr>
        <w:rPr>
          <w:color w:val="000000" w:themeColor="text1"/>
        </w:rPr>
      </w:pPr>
      <w:r w:rsidRPr="6381A037">
        <w:rPr>
          <w:color w:val="000000" w:themeColor="text1"/>
        </w:rPr>
        <w:t>The curriculum offered</w:t>
      </w:r>
      <w:r w:rsidR="0082606A" w:rsidRPr="6381A037">
        <w:rPr>
          <w:color w:val="000000" w:themeColor="text1"/>
        </w:rPr>
        <w:t xml:space="preserve"> at the Tutor Foundation </w:t>
      </w:r>
      <w:r w:rsidRPr="6381A037">
        <w:rPr>
          <w:color w:val="000000" w:themeColor="text1"/>
        </w:rPr>
        <w:t xml:space="preserve">encourages all pupils to develop positive attitudes about themselves as well as to people who are different from themselves.  Equality and diversity is embedded as far as possible in all areas of the curriculum and pupils are given opportunities to </w:t>
      </w:r>
      <w:r w:rsidRPr="6381A037">
        <w:rPr>
          <w:color w:val="000000" w:themeColor="text1"/>
        </w:rPr>
        <w:lastRenderedPageBreak/>
        <w:t xml:space="preserve">explore prejudice and discrimination, and to positively explore difference in relation to race/ethnicity, religion/belief, gender, disability.  </w:t>
      </w:r>
    </w:p>
    <w:p w14:paraId="003F9FA1" w14:textId="66800294" w:rsidR="6381A037" w:rsidRDefault="6381A037" w:rsidP="6381A037">
      <w:pPr>
        <w:rPr>
          <w:rFonts w:ascii="Cambria" w:eastAsia="Cambria" w:hAnsi="Cambria"/>
          <w:color w:val="000000" w:themeColor="text1"/>
        </w:rPr>
      </w:pPr>
    </w:p>
    <w:p w14:paraId="4F92AC71" w14:textId="77777777" w:rsidR="003929AE" w:rsidRPr="005300B9" w:rsidRDefault="003929AE" w:rsidP="003929AE">
      <w:pPr>
        <w:rPr>
          <w:color w:val="000000" w:themeColor="text1"/>
        </w:rPr>
      </w:pPr>
      <w:r w:rsidRPr="005300B9">
        <w:rPr>
          <w:color w:val="000000" w:themeColor="text1"/>
        </w:rPr>
        <w:t xml:space="preserve">We promote learning which children and young people should experience through their broad general education. These experiences and outcomes are organised into several curriculum areas. We encourage the curriculum to be organised and planned in creative ways which encourage deep, sustained learning and which meet the needs of their children and young people. </w:t>
      </w:r>
    </w:p>
    <w:p w14:paraId="4F92AC73" w14:textId="37C65898" w:rsidR="003929AE" w:rsidRDefault="003929AE" w:rsidP="6381A037">
      <w:pPr>
        <w:rPr>
          <w:rFonts w:ascii="Cambria" w:eastAsia="Cambria" w:hAnsi="Cambria"/>
          <w:color w:val="000000" w:themeColor="text1"/>
        </w:rPr>
      </w:pPr>
    </w:p>
    <w:p w14:paraId="4F92AC74" w14:textId="77777777" w:rsidR="00895044" w:rsidRPr="00AC1EF1" w:rsidRDefault="00895044" w:rsidP="00895044">
      <w:pPr>
        <w:rPr>
          <w:b/>
          <w:color w:val="000000" w:themeColor="text1"/>
          <w:u w:val="single"/>
        </w:rPr>
      </w:pPr>
      <w:r w:rsidRPr="00AC1EF1">
        <w:rPr>
          <w:b/>
          <w:color w:val="000000" w:themeColor="text1"/>
          <w:u w:val="single"/>
        </w:rPr>
        <w:t xml:space="preserve">LEADERSHIP AND MANAGEMENT </w:t>
      </w:r>
    </w:p>
    <w:p w14:paraId="4F92AC75" w14:textId="77777777" w:rsidR="00895044" w:rsidRPr="005300B9" w:rsidRDefault="00895044" w:rsidP="00895044">
      <w:pPr>
        <w:rPr>
          <w:color w:val="000000" w:themeColor="text1"/>
        </w:rPr>
      </w:pPr>
    </w:p>
    <w:p w14:paraId="4F92AC77" w14:textId="4BDB8749" w:rsidR="00895044" w:rsidRPr="005300B9" w:rsidRDefault="00895044" w:rsidP="00895044">
      <w:pPr>
        <w:rPr>
          <w:color w:val="000000" w:themeColor="text1"/>
        </w:rPr>
      </w:pPr>
      <w:r w:rsidRPr="6381A037">
        <w:rPr>
          <w:color w:val="000000" w:themeColor="text1"/>
        </w:rPr>
        <w:t>We are committed to:</w:t>
      </w:r>
    </w:p>
    <w:p w14:paraId="4F92AC78"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w:t>
      </w:r>
      <w:r w:rsidR="004F50E6" w:rsidRPr="005300B9">
        <w:rPr>
          <w:color w:val="000000" w:themeColor="text1"/>
        </w:rPr>
        <w:t>Actively</w:t>
      </w:r>
      <w:r w:rsidRPr="005300B9">
        <w:rPr>
          <w:color w:val="000000" w:themeColor="text1"/>
        </w:rPr>
        <w:t xml:space="preserve"> tackling discrimination and promoting equal opportunities and positive attitudes</w:t>
      </w:r>
    </w:p>
    <w:p w14:paraId="4F92AC79"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w:t>
      </w:r>
      <w:r w:rsidR="004F50E6" w:rsidRPr="005300B9">
        <w:rPr>
          <w:color w:val="000000" w:themeColor="text1"/>
        </w:rPr>
        <w:t>Encouraging</w:t>
      </w:r>
      <w:r w:rsidRPr="005300B9">
        <w:rPr>
          <w:color w:val="000000" w:themeColor="text1"/>
        </w:rPr>
        <w:t xml:space="preserve">, supporting, and helping all students and staff to reach their potential </w:t>
      </w:r>
    </w:p>
    <w:p w14:paraId="4F92AC7A" w14:textId="77777777" w:rsidR="00895044" w:rsidRPr="005300B9" w:rsidRDefault="00895044" w:rsidP="00895044">
      <w:pPr>
        <w:rPr>
          <w:color w:val="000000" w:themeColor="text1"/>
        </w:rPr>
      </w:pPr>
      <w:r w:rsidRPr="005300B9">
        <w:rPr>
          <w:rFonts w:ascii="Symbol" w:eastAsia="Symbol" w:hAnsi="Symbol" w:cs="Symbol"/>
          <w:color w:val="000000" w:themeColor="text1"/>
        </w:rPr>
        <w:t>·</w:t>
      </w:r>
      <w:r w:rsidRPr="005300B9">
        <w:rPr>
          <w:color w:val="000000" w:themeColor="text1"/>
        </w:rPr>
        <w:t xml:space="preserve"> </w:t>
      </w:r>
      <w:r w:rsidR="004F50E6" w:rsidRPr="005300B9">
        <w:rPr>
          <w:color w:val="000000" w:themeColor="text1"/>
        </w:rPr>
        <w:t>Working</w:t>
      </w:r>
      <w:r w:rsidRPr="005300B9">
        <w:rPr>
          <w:color w:val="000000" w:themeColor="text1"/>
        </w:rPr>
        <w:t xml:space="preserve"> with parents and guardians</w:t>
      </w:r>
      <w:r w:rsidR="004F50E6" w:rsidRPr="005300B9">
        <w:rPr>
          <w:color w:val="000000" w:themeColor="text1"/>
        </w:rPr>
        <w:t>, and</w:t>
      </w:r>
      <w:r w:rsidRPr="005300B9">
        <w:rPr>
          <w:color w:val="000000" w:themeColor="text1"/>
        </w:rPr>
        <w:t xml:space="preserve"> with the wider community, to tackle discrimination, and to follow and promote good practice</w:t>
      </w:r>
    </w:p>
    <w:p w14:paraId="4F92AC7B" w14:textId="77777777" w:rsidR="00895044" w:rsidRPr="005300B9" w:rsidRDefault="00895044" w:rsidP="00895044">
      <w:pPr>
        <w:rPr>
          <w:color w:val="000000" w:themeColor="text1"/>
        </w:rPr>
      </w:pPr>
      <w:r w:rsidRPr="005300B9">
        <w:rPr>
          <w:color w:val="000000" w:themeColor="text1"/>
        </w:rPr>
        <w:t xml:space="preserve"> </w:t>
      </w:r>
      <w:r w:rsidRPr="005300B9">
        <w:rPr>
          <w:rFonts w:ascii="Symbol" w:eastAsia="Symbol" w:hAnsi="Symbol" w:cs="Symbol"/>
          <w:color w:val="000000" w:themeColor="text1"/>
        </w:rPr>
        <w:t>·</w:t>
      </w:r>
      <w:r w:rsidRPr="005300B9">
        <w:rPr>
          <w:color w:val="000000" w:themeColor="text1"/>
        </w:rPr>
        <w:t xml:space="preserve"> </w:t>
      </w:r>
      <w:r w:rsidR="004F50E6" w:rsidRPr="005300B9">
        <w:rPr>
          <w:color w:val="000000" w:themeColor="text1"/>
        </w:rPr>
        <w:t>Making</w:t>
      </w:r>
      <w:r w:rsidRPr="005300B9">
        <w:rPr>
          <w:color w:val="000000" w:themeColor="text1"/>
        </w:rPr>
        <w:t xml:space="preserve"> sure the single equality scheme is implemented and monitoring its effectiveness in promoting race, gender and disability equality.</w:t>
      </w:r>
    </w:p>
    <w:p w14:paraId="4F92AC7D" w14:textId="6251E78C" w:rsidR="00895044" w:rsidRPr="005300B9" w:rsidRDefault="00895044" w:rsidP="6381A037">
      <w:pPr>
        <w:rPr>
          <w:rFonts w:ascii="Cambria" w:eastAsia="Cambria" w:hAnsi="Cambria"/>
          <w:color w:val="000000" w:themeColor="text1"/>
        </w:rPr>
      </w:pPr>
    </w:p>
    <w:p w14:paraId="4F92AC7E" w14:textId="64378FB3" w:rsidR="00895044" w:rsidRDefault="003142A6" w:rsidP="6381A037">
      <w:pPr>
        <w:rPr>
          <w:b/>
          <w:bCs/>
          <w:color w:val="000000" w:themeColor="text1"/>
          <w:u w:val="single"/>
        </w:rPr>
      </w:pPr>
      <w:r w:rsidRPr="6381A037">
        <w:rPr>
          <w:b/>
          <w:bCs/>
          <w:color w:val="000000" w:themeColor="text1"/>
          <w:u w:val="single"/>
        </w:rPr>
        <w:t xml:space="preserve">ROLES AND </w:t>
      </w:r>
      <w:r w:rsidR="00895044" w:rsidRPr="6381A037">
        <w:rPr>
          <w:b/>
          <w:bCs/>
          <w:color w:val="000000" w:themeColor="text1"/>
          <w:u w:val="single"/>
        </w:rPr>
        <w:t>RESPONSIBILITIES</w:t>
      </w:r>
    </w:p>
    <w:p w14:paraId="4F92AC7F" w14:textId="77777777" w:rsidR="0059208F" w:rsidRDefault="0059208F" w:rsidP="00895044">
      <w:pPr>
        <w:rPr>
          <w:b/>
          <w:color w:val="000000" w:themeColor="text1"/>
          <w:u w:val="single"/>
        </w:rPr>
      </w:pPr>
    </w:p>
    <w:p w14:paraId="4F92AC80" w14:textId="225489EA" w:rsidR="0059208F" w:rsidRPr="0059208F" w:rsidRDefault="0059208F" w:rsidP="0059208F">
      <w:pPr>
        <w:rPr>
          <w:color w:val="000000" w:themeColor="text1"/>
        </w:rPr>
      </w:pPr>
      <w:r w:rsidRPr="6381A037">
        <w:rPr>
          <w:color w:val="000000" w:themeColor="text1"/>
        </w:rPr>
        <w:t>All who are associated w</w:t>
      </w:r>
      <w:r w:rsidR="0082606A" w:rsidRPr="6381A037">
        <w:rPr>
          <w:color w:val="000000" w:themeColor="text1"/>
        </w:rPr>
        <w:t xml:space="preserve">ith the Tutor Foundation </w:t>
      </w:r>
      <w:r w:rsidRPr="6381A037">
        <w:rPr>
          <w:color w:val="000000" w:themeColor="text1"/>
        </w:rPr>
        <w:t xml:space="preserve">have a responsibility for promoting equality and </w:t>
      </w:r>
      <w:r w:rsidR="20B78582" w:rsidRPr="6381A037">
        <w:rPr>
          <w:color w:val="000000" w:themeColor="text1"/>
        </w:rPr>
        <w:t>inclusion and</w:t>
      </w:r>
      <w:r w:rsidRPr="6381A037">
        <w:rPr>
          <w:color w:val="000000" w:themeColor="text1"/>
        </w:rPr>
        <w:t xml:space="preserve"> avoiding unfair discrimination.  </w:t>
      </w:r>
    </w:p>
    <w:p w14:paraId="4F92AC81" w14:textId="77777777" w:rsidR="0059208F" w:rsidRPr="0059208F" w:rsidRDefault="0059208F" w:rsidP="0059208F">
      <w:pPr>
        <w:rPr>
          <w:color w:val="000000" w:themeColor="text1"/>
        </w:rPr>
      </w:pPr>
      <w:r w:rsidRPr="0059208F">
        <w:rPr>
          <w:color w:val="000000" w:themeColor="text1"/>
        </w:rPr>
        <w:t xml:space="preserve"> </w:t>
      </w:r>
    </w:p>
    <w:p w14:paraId="4F92AC83" w14:textId="5283B76D" w:rsidR="0059208F" w:rsidRDefault="0059208F" w:rsidP="6381A037">
      <w:pPr>
        <w:rPr>
          <w:b/>
          <w:bCs/>
          <w:color w:val="000000" w:themeColor="text1"/>
          <w:sz w:val="24"/>
          <w:szCs w:val="24"/>
        </w:rPr>
      </w:pPr>
      <w:r w:rsidRPr="6381A037">
        <w:rPr>
          <w:b/>
          <w:bCs/>
          <w:color w:val="000000" w:themeColor="text1"/>
          <w:sz w:val="24"/>
          <w:szCs w:val="24"/>
        </w:rPr>
        <w:t xml:space="preserve">The Advisory Board: </w:t>
      </w:r>
    </w:p>
    <w:p w14:paraId="4F92AC84"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Provide leadership and drive for the development and regular review of the school’s policies </w:t>
      </w:r>
    </w:p>
    <w:p w14:paraId="4F92AC85"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Provide leadership and ensure the accountability of the </w:t>
      </w:r>
      <w:r w:rsidR="0082606A" w:rsidRPr="0059208F">
        <w:rPr>
          <w:color w:val="000000" w:themeColor="text1"/>
        </w:rPr>
        <w:t>Head teacher</w:t>
      </w:r>
      <w:r w:rsidRPr="0059208F">
        <w:rPr>
          <w:color w:val="000000" w:themeColor="text1"/>
        </w:rPr>
        <w:t xml:space="preserve"> and senior leadership </w:t>
      </w:r>
      <w:r w:rsidR="0082606A">
        <w:rPr>
          <w:color w:val="000000" w:themeColor="text1"/>
        </w:rPr>
        <w:t xml:space="preserve">team </w:t>
      </w:r>
      <w:r w:rsidRPr="0059208F">
        <w:rPr>
          <w:color w:val="000000" w:themeColor="text1"/>
        </w:rPr>
        <w:t>for the communication and implementation of school policies</w:t>
      </w:r>
    </w:p>
    <w:p w14:paraId="4F92AC86"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Highlight good practice and promote it throughout the school and wider community </w:t>
      </w:r>
    </w:p>
    <w:p w14:paraId="4F92AC87"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Provide appropriate role models for staff, pupils, Parents / Carers and all other stakeholders </w:t>
      </w:r>
    </w:p>
    <w:p w14:paraId="4F92AC88"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Reward examples of good practice from the school  </w:t>
      </w:r>
    </w:p>
    <w:p w14:paraId="4F92AC89"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Ensure a consistent response to incidents e.g. bullying cases and racist incidents </w:t>
      </w:r>
    </w:p>
    <w:p w14:paraId="4F92AC8A"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Ensure that the school carries out the letter and the spirit of the statutory duties (and ensuring the provision of ‘returns’ to the local authority) </w:t>
      </w:r>
    </w:p>
    <w:p w14:paraId="4F92AC8B"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Making sure the school complies with all current equality legislation </w:t>
      </w:r>
    </w:p>
    <w:p w14:paraId="4F92AC8C"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Making sure this policy and its procedures are followed  </w:t>
      </w:r>
    </w:p>
    <w:p w14:paraId="4F92AC8D" w14:textId="77777777" w:rsidR="0059208F" w:rsidRPr="0059208F" w:rsidRDefault="0059208F" w:rsidP="0059208F">
      <w:pPr>
        <w:pStyle w:val="ListParagraph"/>
        <w:numPr>
          <w:ilvl w:val="0"/>
          <w:numId w:val="20"/>
        </w:numPr>
        <w:rPr>
          <w:color w:val="000000" w:themeColor="text1"/>
        </w:rPr>
      </w:pPr>
      <w:r w:rsidRPr="0059208F">
        <w:rPr>
          <w:color w:val="000000" w:themeColor="text1"/>
        </w:rPr>
        <w:t xml:space="preserve">Making sure that the school has up-to-date Equality Schemes and Action Plans  </w:t>
      </w:r>
    </w:p>
    <w:p w14:paraId="4F92AC8E" w14:textId="77777777" w:rsidR="0059208F" w:rsidRPr="0059208F" w:rsidRDefault="0059208F" w:rsidP="0059208F">
      <w:pPr>
        <w:rPr>
          <w:color w:val="000000" w:themeColor="text1"/>
        </w:rPr>
      </w:pPr>
      <w:r w:rsidRPr="0059208F">
        <w:rPr>
          <w:color w:val="000000" w:themeColor="text1"/>
        </w:rPr>
        <w:t xml:space="preserve"> </w:t>
      </w:r>
    </w:p>
    <w:p w14:paraId="4F92AC8F" w14:textId="77777777" w:rsidR="0059208F" w:rsidRDefault="0059208F" w:rsidP="0059208F">
      <w:pPr>
        <w:rPr>
          <w:color w:val="000000" w:themeColor="text1"/>
        </w:rPr>
      </w:pPr>
      <w:r w:rsidRPr="0059208F">
        <w:rPr>
          <w:b/>
          <w:color w:val="000000" w:themeColor="text1"/>
          <w:sz w:val="24"/>
          <w:szCs w:val="24"/>
        </w:rPr>
        <w:t>Headteacher:</w:t>
      </w:r>
      <w:r>
        <w:rPr>
          <w:color w:val="000000" w:themeColor="text1"/>
        </w:rPr>
        <w:t xml:space="preserve"> </w:t>
      </w:r>
    </w:p>
    <w:p w14:paraId="4F92AC90" w14:textId="77777777" w:rsidR="0059208F" w:rsidRPr="0059208F" w:rsidRDefault="0059208F" w:rsidP="0059208F">
      <w:pPr>
        <w:pStyle w:val="ListParagraph"/>
        <w:numPr>
          <w:ilvl w:val="0"/>
          <w:numId w:val="21"/>
        </w:numPr>
        <w:rPr>
          <w:color w:val="000000" w:themeColor="text1"/>
        </w:rPr>
      </w:pPr>
      <w:r w:rsidRPr="0059208F">
        <w:rPr>
          <w:color w:val="000000" w:themeColor="text1"/>
        </w:rPr>
        <w:t xml:space="preserve">Initiate and oversee the development and regular review of equality policies and procedures </w:t>
      </w:r>
    </w:p>
    <w:p w14:paraId="4F92AC91" w14:textId="77777777" w:rsidR="0059208F" w:rsidRPr="0059208F" w:rsidRDefault="0059208F" w:rsidP="0059208F">
      <w:pPr>
        <w:pStyle w:val="ListParagraph"/>
        <w:numPr>
          <w:ilvl w:val="0"/>
          <w:numId w:val="21"/>
        </w:numPr>
        <w:rPr>
          <w:color w:val="000000" w:themeColor="text1"/>
        </w:rPr>
      </w:pPr>
      <w:r w:rsidRPr="0059208F">
        <w:rPr>
          <w:color w:val="000000" w:themeColor="text1"/>
        </w:rPr>
        <w:t xml:space="preserve">Consult pupils, staff and stakeholders in the development and review of the policies </w:t>
      </w:r>
    </w:p>
    <w:p w14:paraId="4F92AC92" w14:textId="77777777" w:rsidR="0059208F" w:rsidRDefault="0059208F" w:rsidP="0059208F">
      <w:pPr>
        <w:pStyle w:val="ListParagraph"/>
        <w:numPr>
          <w:ilvl w:val="0"/>
          <w:numId w:val="21"/>
        </w:numPr>
        <w:rPr>
          <w:color w:val="000000" w:themeColor="text1"/>
        </w:rPr>
      </w:pPr>
      <w:r w:rsidRPr="0059208F">
        <w:rPr>
          <w:color w:val="000000" w:themeColor="text1"/>
        </w:rPr>
        <w:t xml:space="preserve">Ensure the effective communication of the policies to all pupils, staff and stakeholders </w:t>
      </w:r>
    </w:p>
    <w:p w14:paraId="4F92AC93" w14:textId="13704D38" w:rsidR="0059208F" w:rsidRDefault="0059208F" w:rsidP="0059208F">
      <w:pPr>
        <w:pStyle w:val="ListParagraph"/>
        <w:numPr>
          <w:ilvl w:val="0"/>
          <w:numId w:val="21"/>
        </w:numPr>
        <w:rPr>
          <w:color w:val="000000" w:themeColor="text1"/>
        </w:rPr>
      </w:pPr>
      <w:r w:rsidRPr="0059208F">
        <w:rPr>
          <w:color w:val="000000" w:themeColor="text1"/>
        </w:rPr>
        <w:t>Ensure that staff are trained as necess</w:t>
      </w:r>
      <w:r>
        <w:rPr>
          <w:color w:val="000000" w:themeColor="text1"/>
        </w:rPr>
        <w:t xml:space="preserve">ary to carry out the policies </w:t>
      </w:r>
    </w:p>
    <w:p w14:paraId="4F92AC94" w14:textId="77777777" w:rsidR="0059208F" w:rsidRDefault="0059208F" w:rsidP="0059208F">
      <w:pPr>
        <w:pStyle w:val="ListParagraph"/>
        <w:numPr>
          <w:ilvl w:val="0"/>
          <w:numId w:val="21"/>
        </w:numPr>
        <w:rPr>
          <w:color w:val="000000" w:themeColor="text1"/>
        </w:rPr>
      </w:pPr>
      <w:r w:rsidRPr="0059208F">
        <w:rPr>
          <w:color w:val="000000" w:themeColor="text1"/>
        </w:rPr>
        <w:t>Oversee the effective implementa</w:t>
      </w:r>
      <w:r>
        <w:rPr>
          <w:color w:val="000000" w:themeColor="text1"/>
        </w:rPr>
        <w:t xml:space="preserve">tion of the policies </w:t>
      </w:r>
    </w:p>
    <w:p w14:paraId="4F92AC95" w14:textId="2177FEA2" w:rsidR="0059208F" w:rsidRDefault="0059208F" w:rsidP="0059208F">
      <w:pPr>
        <w:pStyle w:val="ListParagraph"/>
        <w:numPr>
          <w:ilvl w:val="0"/>
          <w:numId w:val="21"/>
        </w:numPr>
        <w:rPr>
          <w:color w:val="000000" w:themeColor="text1"/>
        </w:rPr>
      </w:pPr>
      <w:r w:rsidRPr="0059208F">
        <w:rPr>
          <w:color w:val="000000" w:themeColor="text1"/>
        </w:rPr>
        <w:t>Hold subject leaders accountable for e</w:t>
      </w:r>
      <w:r>
        <w:rPr>
          <w:color w:val="000000" w:themeColor="text1"/>
        </w:rPr>
        <w:t xml:space="preserve">ffective policy implementation </w:t>
      </w:r>
    </w:p>
    <w:p w14:paraId="4F92AC96" w14:textId="6CB61CB3" w:rsidR="0059208F" w:rsidRDefault="0059208F" w:rsidP="0059208F">
      <w:pPr>
        <w:pStyle w:val="ListParagraph"/>
        <w:numPr>
          <w:ilvl w:val="0"/>
          <w:numId w:val="21"/>
        </w:numPr>
        <w:rPr>
          <w:color w:val="000000" w:themeColor="text1"/>
        </w:rPr>
      </w:pPr>
      <w:r w:rsidRPr="0059208F">
        <w:rPr>
          <w:color w:val="000000" w:themeColor="text1"/>
        </w:rPr>
        <w:t>Provide appropriate role m</w:t>
      </w:r>
      <w:r>
        <w:rPr>
          <w:color w:val="000000" w:themeColor="text1"/>
        </w:rPr>
        <w:t xml:space="preserve">odels for all staff and pupils </w:t>
      </w:r>
    </w:p>
    <w:p w14:paraId="4F92AC97" w14:textId="6D54E3DA" w:rsidR="0059208F" w:rsidRDefault="0059208F" w:rsidP="0059208F">
      <w:pPr>
        <w:pStyle w:val="ListParagraph"/>
        <w:numPr>
          <w:ilvl w:val="0"/>
          <w:numId w:val="21"/>
        </w:numPr>
        <w:rPr>
          <w:color w:val="000000" w:themeColor="text1"/>
        </w:rPr>
      </w:pPr>
      <w:r w:rsidRPr="0059208F">
        <w:rPr>
          <w:color w:val="000000" w:themeColor="text1"/>
        </w:rPr>
        <w:t>Provide opportunities and mechanisms fo</w:t>
      </w:r>
      <w:r>
        <w:rPr>
          <w:color w:val="000000" w:themeColor="text1"/>
        </w:rPr>
        <w:t xml:space="preserve">r the sharing of good practice </w:t>
      </w:r>
    </w:p>
    <w:p w14:paraId="4F92AC98" w14:textId="6E5927B3" w:rsidR="0059208F" w:rsidRDefault="0059208F" w:rsidP="0059208F">
      <w:pPr>
        <w:pStyle w:val="ListParagraph"/>
        <w:numPr>
          <w:ilvl w:val="0"/>
          <w:numId w:val="21"/>
        </w:numPr>
        <w:rPr>
          <w:color w:val="000000" w:themeColor="text1"/>
        </w:rPr>
      </w:pPr>
      <w:r w:rsidRPr="0059208F">
        <w:rPr>
          <w:color w:val="000000" w:themeColor="text1"/>
        </w:rPr>
        <w:t>Take appropriate action in cases of harassment and discrimination and ensure a consistent response</w:t>
      </w:r>
      <w:r w:rsidR="0082606A">
        <w:rPr>
          <w:color w:val="000000" w:themeColor="text1"/>
        </w:rPr>
        <w:t xml:space="preserve"> to incidents e.g. bullying</w:t>
      </w:r>
      <w:r w:rsidRPr="0059208F">
        <w:rPr>
          <w:color w:val="000000" w:themeColor="text1"/>
        </w:rPr>
        <w:t>, ho</w:t>
      </w:r>
      <w:r w:rsidR="0082606A">
        <w:rPr>
          <w:color w:val="000000" w:themeColor="text1"/>
        </w:rPr>
        <w:t>mophobic and racist incidents</w:t>
      </w:r>
    </w:p>
    <w:p w14:paraId="4F92AC99" w14:textId="77777777" w:rsidR="0059208F" w:rsidRDefault="0059208F" w:rsidP="00895044">
      <w:pPr>
        <w:pStyle w:val="ListParagraph"/>
        <w:numPr>
          <w:ilvl w:val="0"/>
          <w:numId w:val="21"/>
        </w:numPr>
        <w:rPr>
          <w:color w:val="000000" w:themeColor="text1"/>
        </w:rPr>
      </w:pPr>
      <w:r w:rsidRPr="0059208F">
        <w:rPr>
          <w:color w:val="000000" w:themeColor="text1"/>
        </w:rPr>
        <w:t>Ensure that the school carries out its statutory duties effectively</w:t>
      </w:r>
    </w:p>
    <w:p w14:paraId="4F92AC9A" w14:textId="77777777" w:rsidR="00895044" w:rsidRPr="0059208F" w:rsidRDefault="00895044" w:rsidP="00895044">
      <w:pPr>
        <w:pStyle w:val="ListParagraph"/>
        <w:numPr>
          <w:ilvl w:val="0"/>
          <w:numId w:val="21"/>
        </w:numPr>
        <w:rPr>
          <w:color w:val="000000" w:themeColor="text1"/>
        </w:rPr>
      </w:pPr>
      <w:r w:rsidRPr="0059208F">
        <w:rPr>
          <w:color w:val="000000" w:themeColor="text1"/>
        </w:rPr>
        <w:t>Incorp</w:t>
      </w:r>
      <w:r w:rsidR="0059208F">
        <w:rPr>
          <w:color w:val="000000" w:themeColor="text1"/>
        </w:rPr>
        <w:t xml:space="preserve">orate </w:t>
      </w:r>
      <w:r w:rsidRPr="0059208F">
        <w:rPr>
          <w:color w:val="000000" w:themeColor="text1"/>
        </w:rPr>
        <w:t>equality targets into the School Improvement Plan to ensure all individuals and groups, regardless of race, gender, disability or other factors achieve their potential and make good progress</w:t>
      </w:r>
    </w:p>
    <w:p w14:paraId="4F92AC9B" w14:textId="77777777" w:rsidR="0059208F" w:rsidRDefault="0059208F" w:rsidP="0059208F">
      <w:pPr>
        <w:rPr>
          <w:color w:val="000000" w:themeColor="text1"/>
        </w:rPr>
      </w:pPr>
    </w:p>
    <w:p w14:paraId="32703806" w14:textId="77777777" w:rsidR="002B0990" w:rsidRDefault="002B0990" w:rsidP="0059208F">
      <w:pPr>
        <w:rPr>
          <w:b/>
          <w:color w:val="000000" w:themeColor="text1"/>
          <w:sz w:val="24"/>
          <w:szCs w:val="24"/>
        </w:rPr>
      </w:pPr>
    </w:p>
    <w:p w14:paraId="4F92AC9C" w14:textId="564F11F1" w:rsidR="0059208F" w:rsidRDefault="0059208F" w:rsidP="0059208F">
      <w:pPr>
        <w:rPr>
          <w:color w:val="000000" w:themeColor="text1"/>
        </w:rPr>
      </w:pPr>
      <w:r w:rsidRPr="0059208F">
        <w:rPr>
          <w:b/>
          <w:color w:val="000000" w:themeColor="text1"/>
          <w:sz w:val="24"/>
          <w:szCs w:val="24"/>
        </w:rPr>
        <w:lastRenderedPageBreak/>
        <w:t>Staff:</w:t>
      </w:r>
      <w:r>
        <w:rPr>
          <w:color w:val="000000" w:themeColor="text1"/>
        </w:rPr>
        <w:t xml:space="preserve"> </w:t>
      </w:r>
    </w:p>
    <w:p w14:paraId="4F92AC9D" w14:textId="77777777" w:rsidR="0059208F" w:rsidRDefault="0059208F" w:rsidP="0059208F">
      <w:pPr>
        <w:pStyle w:val="ListParagraph"/>
        <w:numPr>
          <w:ilvl w:val="0"/>
          <w:numId w:val="22"/>
        </w:numPr>
        <w:rPr>
          <w:color w:val="000000" w:themeColor="text1"/>
        </w:rPr>
      </w:pPr>
      <w:r w:rsidRPr="0059208F">
        <w:rPr>
          <w:color w:val="000000" w:themeColor="text1"/>
        </w:rPr>
        <w:t xml:space="preserve">Proactively following this policy and any associated guidelines </w:t>
      </w:r>
    </w:p>
    <w:p w14:paraId="4F92AC9E" w14:textId="77777777" w:rsidR="0059208F" w:rsidRDefault="0059208F" w:rsidP="0059208F">
      <w:pPr>
        <w:pStyle w:val="ListParagraph"/>
        <w:numPr>
          <w:ilvl w:val="0"/>
          <w:numId w:val="22"/>
        </w:numPr>
        <w:rPr>
          <w:color w:val="000000" w:themeColor="text1"/>
        </w:rPr>
      </w:pPr>
      <w:r w:rsidRPr="0059208F">
        <w:rPr>
          <w:color w:val="000000" w:themeColor="text1"/>
        </w:rPr>
        <w:t>Providing role models for pu</w:t>
      </w:r>
      <w:r>
        <w:rPr>
          <w:color w:val="000000" w:themeColor="text1"/>
        </w:rPr>
        <w:t xml:space="preserve">pils through their own actions </w:t>
      </w:r>
    </w:p>
    <w:p w14:paraId="4F92AC9F" w14:textId="77777777" w:rsidR="0059208F" w:rsidRDefault="0059208F" w:rsidP="0059208F">
      <w:pPr>
        <w:pStyle w:val="ListParagraph"/>
        <w:numPr>
          <w:ilvl w:val="0"/>
          <w:numId w:val="22"/>
        </w:numPr>
        <w:rPr>
          <w:color w:val="000000" w:themeColor="text1"/>
        </w:rPr>
      </w:pPr>
      <w:r w:rsidRPr="0059208F">
        <w:rPr>
          <w:color w:val="000000" w:themeColor="text1"/>
        </w:rPr>
        <w:t xml:space="preserve"> Dealing with racist, sexist and homophobic incidents, and recognising and tackling other f</w:t>
      </w:r>
      <w:r>
        <w:rPr>
          <w:color w:val="000000" w:themeColor="text1"/>
        </w:rPr>
        <w:t xml:space="preserve">orms of bias and stereotyping </w:t>
      </w:r>
    </w:p>
    <w:p w14:paraId="4F92ACA0" w14:textId="77777777" w:rsidR="0059208F" w:rsidRDefault="0059208F" w:rsidP="0059208F">
      <w:pPr>
        <w:pStyle w:val="ListParagraph"/>
        <w:numPr>
          <w:ilvl w:val="0"/>
          <w:numId w:val="22"/>
        </w:numPr>
        <w:rPr>
          <w:color w:val="000000" w:themeColor="text1"/>
        </w:rPr>
      </w:pPr>
      <w:r w:rsidRPr="0059208F">
        <w:rPr>
          <w:color w:val="000000" w:themeColor="text1"/>
        </w:rPr>
        <w:t>Promoting equality and good community relations and avoiding discrimination against anyone for reasons of race, colour, nationality, ethnic or national origins, gender, disability, religion or belief, sexual orientation or</w:t>
      </w:r>
      <w:r>
        <w:rPr>
          <w:color w:val="000000" w:themeColor="text1"/>
        </w:rPr>
        <w:t xml:space="preserve"> socio-economic circumstances </w:t>
      </w:r>
    </w:p>
    <w:p w14:paraId="4F92ACA1" w14:textId="77777777" w:rsidR="0059208F" w:rsidRPr="0059208F" w:rsidRDefault="0059208F" w:rsidP="0059208F">
      <w:pPr>
        <w:pStyle w:val="ListParagraph"/>
        <w:numPr>
          <w:ilvl w:val="0"/>
          <w:numId w:val="22"/>
        </w:numPr>
        <w:rPr>
          <w:color w:val="000000" w:themeColor="text1"/>
        </w:rPr>
      </w:pPr>
      <w:r w:rsidRPr="0059208F">
        <w:rPr>
          <w:color w:val="000000" w:themeColor="text1"/>
        </w:rPr>
        <w:t xml:space="preserve">Keeping up to date with the law on discrimination and taking training and learning opportunities offered to them </w:t>
      </w:r>
    </w:p>
    <w:p w14:paraId="4F92ACA2" w14:textId="77777777" w:rsidR="0059208F" w:rsidRPr="0059208F" w:rsidRDefault="0059208F" w:rsidP="0059208F">
      <w:pPr>
        <w:rPr>
          <w:color w:val="000000" w:themeColor="text1"/>
        </w:rPr>
      </w:pPr>
      <w:r w:rsidRPr="0059208F">
        <w:rPr>
          <w:color w:val="000000" w:themeColor="text1"/>
        </w:rPr>
        <w:t xml:space="preserve"> </w:t>
      </w:r>
    </w:p>
    <w:p w14:paraId="4F92ACA3" w14:textId="77777777" w:rsidR="00C02DF9" w:rsidRDefault="0059208F" w:rsidP="0059208F">
      <w:pPr>
        <w:rPr>
          <w:color w:val="000000" w:themeColor="text1"/>
        </w:rPr>
      </w:pPr>
      <w:r w:rsidRPr="00C02DF9">
        <w:rPr>
          <w:b/>
          <w:color w:val="000000" w:themeColor="text1"/>
          <w:sz w:val="24"/>
          <w:szCs w:val="24"/>
        </w:rPr>
        <w:t>Pupils:</w:t>
      </w:r>
      <w:r w:rsidR="00C02DF9">
        <w:rPr>
          <w:color w:val="000000" w:themeColor="text1"/>
        </w:rPr>
        <w:t xml:space="preserve">  </w:t>
      </w:r>
    </w:p>
    <w:p w14:paraId="4F92ACA4" w14:textId="77777777" w:rsidR="00C02DF9" w:rsidRPr="00C02DF9" w:rsidRDefault="0059208F" w:rsidP="00C02DF9">
      <w:pPr>
        <w:pStyle w:val="ListParagraph"/>
        <w:numPr>
          <w:ilvl w:val="0"/>
          <w:numId w:val="23"/>
        </w:numPr>
        <w:rPr>
          <w:color w:val="000000" w:themeColor="text1"/>
        </w:rPr>
      </w:pPr>
      <w:r w:rsidRPr="00C02DF9">
        <w:rPr>
          <w:color w:val="000000" w:themeColor="text1"/>
        </w:rPr>
        <w:t>Treating others kindly and fairly without prejudice, discrimination or ha</w:t>
      </w:r>
      <w:r w:rsidR="00C02DF9" w:rsidRPr="00C02DF9">
        <w:rPr>
          <w:color w:val="000000" w:themeColor="text1"/>
        </w:rPr>
        <w:t xml:space="preserve">rassment </w:t>
      </w:r>
    </w:p>
    <w:p w14:paraId="4F92ACA5" w14:textId="77777777" w:rsidR="00C02DF9" w:rsidRPr="00C02DF9" w:rsidRDefault="0059208F" w:rsidP="00C02DF9">
      <w:pPr>
        <w:pStyle w:val="ListParagraph"/>
        <w:numPr>
          <w:ilvl w:val="0"/>
          <w:numId w:val="23"/>
        </w:numPr>
        <w:rPr>
          <w:color w:val="000000" w:themeColor="text1"/>
        </w:rPr>
      </w:pPr>
      <w:r w:rsidRPr="00C02DF9">
        <w:rPr>
          <w:color w:val="000000" w:themeColor="text1"/>
        </w:rPr>
        <w:t>Attending and engaging in their own learning as well as</w:t>
      </w:r>
      <w:r w:rsidR="00C02DF9" w:rsidRPr="00C02DF9">
        <w:rPr>
          <w:color w:val="000000" w:themeColor="text1"/>
        </w:rPr>
        <w:t xml:space="preserve"> helping other pupils to learn </w:t>
      </w:r>
    </w:p>
    <w:p w14:paraId="4F92ACA6" w14:textId="77777777" w:rsidR="0059208F" w:rsidRPr="00C02DF9" w:rsidRDefault="0059208F" w:rsidP="00C02DF9">
      <w:pPr>
        <w:pStyle w:val="ListParagraph"/>
        <w:numPr>
          <w:ilvl w:val="0"/>
          <w:numId w:val="23"/>
        </w:numPr>
        <w:rPr>
          <w:color w:val="000000" w:themeColor="text1"/>
        </w:rPr>
      </w:pPr>
      <w:r w:rsidRPr="00C02DF9">
        <w:rPr>
          <w:color w:val="000000" w:themeColor="text1"/>
        </w:rPr>
        <w:t xml:space="preserve">Telling staff about any prejudiced related incidents that occur  </w:t>
      </w:r>
    </w:p>
    <w:p w14:paraId="4F92ACA7" w14:textId="77777777" w:rsidR="00895044" w:rsidRPr="005300B9" w:rsidRDefault="00895044" w:rsidP="00895044">
      <w:pPr>
        <w:rPr>
          <w:color w:val="000000" w:themeColor="text1"/>
        </w:rPr>
      </w:pPr>
    </w:p>
    <w:p w14:paraId="4F92ACA8" w14:textId="32E37E4A" w:rsidR="00C02DF9" w:rsidRDefault="0082606A" w:rsidP="6381A037">
      <w:pPr>
        <w:rPr>
          <w:b/>
          <w:bCs/>
          <w:color w:val="000000" w:themeColor="text1"/>
        </w:rPr>
      </w:pPr>
      <w:r w:rsidRPr="6381A037">
        <w:rPr>
          <w:b/>
          <w:bCs/>
          <w:color w:val="000000" w:themeColor="text1"/>
        </w:rPr>
        <w:t xml:space="preserve">Parents /Carers </w:t>
      </w:r>
      <w:r w:rsidR="00C02DF9" w:rsidRPr="6381A037">
        <w:rPr>
          <w:b/>
          <w:bCs/>
          <w:color w:val="000000" w:themeColor="text1"/>
        </w:rPr>
        <w:t xml:space="preserve">: </w:t>
      </w:r>
    </w:p>
    <w:p w14:paraId="4F92ACA9" w14:textId="77777777" w:rsidR="00C02DF9" w:rsidRPr="00C02DF9" w:rsidRDefault="00C02DF9" w:rsidP="00C02DF9">
      <w:pPr>
        <w:pStyle w:val="ListParagraph"/>
        <w:numPr>
          <w:ilvl w:val="0"/>
          <w:numId w:val="24"/>
        </w:numPr>
        <w:rPr>
          <w:color w:val="000000" w:themeColor="text1"/>
        </w:rPr>
      </w:pPr>
      <w:r w:rsidRPr="00C02DF9">
        <w:rPr>
          <w:color w:val="000000" w:themeColor="text1"/>
        </w:rPr>
        <w:t xml:space="preserve">Supporting our school in its implementation of this policy </w:t>
      </w:r>
    </w:p>
    <w:p w14:paraId="4F92ACAA" w14:textId="77777777" w:rsidR="00C02DF9" w:rsidRPr="00C02DF9" w:rsidRDefault="00C02DF9" w:rsidP="00C02DF9">
      <w:pPr>
        <w:pStyle w:val="ListParagraph"/>
        <w:numPr>
          <w:ilvl w:val="0"/>
          <w:numId w:val="24"/>
        </w:numPr>
        <w:rPr>
          <w:color w:val="000000" w:themeColor="text1"/>
        </w:rPr>
      </w:pPr>
      <w:r w:rsidRPr="00C02DF9">
        <w:rPr>
          <w:color w:val="000000" w:themeColor="text1"/>
        </w:rPr>
        <w:t xml:space="preserve">Following the school policy through their own behaviour </w:t>
      </w:r>
    </w:p>
    <w:p w14:paraId="4F92ACAB" w14:textId="77777777" w:rsidR="00C02DF9" w:rsidRPr="00C02DF9" w:rsidRDefault="00C02DF9" w:rsidP="00C02DF9">
      <w:pPr>
        <w:pStyle w:val="ListParagraph"/>
        <w:numPr>
          <w:ilvl w:val="0"/>
          <w:numId w:val="24"/>
        </w:numPr>
        <w:rPr>
          <w:color w:val="000000" w:themeColor="text1"/>
        </w:rPr>
      </w:pPr>
      <w:r w:rsidRPr="00C02DF9">
        <w:rPr>
          <w:color w:val="000000" w:themeColor="text1"/>
        </w:rPr>
        <w:t xml:space="preserve">Ensuring their children attend and engage in the learning </w:t>
      </w:r>
    </w:p>
    <w:p w14:paraId="4F92ACAC" w14:textId="77777777" w:rsidR="00C02DF9" w:rsidRPr="00C02DF9" w:rsidRDefault="00C02DF9" w:rsidP="00C02DF9">
      <w:pPr>
        <w:pStyle w:val="ListParagraph"/>
        <w:numPr>
          <w:ilvl w:val="0"/>
          <w:numId w:val="24"/>
        </w:numPr>
        <w:rPr>
          <w:color w:val="000000" w:themeColor="text1"/>
        </w:rPr>
      </w:pPr>
      <w:r w:rsidRPr="00C02DF9">
        <w:rPr>
          <w:color w:val="000000" w:themeColor="text1"/>
        </w:rPr>
        <w:t xml:space="preserve">Telling staff about any prejudice related incidents that occur  </w:t>
      </w:r>
    </w:p>
    <w:p w14:paraId="4F92ACAD" w14:textId="77777777" w:rsidR="00C02DF9" w:rsidRPr="00C02DF9" w:rsidRDefault="00C02DF9" w:rsidP="00C02DF9">
      <w:pPr>
        <w:rPr>
          <w:b/>
          <w:color w:val="000000" w:themeColor="text1"/>
        </w:rPr>
      </w:pPr>
      <w:r w:rsidRPr="00C02DF9">
        <w:rPr>
          <w:b/>
          <w:color w:val="000000" w:themeColor="text1"/>
        </w:rPr>
        <w:t xml:space="preserve"> </w:t>
      </w:r>
    </w:p>
    <w:p w14:paraId="4F92ACAE" w14:textId="77777777" w:rsidR="00C02DF9" w:rsidRDefault="00C02DF9" w:rsidP="00C02DF9">
      <w:pPr>
        <w:rPr>
          <w:b/>
          <w:color w:val="000000" w:themeColor="text1"/>
        </w:rPr>
      </w:pPr>
      <w:r>
        <w:rPr>
          <w:b/>
          <w:color w:val="000000" w:themeColor="text1"/>
        </w:rPr>
        <w:t xml:space="preserve">Visitors and Contractors: </w:t>
      </w:r>
    </w:p>
    <w:p w14:paraId="4F92ACAF" w14:textId="77777777" w:rsidR="00C02DF9" w:rsidRPr="00C02DF9" w:rsidRDefault="00C02DF9" w:rsidP="00C02DF9">
      <w:pPr>
        <w:pStyle w:val="ListParagraph"/>
        <w:numPr>
          <w:ilvl w:val="0"/>
          <w:numId w:val="25"/>
        </w:numPr>
        <w:rPr>
          <w:color w:val="000000" w:themeColor="text1"/>
        </w:rPr>
      </w:pPr>
      <w:r w:rsidRPr="00C02DF9">
        <w:rPr>
          <w:color w:val="000000" w:themeColor="text1"/>
        </w:rPr>
        <w:t xml:space="preserve">Knowing and following our policy  </w:t>
      </w:r>
    </w:p>
    <w:p w14:paraId="4F92ACB0" w14:textId="77777777" w:rsidR="00895044" w:rsidRPr="00C02DF9" w:rsidRDefault="00895044" w:rsidP="00895044">
      <w:pPr>
        <w:rPr>
          <w:color w:val="000000" w:themeColor="text1"/>
        </w:rPr>
      </w:pPr>
    </w:p>
    <w:p w14:paraId="4F92ACB1" w14:textId="77777777" w:rsidR="00C02DF9" w:rsidRPr="005300B9" w:rsidRDefault="00C02DF9" w:rsidP="00895044">
      <w:pPr>
        <w:rPr>
          <w:b/>
          <w:color w:val="000000" w:themeColor="text1"/>
        </w:rPr>
      </w:pPr>
    </w:p>
    <w:p w14:paraId="4F92ACB2" w14:textId="77777777" w:rsidR="00895044" w:rsidRPr="00AC1EF1" w:rsidRDefault="00895044" w:rsidP="00895044">
      <w:pPr>
        <w:rPr>
          <w:b/>
          <w:color w:val="000000" w:themeColor="text1"/>
          <w:u w:val="single"/>
        </w:rPr>
      </w:pPr>
      <w:r w:rsidRPr="00AC1EF1">
        <w:rPr>
          <w:b/>
          <w:color w:val="000000" w:themeColor="text1"/>
          <w:u w:val="single"/>
        </w:rPr>
        <w:t>COVERING THE SPECIFIC DUTIES</w:t>
      </w:r>
    </w:p>
    <w:p w14:paraId="4F92ACB3" w14:textId="77777777" w:rsidR="00895044" w:rsidRDefault="00895044" w:rsidP="00895044">
      <w:pPr>
        <w:rPr>
          <w:color w:val="000000" w:themeColor="text1"/>
        </w:rPr>
      </w:pPr>
    </w:p>
    <w:p w14:paraId="4F92ACB4" w14:textId="77777777" w:rsidR="0059208F" w:rsidRPr="003142A6" w:rsidRDefault="0059208F" w:rsidP="0059208F">
      <w:pPr>
        <w:rPr>
          <w:b/>
          <w:color w:val="000000" w:themeColor="text1"/>
          <w:sz w:val="24"/>
          <w:szCs w:val="24"/>
          <w:u w:val="single"/>
        </w:rPr>
      </w:pPr>
      <w:r w:rsidRPr="003142A6">
        <w:rPr>
          <w:b/>
          <w:color w:val="000000" w:themeColor="text1"/>
          <w:sz w:val="24"/>
          <w:szCs w:val="24"/>
          <w:u w:val="single"/>
        </w:rPr>
        <w:t xml:space="preserve">Employment  </w:t>
      </w:r>
    </w:p>
    <w:p w14:paraId="4F92ACB5" w14:textId="77777777" w:rsidR="0059208F" w:rsidRPr="0059208F" w:rsidRDefault="0059208F" w:rsidP="0059208F">
      <w:pPr>
        <w:pStyle w:val="ListParagraph"/>
        <w:numPr>
          <w:ilvl w:val="0"/>
          <w:numId w:val="19"/>
        </w:numPr>
        <w:rPr>
          <w:b/>
          <w:color w:val="000000" w:themeColor="text1"/>
          <w:sz w:val="24"/>
          <w:szCs w:val="24"/>
        </w:rPr>
      </w:pPr>
      <w:r w:rsidRPr="0059208F">
        <w:rPr>
          <w:color w:val="000000" w:themeColor="text1"/>
        </w:rPr>
        <w:t xml:space="preserve">Posts are advertised and all applicants are judged against explicit and fair criteria </w:t>
      </w:r>
    </w:p>
    <w:p w14:paraId="4F92ACB6" w14:textId="77777777" w:rsidR="0059208F" w:rsidRPr="0059208F" w:rsidRDefault="0059208F" w:rsidP="0059208F">
      <w:pPr>
        <w:pStyle w:val="ListParagraph"/>
        <w:numPr>
          <w:ilvl w:val="0"/>
          <w:numId w:val="19"/>
        </w:numPr>
        <w:rPr>
          <w:color w:val="000000" w:themeColor="text1"/>
        </w:rPr>
      </w:pPr>
      <w:r w:rsidRPr="0059208F">
        <w:rPr>
          <w:color w:val="000000" w:themeColor="text1"/>
        </w:rPr>
        <w:t xml:space="preserve">Applicants are welcome from all backgrounds and posts are open to all </w:t>
      </w:r>
    </w:p>
    <w:p w14:paraId="4F92ACB7" w14:textId="77777777" w:rsidR="0059208F" w:rsidRPr="0059208F" w:rsidRDefault="0059208F" w:rsidP="0059208F">
      <w:pPr>
        <w:pStyle w:val="ListParagraph"/>
        <w:numPr>
          <w:ilvl w:val="0"/>
          <w:numId w:val="19"/>
        </w:numPr>
        <w:rPr>
          <w:color w:val="000000" w:themeColor="text1"/>
        </w:rPr>
      </w:pPr>
      <w:r w:rsidRPr="0059208F">
        <w:rPr>
          <w:color w:val="000000" w:themeColor="text1"/>
        </w:rPr>
        <w:t xml:space="preserve">The applicant who best meets the criteria is offered the post, subject to references and checks by the Criminal Records Bureau – this ensures a fair selection process </w:t>
      </w:r>
    </w:p>
    <w:p w14:paraId="4F92ACB8" w14:textId="77777777" w:rsidR="0059208F" w:rsidRPr="0059208F" w:rsidRDefault="0059208F" w:rsidP="0059208F">
      <w:pPr>
        <w:pStyle w:val="ListParagraph"/>
        <w:numPr>
          <w:ilvl w:val="0"/>
          <w:numId w:val="19"/>
        </w:numPr>
        <w:rPr>
          <w:color w:val="000000" w:themeColor="text1"/>
        </w:rPr>
      </w:pPr>
      <w:r w:rsidRPr="0059208F">
        <w:rPr>
          <w:color w:val="000000" w:themeColor="text1"/>
        </w:rPr>
        <w:t>All job descriptions include a commitment to equality and diversity as part of their specifications</w:t>
      </w:r>
    </w:p>
    <w:p w14:paraId="4F92ACB9" w14:textId="77777777" w:rsidR="0059208F" w:rsidRPr="0059208F" w:rsidRDefault="0059208F" w:rsidP="0059208F">
      <w:pPr>
        <w:pStyle w:val="ListParagraph"/>
        <w:numPr>
          <w:ilvl w:val="0"/>
          <w:numId w:val="19"/>
        </w:numPr>
        <w:rPr>
          <w:color w:val="000000" w:themeColor="text1"/>
        </w:rPr>
      </w:pPr>
      <w:r w:rsidRPr="0059208F">
        <w:rPr>
          <w:color w:val="000000" w:themeColor="text1"/>
        </w:rPr>
        <w:t xml:space="preserve">We monitor our application process to ensure that it is fair and accessible </w:t>
      </w:r>
    </w:p>
    <w:p w14:paraId="4F92ACBA" w14:textId="77777777" w:rsidR="0059208F" w:rsidRPr="0059208F" w:rsidRDefault="0059208F" w:rsidP="0059208F">
      <w:pPr>
        <w:pStyle w:val="ListParagraph"/>
        <w:numPr>
          <w:ilvl w:val="0"/>
          <w:numId w:val="19"/>
        </w:numPr>
        <w:rPr>
          <w:color w:val="000000" w:themeColor="text1"/>
        </w:rPr>
      </w:pPr>
      <w:r w:rsidRPr="0059208F">
        <w:rPr>
          <w:color w:val="000000" w:themeColor="text1"/>
        </w:rPr>
        <w:t>We may use the exemption clauses of the Race Relations Act and the Sex Discrimination Act where this is necessary to enable the service to best meet the needs of the community</w:t>
      </w:r>
    </w:p>
    <w:p w14:paraId="4F92ACC6" w14:textId="1A2B2FD4" w:rsidR="00895044" w:rsidRPr="00C02DF9" w:rsidRDefault="00895044" w:rsidP="00910345">
      <w:pPr>
        <w:rPr>
          <w:color w:val="000000" w:themeColor="text1"/>
        </w:rPr>
      </w:pPr>
    </w:p>
    <w:p w14:paraId="4F92ACC7" w14:textId="77777777" w:rsidR="00895044" w:rsidRPr="00020287" w:rsidRDefault="00895044" w:rsidP="00895044">
      <w:pPr>
        <w:rPr>
          <w:b/>
          <w:color w:val="000000" w:themeColor="text1"/>
          <w:sz w:val="24"/>
          <w:szCs w:val="24"/>
          <w:u w:val="single"/>
        </w:rPr>
      </w:pPr>
    </w:p>
    <w:p w14:paraId="4F92ACC8" w14:textId="77777777" w:rsidR="00542E04" w:rsidRDefault="00C02DF9" w:rsidP="00C02DF9">
      <w:pPr>
        <w:rPr>
          <w:b/>
          <w:color w:val="000000" w:themeColor="text1"/>
          <w:sz w:val="24"/>
          <w:szCs w:val="24"/>
          <w:u w:val="single"/>
        </w:rPr>
      </w:pPr>
      <w:r w:rsidRPr="003142A6">
        <w:rPr>
          <w:b/>
          <w:color w:val="000000" w:themeColor="text1"/>
          <w:sz w:val="24"/>
          <w:szCs w:val="24"/>
          <w:u w:val="single"/>
        </w:rPr>
        <w:t>Monitoring and Evaluation</w:t>
      </w:r>
    </w:p>
    <w:p w14:paraId="4F92ACC9" w14:textId="77777777" w:rsidR="00C02DF9" w:rsidRPr="00542E04" w:rsidRDefault="00C02DF9" w:rsidP="00C02DF9">
      <w:pPr>
        <w:rPr>
          <w:color w:val="000000" w:themeColor="text1"/>
          <w:sz w:val="24"/>
          <w:szCs w:val="24"/>
        </w:rPr>
      </w:pPr>
      <w:r w:rsidRPr="00542E04">
        <w:rPr>
          <w:color w:val="000000" w:themeColor="text1"/>
          <w:sz w:val="24"/>
          <w:szCs w:val="24"/>
        </w:rPr>
        <w:t xml:space="preserve">As part of the monitoring and evaluation procedure, we will monitor: </w:t>
      </w:r>
    </w:p>
    <w:p w14:paraId="4F92ACCA" w14:textId="77777777" w:rsidR="00C02DF9" w:rsidRPr="00C02DF9" w:rsidRDefault="00C02DF9" w:rsidP="00C02DF9">
      <w:pPr>
        <w:rPr>
          <w:color w:val="000000" w:themeColor="text1"/>
        </w:rPr>
      </w:pPr>
    </w:p>
    <w:p w14:paraId="4F92ACCB" w14:textId="77777777" w:rsidR="00C02DF9" w:rsidRPr="00C02DF9" w:rsidRDefault="00C02DF9" w:rsidP="00C02DF9">
      <w:pPr>
        <w:pStyle w:val="ListParagraph"/>
        <w:numPr>
          <w:ilvl w:val="0"/>
          <w:numId w:val="27"/>
        </w:numPr>
        <w:rPr>
          <w:color w:val="000000" w:themeColor="text1"/>
        </w:rPr>
      </w:pPr>
      <w:r w:rsidRPr="00C02DF9">
        <w:rPr>
          <w:color w:val="000000" w:themeColor="text1"/>
        </w:rPr>
        <w:t xml:space="preserve">The attainment of pupils and those from vulnerable groups and address any issues of differential progress and achievement </w:t>
      </w:r>
    </w:p>
    <w:p w14:paraId="4F92ACCC" w14:textId="77777777" w:rsidR="00C02DF9" w:rsidRPr="00C02DF9" w:rsidRDefault="00C02DF9" w:rsidP="00C02DF9">
      <w:pPr>
        <w:pStyle w:val="ListParagraph"/>
        <w:numPr>
          <w:ilvl w:val="0"/>
          <w:numId w:val="27"/>
        </w:numPr>
        <w:rPr>
          <w:color w:val="000000" w:themeColor="text1"/>
        </w:rPr>
      </w:pPr>
      <w:r w:rsidRPr="00C02DF9">
        <w:rPr>
          <w:color w:val="000000" w:themeColor="text1"/>
        </w:rPr>
        <w:t xml:space="preserve">The exclusion and other aspects of the behaviour management system by protected characteristics </w:t>
      </w:r>
    </w:p>
    <w:p w14:paraId="4F92ACCD" w14:textId="77777777" w:rsidR="00C02DF9" w:rsidRPr="00C02DF9" w:rsidRDefault="00C02DF9" w:rsidP="00C02DF9">
      <w:pPr>
        <w:pStyle w:val="ListParagraph"/>
        <w:numPr>
          <w:ilvl w:val="0"/>
          <w:numId w:val="27"/>
        </w:numPr>
        <w:rPr>
          <w:color w:val="000000" w:themeColor="text1"/>
        </w:rPr>
      </w:pPr>
      <w:r w:rsidRPr="00C02DF9">
        <w:rPr>
          <w:color w:val="000000" w:themeColor="text1"/>
        </w:rPr>
        <w:t xml:space="preserve">The teaching and learning to ensure all pupils’ needs are met irrespective of their background and that challenging targets are set for all </w:t>
      </w:r>
    </w:p>
    <w:p w14:paraId="4F92ACCE" w14:textId="592A8C4F" w:rsidR="00C02DF9" w:rsidRPr="00C02DF9" w:rsidRDefault="00C02DF9" w:rsidP="00C02DF9">
      <w:pPr>
        <w:pStyle w:val="ListParagraph"/>
        <w:numPr>
          <w:ilvl w:val="0"/>
          <w:numId w:val="27"/>
        </w:numPr>
        <w:rPr>
          <w:color w:val="000000" w:themeColor="text1"/>
        </w:rPr>
      </w:pPr>
      <w:r w:rsidRPr="6381A037">
        <w:rPr>
          <w:color w:val="000000" w:themeColor="text1"/>
        </w:rPr>
        <w:t xml:space="preserve">The curriculum and teaching resources to ensure that pupils’ experiences are </w:t>
      </w:r>
      <w:r w:rsidR="2D84B24A" w:rsidRPr="6381A037">
        <w:rPr>
          <w:color w:val="000000" w:themeColor="text1"/>
        </w:rPr>
        <w:t>broadened,</w:t>
      </w:r>
      <w:r w:rsidRPr="6381A037">
        <w:rPr>
          <w:color w:val="000000" w:themeColor="text1"/>
        </w:rPr>
        <w:t xml:space="preserve"> and they are prepared for life in a diverse society </w:t>
      </w:r>
    </w:p>
    <w:p w14:paraId="4F92ACCF" w14:textId="77777777" w:rsidR="00C02DF9" w:rsidRPr="00C02DF9" w:rsidRDefault="00C02DF9" w:rsidP="00C02DF9">
      <w:pPr>
        <w:pStyle w:val="ListParagraph"/>
        <w:numPr>
          <w:ilvl w:val="0"/>
          <w:numId w:val="27"/>
        </w:numPr>
        <w:rPr>
          <w:color w:val="000000" w:themeColor="text1"/>
        </w:rPr>
      </w:pPr>
      <w:r w:rsidRPr="00C02DF9">
        <w:rPr>
          <w:color w:val="000000" w:themeColor="text1"/>
        </w:rPr>
        <w:t xml:space="preserve">The protected characteristic composition of the school’s staff and the Advisory Board, with the aim of presenting positive role models and reflecting the diversity in wider society </w:t>
      </w:r>
    </w:p>
    <w:p w14:paraId="4F92ACD0" w14:textId="77777777" w:rsidR="00C02DF9" w:rsidRPr="00C02DF9" w:rsidRDefault="00C02DF9" w:rsidP="00C02DF9">
      <w:pPr>
        <w:pStyle w:val="ListParagraph"/>
        <w:numPr>
          <w:ilvl w:val="0"/>
          <w:numId w:val="27"/>
        </w:numPr>
        <w:rPr>
          <w:color w:val="000000" w:themeColor="text1"/>
        </w:rPr>
      </w:pPr>
      <w:r w:rsidRPr="00C02DF9">
        <w:rPr>
          <w:color w:val="000000" w:themeColor="text1"/>
        </w:rPr>
        <w:lastRenderedPageBreak/>
        <w:t xml:space="preserve">Incidents of racist and homophobic behaviour and the way the school handles and reports them </w:t>
      </w:r>
    </w:p>
    <w:p w14:paraId="4F92ACD1" w14:textId="77777777" w:rsidR="00C02DF9" w:rsidRDefault="00C02DF9" w:rsidP="00C02DF9">
      <w:pPr>
        <w:pStyle w:val="ListParagraph"/>
        <w:numPr>
          <w:ilvl w:val="0"/>
          <w:numId w:val="27"/>
        </w:numPr>
        <w:rPr>
          <w:color w:val="000000" w:themeColor="text1"/>
        </w:rPr>
      </w:pPr>
      <w:r w:rsidRPr="00C02DF9">
        <w:rPr>
          <w:color w:val="000000" w:themeColor="text1"/>
        </w:rPr>
        <w:t xml:space="preserve">The way in which the school is sensitive to, and meets the needs of all stakeholders, paying particular regard to cultural, religious historical, ethnic and/or linguistic heritages </w:t>
      </w:r>
    </w:p>
    <w:p w14:paraId="4F92ACD2" w14:textId="77777777" w:rsidR="00C02DF9" w:rsidRPr="00C02DF9" w:rsidRDefault="00C02DF9" w:rsidP="00C02DF9">
      <w:pPr>
        <w:pStyle w:val="ListParagraph"/>
        <w:numPr>
          <w:ilvl w:val="0"/>
          <w:numId w:val="27"/>
        </w:numPr>
        <w:rPr>
          <w:color w:val="000000" w:themeColor="text1"/>
        </w:rPr>
      </w:pPr>
      <w:r w:rsidRPr="00C02DF9">
        <w:rPr>
          <w:color w:val="000000" w:themeColor="text1"/>
        </w:rPr>
        <w:t xml:space="preserve">The way in which the school uses the diversity within its local and wider communities to enrich learning experiences for pupils </w:t>
      </w:r>
    </w:p>
    <w:p w14:paraId="4F92ACD3" w14:textId="77777777" w:rsidR="00C02DF9" w:rsidRPr="00C02DF9" w:rsidRDefault="00C02DF9" w:rsidP="00C02DF9">
      <w:pPr>
        <w:rPr>
          <w:color w:val="000000" w:themeColor="text1"/>
        </w:rPr>
      </w:pPr>
      <w:r w:rsidRPr="00C02DF9">
        <w:rPr>
          <w:color w:val="000000" w:themeColor="text1"/>
        </w:rPr>
        <w:t xml:space="preserve"> </w:t>
      </w:r>
    </w:p>
    <w:p w14:paraId="4F92ACD4" w14:textId="77777777" w:rsidR="00C02DF9" w:rsidRPr="00C02DF9" w:rsidRDefault="00C02DF9" w:rsidP="00C02DF9">
      <w:pPr>
        <w:rPr>
          <w:color w:val="000000" w:themeColor="text1"/>
        </w:rPr>
      </w:pPr>
      <w:r w:rsidRPr="00C02DF9">
        <w:rPr>
          <w:color w:val="000000" w:themeColor="text1"/>
        </w:rPr>
        <w:t>The effectiveness of this policy will be monitored a</w:t>
      </w:r>
      <w:r>
        <w:rPr>
          <w:color w:val="000000" w:themeColor="text1"/>
        </w:rPr>
        <w:t>nnually and reviewed every year in the light of new legislations</w:t>
      </w:r>
      <w:r w:rsidRPr="00C02DF9">
        <w:rPr>
          <w:color w:val="000000" w:themeColor="text1"/>
        </w:rPr>
        <w:t xml:space="preserve"> and best practice. In considering the effectiveness of this policy consultation will be </w:t>
      </w:r>
      <w:r>
        <w:rPr>
          <w:color w:val="000000" w:themeColor="text1"/>
        </w:rPr>
        <w:t>undertaken with staff, the Advisory Board</w:t>
      </w:r>
      <w:r w:rsidRPr="00C02DF9">
        <w:rPr>
          <w:color w:val="000000" w:themeColor="text1"/>
        </w:rPr>
        <w:t xml:space="preserve">, pupils and Parents / Carers to assist in this review process.  </w:t>
      </w:r>
    </w:p>
    <w:p w14:paraId="4F92ACD5" w14:textId="77777777" w:rsidR="00895044" w:rsidRPr="00020287" w:rsidRDefault="00895044" w:rsidP="00895044">
      <w:pPr>
        <w:rPr>
          <w:color w:val="000000" w:themeColor="text1"/>
          <w:sz w:val="24"/>
          <w:szCs w:val="24"/>
        </w:rPr>
      </w:pPr>
    </w:p>
    <w:p w14:paraId="4F92ACD6" w14:textId="77777777" w:rsidR="00895044" w:rsidRPr="00020287" w:rsidRDefault="00895044" w:rsidP="00895044">
      <w:pPr>
        <w:rPr>
          <w:b/>
          <w:color w:val="000000" w:themeColor="text1"/>
          <w:sz w:val="24"/>
          <w:szCs w:val="24"/>
          <w:u w:val="single"/>
        </w:rPr>
      </w:pPr>
      <w:r w:rsidRPr="00020287">
        <w:rPr>
          <w:b/>
          <w:color w:val="000000" w:themeColor="text1"/>
          <w:sz w:val="24"/>
          <w:szCs w:val="24"/>
          <w:u w:val="single"/>
        </w:rPr>
        <w:t xml:space="preserve">PUTTING THE EQUALITIES POLICY INTO PRACTICE </w:t>
      </w:r>
    </w:p>
    <w:p w14:paraId="4F92ACD7" w14:textId="77777777" w:rsidR="00C02DF9" w:rsidRPr="003142A6" w:rsidRDefault="00C02DF9" w:rsidP="00C02DF9">
      <w:pPr>
        <w:autoSpaceDE w:val="0"/>
        <w:autoSpaceDN w:val="0"/>
        <w:adjustRightInd w:val="0"/>
        <w:rPr>
          <w:rFonts w:ascii="Times New Roman" w:hAnsi="Times New Roman" w:cs="Times New Roman"/>
          <w:color w:val="000000"/>
          <w:sz w:val="24"/>
          <w:szCs w:val="24"/>
          <w:u w:val="single"/>
        </w:rPr>
      </w:pPr>
    </w:p>
    <w:p w14:paraId="4F92ACD9" w14:textId="30010E82" w:rsidR="003142A6" w:rsidRDefault="00C02DF9" w:rsidP="6381A037">
      <w:pPr>
        <w:pStyle w:val="ListParagraph"/>
        <w:numPr>
          <w:ilvl w:val="0"/>
          <w:numId w:val="28"/>
        </w:numPr>
        <w:autoSpaceDE w:val="0"/>
        <w:autoSpaceDN w:val="0"/>
        <w:adjustRightInd w:val="0"/>
        <w:rPr>
          <w:rFonts w:ascii="Times New Roman" w:hAnsi="Times New Roman" w:cs="Times New Roman"/>
          <w:color w:val="000000"/>
          <w:sz w:val="24"/>
          <w:szCs w:val="24"/>
        </w:rPr>
      </w:pPr>
      <w:r w:rsidRPr="6381A037">
        <w:rPr>
          <w:rFonts w:ascii="Times New Roman" w:hAnsi="Times New Roman" w:cs="Times New Roman"/>
          <w:b/>
          <w:bCs/>
          <w:color w:val="000000" w:themeColor="text1"/>
          <w:sz w:val="24"/>
          <w:szCs w:val="24"/>
        </w:rPr>
        <w:t>Publication and Dissemination</w:t>
      </w:r>
    </w:p>
    <w:p w14:paraId="4F92ACDA" w14:textId="77777777" w:rsidR="003142A6" w:rsidRPr="003142A6" w:rsidRDefault="00C02DF9" w:rsidP="003142A6">
      <w:pPr>
        <w:pStyle w:val="ListParagraph"/>
        <w:numPr>
          <w:ilvl w:val="0"/>
          <w:numId w:val="29"/>
        </w:numPr>
        <w:autoSpaceDE w:val="0"/>
        <w:autoSpaceDN w:val="0"/>
        <w:adjustRightInd w:val="0"/>
        <w:rPr>
          <w:rFonts w:ascii="Times New Roman" w:hAnsi="Times New Roman" w:cs="Times New Roman"/>
          <w:color w:val="000000"/>
          <w:sz w:val="24"/>
          <w:szCs w:val="24"/>
        </w:rPr>
      </w:pPr>
      <w:r w:rsidRPr="003142A6">
        <w:rPr>
          <w:rFonts w:ascii="Times New Roman" w:hAnsi="Times New Roman" w:cs="Times New Roman"/>
          <w:color w:val="000000"/>
          <w:sz w:val="24"/>
          <w:szCs w:val="24"/>
        </w:rPr>
        <w:t>We are committed to sharing information about our Equality, Diversity and Inclusion Policy as broadly as appropriate. To this end, we will publish an annual update consisting of impact assessment results, progress made, refinements, amendments and new actions.</w:t>
      </w:r>
    </w:p>
    <w:p w14:paraId="4F92ACDB" w14:textId="77777777" w:rsidR="003142A6" w:rsidRPr="003142A6" w:rsidRDefault="00895044" w:rsidP="003142A6">
      <w:pPr>
        <w:pStyle w:val="ListParagraph"/>
        <w:numPr>
          <w:ilvl w:val="0"/>
          <w:numId w:val="29"/>
        </w:numPr>
        <w:autoSpaceDE w:val="0"/>
        <w:autoSpaceDN w:val="0"/>
        <w:adjustRightInd w:val="0"/>
        <w:rPr>
          <w:rFonts w:ascii="Times New Roman" w:hAnsi="Times New Roman" w:cs="Times New Roman"/>
          <w:color w:val="000000"/>
          <w:sz w:val="24"/>
          <w:szCs w:val="24"/>
        </w:rPr>
      </w:pPr>
      <w:r w:rsidRPr="003142A6">
        <w:rPr>
          <w:color w:val="000000" w:themeColor="text1"/>
        </w:rPr>
        <w:t>This equalities policy will be monitored in line with our practice for the monitoring and review of all school policies. We shall develop a training strategy which includes training and</w:t>
      </w:r>
      <w:r w:rsidR="00AC1EF1" w:rsidRPr="003142A6">
        <w:rPr>
          <w:color w:val="000000" w:themeColor="text1"/>
        </w:rPr>
        <w:t xml:space="preserve"> support for staff and the Advisory Board</w:t>
      </w:r>
      <w:r w:rsidRPr="003142A6">
        <w:rPr>
          <w:color w:val="000000" w:themeColor="text1"/>
        </w:rPr>
        <w:t>, and this strategy w</w:t>
      </w:r>
      <w:r w:rsidR="00AC1EF1" w:rsidRPr="003142A6">
        <w:rPr>
          <w:color w:val="000000" w:themeColor="text1"/>
        </w:rPr>
        <w:t xml:space="preserve">ill be managed </w:t>
      </w:r>
      <w:r w:rsidRPr="003142A6">
        <w:rPr>
          <w:color w:val="000000" w:themeColor="text1"/>
        </w:rPr>
        <w:t xml:space="preserve">by the </w:t>
      </w:r>
      <w:r w:rsidR="00542E04" w:rsidRPr="003142A6">
        <w:rPr>
          <w:color w:val="000000" w:themeColor="text1"/>
        </w:rPr>
        <w:t>Head teacher</w:t>
      </w:r>
      <w:r w:rsidRPr="003142A6">
        <w:rPr>
          <w:color w:val="000000" w:themeColor="text1"/>
        </w:rPr>
        <w:t xml:space="preserve">. Training will be reported and assessed using our normal processes. </w:t>
      </w:r>
    </w:p>
    <w:p w14:paraId="4F92ACDC" w14:textId="77777777" w:rsidR="003142A6" w:rsidRPr="003142A6" w:rsidRDefault="00895044" w:rsidP="003142A6">
      <w:pPr>
        <w:pStyle w:val="ListParagraph"/>
        <w:numPr>
          <w:ilvl w:val="0"/>
          <w:numId w:val="29"/>
        </w:numPr>
        <w:autoSpaceDE w:val="0"/>
        <w:autoSpaceDN w:val="0"/>
        <w:adjustRightInd w:val="0"/>
        <w:rPr>
          <w:rFonts w:ascii="Times New Roman" w:hAnsi="Times New Roman" w:cs="Times New Roman"/>
          <w:color w:val="000000"/>
          <w:sz w:val="24"/>
          <w:szCs w:val="24"/>
        </w:rPr>
      </w:pPr>
      <w:r w:rsidRPr="003142A6">
        <w:rPr>
          <w:color w:val="000000" w:themeColor="text1"/>
        </w:rPr>
        <w:t>The Policy will be pu</w:t>
      </w:r>
      <w:r w:rsidR="00AC1EF1" w:rsidRPr="003142A6">
        <w:rPr>
          <w:color w:val="000000" w:themeColor="text1"/>
        </w:rPr>
        <w:t xml:space="preserve">blished as part of the Advisory </w:t>
      </w:r>
      <w:r w:rsidR="00C02DF9" w:rsidRPr="003142A6">
        <w:rPr>
          <w:color w:val="000000" w:themeColor="text1"/>
        </w:rPr>
        <w:t>Board policy</w:t>
      </w:r>
      <w:r w:rsidRPr="003142A6">
        <w:rPr>
          <w:color w:val="000000" w:themeColor="text1"/>
        </w:rPr>
        <w:t xml:space="preserve"> documentation, and will be made available to any staff, students, parents or others who request it. Any breaches of this policy will be treated with gravity and dealt with via normal disciplinary procedure</w:t>
      </w:r>
      <w:r w:rsidR="003142A6">
        <w:rPr>
          <w:color w:val="000000" w:themeColor="text1"/>
        </w:rPr>
        <w:t>s.</w:t>
      </w:r>
    </w:p>
    <w:p w14:paraId="4F92ACDD" w14:textId="77777777" w:rsidR="00895044" w:rsidRPr="003142A6" w:rsidRDefault="00895044" w:rsidP="003142A6">
      <w:pPr>
        <w:pStyle w:val="ListParagraph"/>
        <w:numPr>
          <w:ilvl w:val="0"/>
          <w:numId w:val="29"/>
        </w:numPr>
        <w:autoSpaceDE w:val="0"/>
        <w:autoSpaceDN w:val="0"/>
        <w:adjustRightInd w:val="0"/>
        <w:rPr>
          <w:rFonts w:ascii="Times New Roman" w:hAnsi="Times New Roman" w:cs="Times New Roman"/>
          <w:color w:val="000000"/>
          <w:sz w:val="24"/>
          <w:szCs w:val="24"/>
        </w:rPr>
      </w:pPr>
      <w:r w:rsidRPr="003142A6">
        <w:rPr>
          <w:color w:val="000000" w:themeColor="text1"/>
        </w:rPr>
        <w:t xml:space="preserve">An accessibility plan will be in place and regularly updated to ensure that progress is being made towards making school opportunities increasingly available to students with disabilities, physical, emotional or cognitive. </w:t>
      </w:r>
    </w:p>
    <w:p w14:paraId="4F92ACDE" w14:textId="77777777" w:rsidR="00895044" w:rsidRPr="005300B9" w:rsidRDefault="00895044" w:rsidP="00895044">
      <w:pPr>
        <w:rPr>
          <w:color w:val="000000" w:themeColor="text1"/>
        </w:rPr>
      </w:pPr>
    </w:p>
    <w:p w14:paraId="4F92ACDF" w14:textId="40CAB254" w:rsidR="00631DB1" w:rsidRDefault="00631DB1" w:rsidP="00631DB1">
      <w:pPr>
        <w:autoSpaceDE w:val="0"/>
        <w:autoSpaceDN w:val="0"/>
        <w:adjustRightInd w:val="0"/>
        <w:rPr>
          <w:rFonts w:ascii="Times New Roman" w:hAnsi="Times New Roman" w:cs="Times New Roman"/>
          <w:color w:val="000000"/>
          <w:sz w:val="24"/>
          <w:szCs w:val="24"/>
        </w:rPr>
      </w:pPr>
    </w:p>
    <w:p w14:paraId="3B2806A6" w14:textId="0993E8BF" w:rsidR="00A62835" w:rsidRDefault="00A62835" w:rsidP="00631DB1">
      <w:pPr>
        <w:autoSpaceDE w:val="0"/>
        <w:autoSpaceDN w:val="0"/>
        <w:adjustRightInd w:val="0"/>
        <w:rPr>
          <w:rFonts w:ascii="Times New Roman" w:hAnsi="Times New Roman" w:cs="Times New Roman"/>
          <w:color w:val="000000"/>
          <w:sz w:val="24"/>
          <w:szCs w:val="24"/>
        </w:rPr>
      </w:pPr>
    </w:p>
    <w:p w14:paraId="0A54A415" w14:textId="6C27720C" w:rsidR="00A62835" w:rsidRDefault="00A62835" w:rsidP="00631DB1">
      <w:pPr>
        <w:autoSpaceDE w:val="0"/>
        <w:autoSpaceDN w:val="0"/>
        <w:adjustRightInd w:val="0"/>
        <w:rPr>
          <w:rFonts w:ascii="Times New Roman" w:hAnsi="Times New Roman" w:cs="Times New Roman"/>
          <w:color w:val="000000"/>
          <w:sz w:val="24"/>
          <w:szCs w:val="24"/>
        </w:rPr>
      </w:pPr>
    </w:p>
    <w:p w14:paraId="404F2DF2" w14:textId="77777777" w:rsidR="00A62835" w:rsidRDefault="00A62835" w:rsidP="00631DB1">
      <w:pPr>
        <w:autoSpaceDE w:val="0"/>
        <w:autoSpaceDN w:val="0"/>
        <w:adjustRightInd w:val="0"/>
        <w:rPr>
          <w:rFonts w:ascii="Times New Roman" w:hAnsi="Times New Roman" w:cs="Times New Roman"/>
          <w:color w:val="000000"/>
          <w:sz w:val="24"/>
          <w:szCs w:val="24"/>
        </w:rPr>
      </w:pPr>
    </w:p>
    <w:p w14:paraId="4F92ACE0" w14:textId="77777777" w:rsidR="00631DB1" w:rsidRPr="00FB1013" w:rsidRDefault="00631DB1" w:rsidP="00631DB1">
      <w:pPr>
        <w:rPr>
          <w:color w:val="3333FF"/>
        </w:rPr>
      </w:pPr>
      <w:r w:rsidRPr="00FB1013">
        <w:rPr>
          <w:color w:val="3333FF"/>
        </w:rPr>
        <w:t>Policy Sign off and review</w:t>
      </w:r>
    </w:p>
    <w:tbl>
      <w:tblPr>
        <w:tblStyle w:val="TableGrid"/>
        <w:tblW w:w="0" w:type="auto"/>
        <w:tblLook w:val="04A0" w:firstRow="1" w:lastRow="0" w:firstColumn="1" w:lastColumn="0" w:noHBand="0" w:noVBand="1"/>
      </w:tblPr>
      <w:tblGrid>
        <w:gridCol w:w="3292"/>
        <w:gridCol w:w="3264"/>
        <w:gridCol w:w="3298"/>
      </w:tblGrid>
      <w:tr w:rsidR="00631DB1" w:rsidRPr="00FB1013" w14:paraId="4F92ACE4" w14:textId="77777777" w:rsidTr="17A3786A">
        <w:tc>
          <w:tcPr>
            <w:tcW w:w="3474" w:type="dxa"/>
          </w:tcPr>
          <w:p w14:paraId="4F92ACE1" w14:textId="77777777" w:rsidR="00631DB1" w:rsidRPr="00FB1013" w:rsidRDefault="00631DB1" w:rsidP="002E1A15">
            <w:pPr>
              <w:jc w:val="center"/>
              <w:rPr>
                <w:sz w:val="24"/>
                <w:szCs w:val="24"/>
              </w:rPr>
            </w:pPr>
          </w:p>
        </w:tc>
        <w:tc>
          <w:tcPr>
            <w:tcW w:w="3474" w:type="dxa"/>
          </w:tcPr>
          <w:p w14:paraId="4F92ACE2" w14:textId="77777777" w:rsidR="00631DB1" w:rsidRPr="00FB1013" w:rsidRDefault="00631DB1" w:rsidP="002E1A15">
            <w:pPr>
              <w:jc w:val="center"/>
              <w:rPr>
                <w:sz w:val="24"/>
                <w:szCs w:val="24"/>
              </w:rPr>
            </w:pPr>
            <w:r w:rsidRPr="00FB1013">
              <w:rPr>
                <w:sz w:val="24"/>
                <w:szCs w:val="24"/>
              </w:rPr>
              <w:t>By whom</w:t>
            </w:r>
          </w:p>
        </w:tc>
        <w:tc>
          <w:tcPr>
            <w:tcW w:w="3474" w:type="dxa"/>
          </w:tcPr>
          <w:p w14:paraId="4F92ACE3" w14:textId="77777777" w:rsidR="00631DB1" w:rsidRPr="00FB1013" w:rsidRDefault="00631DB1" w:rsidP="002E1A15">
            <w:pPr>
              <w:jc w:val="center"/>
              <w:rPr>
                <w:sz w:val="24"/>
                <w:szCs w:val="24"/>
              </w:rPr>
            </w:pPr>
            <w:r w:rsidRPr="00FB1013">
              <w:rPr>
                <w:sz w:val="24"/>
                <w:szCs w:val="24"/>
              </w:rPr>
              <w:t>Date</w:t>
            </w:r>
          </w:p>
        </w:tc>
      </w:tr>
      <w:tr w:rsidR="00631DB1" w:rsidRPr="00FB1013" w14:paraId="4F92ACE8" w14:textId="77777777" w:rsidTr="17A3786A">
        <w:tc>
          <w:tcPr>
            <w:tcW w:w="3474" w:type="dxa"/>
          </w:tcPr>
          <w:p w14:paraId="4F92ACE5" w14:textId="77777777" w:rsidR="00631DB1" w:rsidRPr="00FB1013" w:rsidRDefault="00631DB1" w:rsidP="002E1A15">
            <w:pPr>
              <w:jc w:val="center"/>
              <w:rPr>
                <w:sz w:val="24"/>
                <w:szCs w:val="24"/>
              </w:rPr>
            </w:pPr>
            <w:r w:rsidRPr="00FB1013">
              <w:rPr>
                <w:sz w:val="24"/>
                <w:szCs w:val="24"/>
              </w:rPr>
              <w:t>Policy signed off by</w:t>
            </w:r>
          </w:p>
        </w:tc>
        <w:tc>
          <w:tcPr>
            <w:tcW w:w="3474" w:type="dxa"/>
          </w:tcPr>
          <w:p w14:paraId="4F92ACE6" w14:textId="77777777" w:rsidR="00631DB1" w:rsidRPr="00FB1013" w:rsidRDefault="00631DB1" w:rsidP="002E1A15">
            <w:pPr>
              <w:rPr>
                <w:sz w:val="24"/>
                <w:szCs w:val="24"/>
              </w:rPr>
            </w:pPr>
            <w:r>
              <w:rPr>
                <w:sz w:val="24"/>
                <w:szCs w:val="24"/>
              </w:rPr>
              <w:t>Julia Low</w:t>
            </w:r>
          </w:p>
        </w:tc>
        <w:tc>
          <w:tcPr>
            <w:tcW w:w="3474" w:type="dxa"/>
          </w:tcPr>
          <w:p w14:paraId="4F92ACE7" w14:textId="0C7CD19E" w:rsidR="00631DB1" w:rsidRPr="00FB1013" w:rsidRDefault="003142A6" w:rsidP="005E3C8B">
            <w:pPr>
              <w:rPr>
                <w:sz w:val="24"/>
                <w:szCs w:val="24"/>
              </w:rPr>
            </w:pPr>
            <w:r w:rsidRPr="17A3786A">
              <w:rPr>
                <w:sz w:val="24"/>
                <w:szCs w:val="24"/>
              </w:rPr>
              <w:t>1</w:t>
            </w:r>
            <w:r w:rsidRPr="17A3786A">
              <w:rPr>
                <w:sz w:val="24"/>
                <w:szCs w:val="24"/>
                <w:vertAlign w:val="superscript"/>
              </w:rPr>
              <w:t>st</w:t>
            </w:r>
            <w:r w:rsidRPr="17A3786A">
              <w:rPr>
                <w:sz w:val="24"/>
                <w:szCs w:val="24"/>
              </w:rPr>
              <w:t xml:space="preserve"> Nov</w:t>
            </w:r>
            <w:r w:rsidR="07BC97D7" w:rsidRPr="17A3786A">
              <w:rPr>
                <w:sz w:val="24"/>
                <w:szCs w:val="24"/>
              </w:rPr>
              <w:t xml:space="preserve">ember </w:t>
            </w:r>
            <w:r w:rsidRPr="17A3786A">
              <w:rPr>
                <w:sz w:val="24"/>
                <w:szCs w:val="24"/>
              </w:rPr>
              <w:t>2017</w:t>
            </w:r>
          </w:p>
        </w:tc>
      </w:tr>
      <w:tr w:rsidR="00631DB1" w:rsidRPr="00FB1013" w14:paraId="4F92ACEC" w14:textId="77777777" w:rsidTr="17A3786A">
        <w:tc>
          <w:tcPr>
            <w:tcW w:w="3474" w:type="dxa"/>
          </w:tcPr>
          <w:p w14:paraId="4F92ACE9" w14:textId="77777777" w:rsidR="00631DB1" w:rsidRPr="00FB1013" w:rsidRDefault="00631DB1" w:rsidP="002E1A15">
            <w:pPr>
              <w:jc w:val="center"/>
              <w:rPr>
                <w:sz w:val="24"/>
                <w:szCs w:val="24"/>
              </w:rPr>
            </w:pPr>
            <w:r w:rsidRPr="00FB1013">
              <w:rPr>
                <w:sz w:val="24"/>
                <w:szCs w:val="24"/>
              </w:rPr>
              <w:t>Reviewed by</w:t>
            </w:r>
          </w:p>
        </w:tc>
        <w:tc>
          <w:tcPr>
            <w:tcW w:w="3474" w:type="dxa"/>
          </w:tcPr>
          <w:p w14:paraId="4F92ACEA" w14:textId="15BBBC68" w:rsidR="00631DB1" w:rsidRPr="00FB1013" w:rsidRDefault="42CA6FB8" w:rsidP="002E1A15">
            <w:pPr>
              <w:rPr>
                <w:sz w:val="24"/>
                <w:szCs w:val="24"/>
              </w:rPr>
            </w:pPr>
            <w:r w:rsidRPr="17A3786A">
              <w:rPr>
                <w:sz w:val="24"/>
                <w:szCs w:val="24"/>
              </w:rPr>
              <w:t>Emma Clyde</w:t>
            </w:r>
          </w:p>
        </w:tc>
        <w:tc>
          <w:tcPr>
            <w:tcW w:w="3474" w:type="dxa"/>
          </w:tcPr>
          <w:p w14:paraId="4F92ACEB" w14:textId="5CA3EB32" w:rsidR="00631DB1" w:rsidRPr="00FB1013" w:rsidRDefault="004A67A2" w:rsidP="002E1A15">
            <w:pPr>
              <w:rPr>
                <w:sz w:val="24"/>
                <w:szCs w:val="24"/>
              </w:rPr>
            </w:pPr>
            <w:r>
              <w:rPr>
                <w:sz w:val="24"/>
                <w:szCs w:val="24"/>
              </w:rPr>
              <w:t>21</w:t>
            </w:r>
            <w:r w:rsidRPr="004A67A2">
              <w:rPr>
                <w:sz w:val="24"/>
                <w:szCs w:val="24"/>
                <w:vertAlign w:val="superscript"/>
              </w:rPr>
              <w:t>st</w:t>
            </w:r>
            <w:r>
              <w:rPr>
                <w:sz w:val="24"/>
                <w:szCs w:val="24"/>
              </w:rPr>
              <w:t xml:space="preserve"> February 2025</w:t>
            </w:r>
          </w:p>
        </w:tc>
      </w:tr>
      <w:tr w:rsidR="00631DB1" w:rsidRPr="00FB1013" w14:paraId="4F92ACF0" w14:textId="77777777" w:rsidTr="17A3786A">
        <w:tc>
          <w:tcPr>
            <w:tcW w:w="3474" w:type="dxa"/>
          </w:tcPr>
          <w:p w14:paraId="4F92ACED" w14:textId="77777777" w:rsidR="00631DB1" w:rsidRPr="00FB1013" w:rsidRDefault="00631DB1" w:rsidP="002E1A15">
            <w:pPr>
              <w:jc w:val="center"/>
              <w:rPr>
                <w:sz w:val="24"/>
                <w:szCs w:val="24"/>
              </w:rPr>
            </w:pPr>
            <w:r w:rsidRPr="00FB1013">
              <w:rPr>
                <w:sz w:val="24"/>
                <w:szCs w:val="24"/>
              </w:rPr>
              <w:t>Next Review By</w:t>
            </w:r>
          </w:p>
        </w:tc>
        <w:tc>
          <w:tcPr>
            <w:tcW w:w="3474" w:type="dxa"/>
          </w:tcPr>
          <w:p w14:paraId="4F92ACEE" w14:textId="4F0815DA" w:rsidR="00631DB1" w:rsidRPr="00FB1013" w:rsidRDefault="00631DB1" w:rsidP="002E1A15">
            <w:pPr>
              <w:rPr>
                <w:sz w:val="24"/>
                <w:szCs w:val="24"/>
              </w:rPr>
            </w:pPr>
            <w:r>
              <w:rPr>
                <w:sz w:val="24"/>
                <w:szCs w:val="24"/>
              </w:rPr>
              <w:t>Ju</w:t>
            </w:r>
            <w:r w:rsidR="00910345">
              <w:rPr>
                <w:sz w:val="24"/>
                <w:szCs w:val="24"/>
              </w:rPr>
              <w:t>lia Low</w:t>
            </w:r>
          </w:p>
        </w:tc>
        <w:tc>
          <w:tcPr>
            <w:tcW w:w="3474" w:type="dxa"/>
          </w:tcPr>
          <w:p w14:paraId="4F92ACEF" w14:textId="0EAA4BEF" w:rsidR="00631DB1" w:rsidRPr="00FB1013" w:rsidRDefault="004A67A2" w:rsidP="005E3C8B">
            <w:pPr>
              <w:rPr>
                <w:sz w:val="24"/>
                <w:szCs w:val="24"/>
              </w:rPr>
            </w:pPr>
            <w:r>
              <w:rPr>
                <w:sz w:val="24"/>
                <w:szCs w:val="24"/>
              </w:rPr>
              <w:t>21</w:t>
            </w:r>
            <w:r w:rsidRPr="004A67A2">
              <w:rPr>
                <w:sz w:val="24"/>
                <w:szCs w:val="24"/>
                <w:vertAlign w:val="superscript"/>
              </w:rPr>
              <w:t>st</w:t>
            </w:r>
            <w:r>
              <w:rPr>
                <w:sz w:val="24"/>
                <w:szCs w:val="24"/>
              </w:rPr>
              <w:t xml:space="preserve"> February 2026</w:t>
            </w:r>
          </w:p>
        </w:tc>
      </w:tr>
    </w:tbl>
    <w:p w14:paraId="4F92ACF1" w14:textId="77777777" w:rsidR="00895044" w:rsidRDefault="00895044" w:rsidP="00895044"/>
    <w:p w14:paraId="4F92ACF2" w14:textId="77777777" w:rsidR="00895044" w:rsidRDefault="00895044" w:rsidP="00895044"/>
    <w:p w14:paraId="4F92ACF3" w14:textId="77777777" w:rsidR="005E3C8B" w:rsidRDefault="005E3C8B" w:rsidP="00895044"/>
    <w:p w14:paraId="17A665E6" w14:textId="77777777" w:rsidR="00910345" w:rsidRDefault="00910345" w:rsidP="17A3786A">
      <w:pPr>
        <w:rPr>
          <w:b/>
          <w:bCs/>
          <w:u w:val="single"/>
        </w:rPr>
      </w:pPr>
    </w:p>
    <w:p w14:paraId="41B785D8" w14:textId="77777777" w:rsidR="00910345" w:rsidRDefault="00910345" w:rsidP="17A3786A">
      <w:pPr>
        <w:rPr>
          <w:b/>
          <w:bCs/>
          <w:u w:val="single"/>
        </w:rPr>
      </w:pPr>
    </w:p>
    <w:p w14:paraId="0288C897" w14:textId="77777777" w:rsidR="00910345" w:rsidRDefault="00910345" w:rsidP="17A3786A">
      <w:pPr>
        <w:rPr>
          <w:b/>
          <w:bCs/>
          <w:u w:val="single"/>
        </w:rPr>
      </w:pPr>
    </w:p>
    <w:p w14:paraId="668839A5" w14:textId="77777777" w:rsidR="00910345" w:rsidRDefault="00910345" w:rsidP="17A3786A">
      <w:pPr>
        <w:rPr>
          <w:b/>
          <w:bCs/>
          <w:u w:val="single"/>
        </w:rPr>
      </w:pPr>
    </w:p>
    <w:p w14:paraId="2A7B3AFA" w14:textId="77777777" w:rsidR="00910345" w:rsidRDefault="00910345" w:rsidP="17A3786A">
      <w:pPr>
        <w:rPr>
          <w:b/>
          <w:bCs/>
          <w:u w:val="single"/>
        </w:rPr>
      </w:pPr>
    </w:p>
    <w:p w14:paraId="0EF0FE4B" w14:textId="77777777" w:rsidR="00910345" w:rsidRDefault="00910345" w:rsidP="17A3786A">
      <w:pPr>
        <w:rPr>
          <w:b/>
          <w:bCs/>
          <w:u w:val="single"/>
        </w:rPr>
      </w:pPr>
    </w:p>
    <w:p w14:paraId="2B32121E" w14:textId="77777777" w:rsidR="00910345" w:rsidRDefault="00910345" w:rsidP="17A3786A">
      <w:pPr>
        <w:rPr>
          <w:b/>
          <w:bCs/>
          <w:u w:val="single"/>
        </w:rPr>
      </w:pPr>
    </w:p>
    <w:p w14:paraId="5398F8E6" w14:textId="77777777" w:rsidR="00910345" w:rsidRDefault="00910345" w:rsidP="17A3786A">
      <w:pPr>
        <w:rPr>
          <w:b/>
          <w:bCs/>
          <w:u w:val="single"/>
        </w:rPr>
      </w:pPr>
    </w:p>
    <w:p w14:paraId="1E4279CF" w14:textId="77777777" w:rsidR="00910345" w:rsidRDefault="00910345" w:rsidP="17A3786A">
      <w:pPr>
        <w:rPr>
          <w:b/>
          <w:bCs/>
          <w:u w:val="single"/>
        </w:rPr>
      </w:pPr>
    </w:p>
    <w:p w14:paraId="1856A40D" w14:textId="77777777" w:rsidR="00910345" w:rsidRDefault="00910345" w:rsidP="17A3786A">
      <w:pPr>
        <w:rPr>
          <w:b/>
          <w:bCs/>
          <w:u w:val="single"/>
        </w:rPr>
      </w:pPr>
    </w:p>
    <w:p w14:paraId="0C7E78AF" w14:textId="77777777" w:rsidR="00910345" w:rsidRDefault="00910345" w:rsidP="17A3786A">
      <w:pPr>
        <w:rPr>
          <w:b/>
          <w:bCs/>
          <w:u w:val="single"/>
        </w:rPr>
      </w:pPr>
    </w:p>
    <w:p w14:paraId="75D4CEED" w14:textId="77777777" w:rsidR="00910345" w:rsidRDefault="00910345" w:rsidP="17A3786A">
      <w:pPr>
        <w:rPr>
          <w:b/>
          <w:bCs/>
          <w:u w:val="single"/>
        </w:rPr>
      </w:pPr>
    </w:p>
    <w:p w14:paraId="4F92AD1E" w14:textId="6AE888CB" w:rsidR="00895044" w:rsidRPr="00020287" w:rsidRDefault="00895044" w:rsidP="17A3786A">
      <w:pPr>
        <w:rPr>
          <w:b/>
          <w:bCs/>
          <w:u w:val="single"/>
        </w:rPr>
      </w:pPr>
      <w:r w:rsidRPr="17A3786A">
        <w:rPr>
          <w:b/>
          <w:bCs/>
          <w:u w:val="single"/>
        </w:rPr>
        <w:lastRenderedPageBreak/>
        <w:t xml:space="preserve">Appendix 1 </w:t>
      </w:r>
    </w:p>
    <w:p w14:paraId="4F92AD1F" w14:textId="77777777" w:rsidR="00895044" w:rsidRDefault="00895044" w:rsidP="00895044"/>
    <w:p w14:paraId="4F92AD20" w14:textId="2302B23A" w:rsidR="00895044" w:rsidRDefault="00895044" w:rsidP="00895044">
      <w:r>
        <w:t xml:space="preserve">These Appendices will be replaced to incorporate new </w:t>
      </w:r>
      <w:r w:rsidR="06079620">
        <w:t>r</w:t>
      </w:r>
      <w:r>
        <w:t xml:space="preserve">elevant </w:t>
      </w:r>
      <w:r w:rsidR="5B745D13">
        <w:t>l</w:t>
      </w:r>
      <w:r>
        <w:t xml:space="preserve">egislation </w:t>
      </w:r>
    </w:p>
    <w:p w14:paraId="4F92AD21" w14:textId="77777777" w:rsidR="00895044" w:rsidRDefault="00895044" w:rsidP="00895044"/>
    <w:p w14:paraId="4F92AD22" w14:textId="77777777" w:rsidR="00895044" w:rsidRDefault="00895044" w:rsidP="00895044">
      <w:r>
        <w:t>Gender (sex):</w:t>
      </w:r>
    </w:p>
    <w:p w14:paraId="4F92AD23" w14:textId="77777777" w:rsidR="00895044" w:rsidRDefault="00895044" w:rsidP="00895044">
      <w:r>
        <w:t xml:space="preserve"> </w:t>
      </w:r>
      <w:r>
        <w:rPr>
          <w:rFonts w:ascii="Symbol" w:eastAsia="Symbol" w:hAnsi="Symbol" w:cs="Symbol"/>
        </w:rPr>
        <w:t>·</w:t>
      </w:r>
      <w:r>
        <w:t xml:space="preserve"> Sex Discrimination Act 1975, as amended Equality Act 20</w:t>
      </w:r>
      <w:r w:rsidR="00542E04">
        <w:t>10</w:t>
      </w:r>
      <w:r>
        <w:t xml:space="preserve"> </w:t>
      </w:r>
    </w:p>
    <w:p w14:paraId="4F92AD24" w14:textId="77777777" w:rsidR="00895044" w:rsidRDefault="00895044" w:rsidP="00895044"/>
    <w:p w14:paraId="4F92AD25" w14:textId="77777777" w:rsidR="00895044" w:rsidRDefault="00895044" w:rsidP="00895044">
      <w:r>
        <w:t xml:space="preserve">Gender (reassignment): </w:t>
      </w:r>
    </w:p>
    <w:p w14:paraId="4F92AD26" w14:textId="77777777" w:rsidR="00895044" w:rsidRDefault="00895044" w:rsidP="00895044">
      <w:r>
        <w:rPr>
          <w:rFonts w:ascii="Symbol" w:eastAsia="Symbol" w:hAnsi="Symbol" w:cs="Symbol"/>
        </w:rPr>
        <w:t>·</w:t>
      </w:r>
      <w:r>
        <w:t xml:space="preserve"> Sex Discrimination (Gender Reassignment) Regulations 1999</w:t>
      </w:r>
    </w:p>
    <w:p w14:paraId="4F92AD27" w14:textId="77777777" w:rsidR="00895044" w:rsidRDefault="00895044" w:rsidP="00895044"/>
    <w:p w14:paraId="4F92AD28" w14:textId="77777777" w:rsidR="00895044" w:rsidRDefault="00895044" w:rsidP="00895044">
      <w:r>
        <w:t xml:space="preserve"> Race:</w:t>
      </w:r>
    </w:p>
    <w:p w14:paraId="4F92AD29" w14:textId="77777777" w:rsidR="00895044" w:rsidRDefault="00895044" w:rsidP="00895044">
      <w:r>
        <w:t xml:space="preserve"> </w:t>
      </w:r>
      <w:r>
        <w:rPr>
          <w:rFonts w:ascii="Symbol" w:eastAsia="Symbol" w:hAnsi="Symbol" w:cs="Symbol"/>
        </w:rPr>
        <w:t>·</w:t>
      </w:r>
      <w:r>
        <w:t xml:space="preserve"> Race Relations Act 1976, as amended Race Relations (Amendment) Act 2000 </w:t>
      </w:r>
    </w:p>
    <w:p w14:paraId="4F92AD2A" w14:textId="77777777" w:rsidR="00895044" w:rsidRDefault="00895044" w:rsidP="00895044"/>
    <w:p w14:paraId="4F92AD2B" w14:textId="77777777" w:rsidR="00895044" w:rsidRDefault="00895044" w:rsidP="00895044">
      <w:r>
        <w:t>Disability:</w:t>
      </w:r>
    </w:p>
    <w:p w14:paraId="4F92AD2C" w14:textId="77777777" w:rsidR="00895044" w:rsidRDefault="00895044" w:rsidP="00895044">
      <w:r>
        <w:t xml:space="preserve"> </w:t>
      </w:r>
      <w:r>
        <w:rPr>
          <w:rFonts w:ascii="Symbol" w:eastAsia="Symbol" w:hAnsi="Symbol" w:cs="Symbol"/>
        </w:rPr>
        <w:t>·</w:t>
      </w:r>
      <w:r>
        <w:t xml:space="preserve"> Disability Discrimination Act 1995, as amended Special Educational Needs and Disability Act 2001</w:t>
      </w:r>
    </w:p>
    <w:p w14:paraId="4F92AD2D" w14:textId="77777777" w:rsidR="00895044" w:rsidRDefault="00895044" w:rsidP="00895044">
      <w:r>
        <w:t xml:space="preserve"> </w:t>
      </w:r>
      <w:r>
        <w:rPr>
          <w:rFonts w:ascii="Symbol" w:eastAsia="Symbol" w:hAnsi="Symbol" w:cs="Symbol"/>
        </w:rPr>
        <w:t>·</w:t>
      </w:r>
      <w:r>
        <w:t xml:space="preserve"> Disability Discrimination Act 2005</w:t>
      </w:r>
    </w:p>
    <w:p w14:paraId="4F92AD2E" w14:textId="77777777" w:rsidR="00895044" w:rsidRDefault="00895044" w:rsidP="00895044"/>
    <w:p w14:paraId="4F92AD2F" w14:textId="77777777" w:rsidR="00895044" w:rsidRDefault="00895044" w:rsidP="00895044">
      <w:r>
        <w:t xml:space="preserve"> Sexual orientation: </w:t>
      </w:r>
    </w:p>
    <w:p w14:paraId="4F92AD30" w14:textId="77777777" w:rsidR="00895044" w:rsidRDefault="00895044" w:rsidP="00895044">
      <w:r>
        <w:rPr>
          <w:rFonts w:ascii="Symbol" w:eastAsia="Symbol" w:hAnsi="Symbol" w:cs="Symbol"/>
        </w:rPr>
        <w:t>·</w:t>
      </w:r>
      <w:r>
        <w:t xml:space="preserve"> Employment Equality (Sexual Orientation) </w:t>
      </w:r>
    </w:p>
    <w:p w14:paraId="4F92AD31" w14:textId="77777777" w:rsidR="00895044" w:rsidRDefault="00895044" w:rsidP="00895044">
      <w:r>
        <w:t>Regulations 2003, as amended</w:t>
      </w:r>
    </w:p>
    <w:p w14:paraId="4F92AD32" w14:textId="77777777" w:rsidR="00895044" w:rsidRDefault="00895044" w:rsidP="00895044"/>
    <w:p w14:paraId="4F92AD33" w14:textId="77777777" w:rsidR="00895044" w:rsidRDefault="00895044" w:rsidP="00895044">
      <w:r>
        <w:t xml:space="preserve"> Religion or belief</w:t>
      </w:r>
    </w:p>
    <w:p w14:paraId="4F92AD34" w14:textId="77777777" w:rsidR="00895044" w:rsidRDefault="00895044" w:rsidP="00895044">
      <w:r>
        <w:t xml:space="preserve"> </w:t>
      </w:r>
      <w:r>
        <w:rPr>
          <w:rFonts w:ascii="Symbol" w:eastAsia="Symbol" w:hAnsi="Symbol" w:cs="Symbol"/>
        </w:rPr>
        <w:t>·</w:t>
      </w:r>
      <w:r>
        <w:t xml:space="preserve"> Employment Equality (Religion or Belief) Regulations 2003, as amended Equality Act 2006</w:t>
      </w:r>
    </w:p>
    <w:p w14:paraId="4F92AD35" w14:textId="77777777" w:rsidR="00895044" w:rsidRDefault="00895044" w:rsidP="00895044"/>
    <w:p w14:paraId="4F92AD36" w14:textId="77777777" w:rsidR="00895044" w:rsidRDefault="00895044" w:rsidP="00895044">
      <w:r>
        <w:t xml:space="preserve"> Age </w:t>
      </w:r>
    </w:p>
    <w:p w14:paraId="4F92AD4C" w14:textId="1B3CB531" w:rsidR="005E3C8B" w:rsidRPr="00910345" w:rsidRDefault="00895044" w:rsidP="00895044">
      <w:r>
        <w:rPr>
          <w:rFonts w:ascii="Symbol" w:eastAsia="Symbol" w:hAnsi="Symbol" w:cs="Symbol"/>
        </w:rPr>
        <w:t>·</w:t>
      </w:r>
      <w:r>
        <w:t xml:space="preserve"> Employment Equality (Age) Regulations 2006</w:t>
      </w:r>
    </w:p>
    <w:p w14:paraId="6AD88947" w14:textId="77777777" w:rsidR="00910345" w:rsidRDefault="00910345" w:rsidP="00895044">
      <w:pPr>
        <w:rPr>
          <w:b/>
          <w:u w:val="single"/>
        </w:rPr>
      </w:pPr>
    </w:p>
    <w:p w14:paraId="6CC7D485" w14:textId="77777777" w:rsidR="00910345" w:rsidRDefault="00910345" w:rsidP="00895044">
      <w:pPr>
        <w:rPr>
          <w:b/>
          <w:u w:val="single"/>
        </w:rPr>
      </w:pPr>
    </w:p>
    <w:p w14:paraId="7392E421" w14:textId="77777777" w:rsidR="00910345" w:rsidRDefault="00910345" w:rsidP="00895044">
      <w:pPr>
        <w:rPr>
          <w:b/>
          <w:u w:val="single"/>
        </w:rPr>
      </w:pPr>
    </w:p>
    <w:p w14:paraId="66DABB5F" w14:textId="77777777" w:rsidR="00910345" w:rsidRDefault="00910345" w:rsidP="00895044">
      <w:pPr>
        <w:rPr>
          <w:b/>
          <w:u w:val="single"/>
        </w:rPr>
      </w:pPr>
    </w:p>
    <w:p w14:paraId="3EB02075" w14:textId="77777777" w:rsidR="00910345" w:rsidRDefault="00910345" w:rsidP="00895044">
      <w:pPr>
        <w:rPr>
          <w:b/>
          <w:u w:val="single"/>
        </w:rPr>
      </w:pPr>
    </w:p>
    <w:p w14:paraId="196A66B1" w14:textId="77777777" w:rsidR="00910345" w:rsidRDefault="00910345" w:rsidP="00895044">
      <w:pPr>
        <w:rPr>
          <w:b/>
          <w:u w:val="single"/>
        </w:rPr>
      </w:pPr>
    </w:p>
    <w:p w14:paraId="6A16C82A" w14:textId="77777777" w:rsidR="00910345" w:rsidRDefault="00910345" w:rsidP="00895044">
      <w:pPr>
        <w:rPr>
          <w:b/>
          <w:u w:val="single"/>
        </w:rPr>
      </w:pPr>
    </w:p>
    <w:p w14:paraId="226F1752" w14:textId="77777777" w:rsidR="00910345" w:rsidRDefault="00910345" w:rsidP="00895044">
      <w:pPr>
        <w:rPr>
          <w:b/>
          <w:u w:val="single"/>
        </w:rPr>
      </w:pPr>
    </w:p>
    <w:p w14:paraId="5F76F42A" w14:textId="77777777" w:rsidR="00910345" w:rsidRDefault="00910345" w:rsidP="00895044">
      <w:pPr>
        <w:rPr>
          <w:b/>
          <w:u w:val="single"/>
        </w:rPr>
      </w:pPr>
    </w:p>
    <w:p w14:paraId="1FD51EAA" w14:textId="77777777" w:rsidR="00910345" w:rsidRDefault="00910345" w:rsidP="00895044">
      <w:pPr>
        <w:rPr>
          <w:b/>
          <w:u w:val="single"/>
        </w:rPr>
      </w:pPr>
    </w:p>
    <w:p w14:paraId="5B6A2777" w14:textId="77777777" w:rsidR="00910345" w:rsidRDefault="00910345" w:rsidP="00895044">
      <w:pPr>
        <w:rPr>
          <w:b/>
          <w:u w:val="single"/>
        </w:rPr>
      </w:pPr>
    </w:p>
    <w:p w14:paraId="445AD34B" w14:textId="77777777" w:rsidR="00910345" w:rsidRDefault="00910345" w:rsidP="00895044">
      <w:pPr>
        <w:rPr>
          <w:b/>
          <w:u w:val="single"/>
        </w:rPr>
      </w:pPr>
    </w:p>
    <w:p w14:paraId="2C3A24B3" w14:textId="77777777" w:rsidR="00910345" w:rsidRDefault="00910345" w:rsidP="00895044">
      <w:pPr>
        <w:rPr>
          <w:b/>
          <w:u w:val="single"/>
        </w:rPr>
      </w:pPr>
    </w:p>
    <w:p w14:paraId="5D7F6026" w14:textId="77777777" w:rsidR="00910345" w:rsidRDefault="00910345" w:rsidP="00895044">
      <w:pPr>
        <w:rPr>
          <w:b/>
          <w:u w:val="single"/>
        </w:rPr>
      </w:pPr>
    </w:p>
    <w:p w14:paraId="4546A087" w14:textId="77777777" w:rsidR="00910345" w:rsidRDefault="00910345" w:rsidP="00895044">
      <w:pPr>
        <w:rPr>
          <w:b/>
          <w:u w:val="single"/>
        </w:rPr>
      </w:pPr>
    </w:p>
    <w:p w14:paraId="457FADA3" w14:textId="77777777" w:rsidR="00910345" w:rsidRDefault="00910345" w:rsidP="00895044">
      <w:pPr>
        <w:rPr>
          <w:b/>
          <w:u w:val="single"/>
        </w:rPr>
      </w:pPr>
    </w:p>
    <w:p w14:paraId="69D32B75" w14:textId="77777777" w:rsidR="00910345" w:rsidRDefault="00910345" w:rsidP="00895044">
      <w:pPr>
        <w:rPr>
          <w:b/>
          <w:u w:val="single"/>
        </w:rPr>
      </w:pPr>
    </w:p>
    <w:p w14:paraId="0FEF9CF2" w14:textId="77777777" w:rsidR="00910345" w:rsidRDefault="00910345" w:rsidP="00895044">
      <w:pPr>
        <w:rPr>
          <w:b/>
          <w:u w:val="single"/>
        </w:rPr>
      </w:pPr>
    </w:p>
    <w:p w14:paraId="10442954" w14:textId="77777777" w:rsidR="00910345" w:rsidRDefault="00910345" w:rsidP="00895044">
      <w:pPr>
        <w:rPr>
          <w:b/>
          <w:u w:val="single"/>
        </w:rPr>
      </w:pPr>
    </w:p>
    <w:p w14:paraId="630197F2" w14:textId="77777777" w:rsidR="00910345" w:rsidRDefault="00910345" w:rsidP="00895044">
      <w:pPr>
        <w:rPr>
          <w:b/>
          <w:u w:val="single"/>
        </w:rPr>
      </w:pPr>
    </w:p>
    <w:p w14:paraId="57F8968F" w14:textId="77777777" w:rsidR="00910345" w:rsidRDefault="00910345" w:rsidP="00895044">
      <w:pPr>
        <w:rPr>
          <w:b/>
          <w:u w:val="single"/>
        </w:rPr>
      </w:pPr>
    </w:p>
    <w:p w14:paraId="13B7FE28" w14:textId="77777777" w:rsidR="00910345" w:rsidRDefault="00910345" w:rsidP="00895044">
      <w:pPr>
        <w:rPr>
          <w:b/>
          <w:u w:val="single"/>
        </w:rPr>
      </w:pPr>
    </w:p>
    <w:p w14:paraId="0C5429FD" w14:textId="77777777" w:rsidR="00910345" w:rsidRDefault="00910345" w:rsidP="00895044">
      <w:pPr>
        <w:rPr>
          <w:b/>
          <w:u w:val="single"/>
        </w:rPr>
      </w:pPr>
    </w:p>
    <w:p w14:paraId="6548B71A" w14:textId="77777777" w:rsidR="00910345" w:rsidRDefault="00910345" w:rsidP="00895044">
      <w:pPr>
        <w:rPr>
          <w:b/>
          <w:u w:val="single"/>
        </w:rPr>
      </w:pPr>
    </w:p>
    <w:p w14:paraId="2F711DE0" w14:textId="77777777" w:rsidR="00910345" w:rsidRDefault="00910345" w:rsidP="00895044">
      <w:pPr>
        <w:rPr>
          <w:b/>
          <w:u w:val="single"/>
        </w:rPr>
      </w:pPr>
    </w:p>
    <w:p w14:paraId="434EFC30" w14:textId="77777777" w:rsidR="00910345" w:rsidRDefault="00910345" w:rsidP="00895044">
      <w:pPr>
        <w:rPr>
          <w:b/>
          <w:u w:val="single"/>
        </w:rPr>
      </w:pPr>
    </w:p>
    <w:p w14:paraId="18844B4B" w14:textId="77777777" w:rsidR="00910345" w:rsidRDefault="00910345" w:rsidP="00895044">
      <w:pPr>
        <w:rPr>
          <w:b/>
          <w:u w:val="single"/>
        </w:rPr>
      </w:pPr>
    </w:p>
    <w:p w14:paraId="64B23018" w14:textId="77777777" w:rsidR="00910345" w:rsidRDefault="00910345" w:rsidP="00895044">
      <w:pPr>
        <w:rPr>
          <w:b/>
          <w:u w:val="single"/>
        </w:rPr>
      </w:pPr>
    </w:p>
    <w:p w14:paraId="53E599FE" w14:textId="77777777" w:rsidR="00910345" w:rsidRDefault="00910345" w:rsidP="00895044">
      <w:pPr>
        <w:rPr>
          <w:b/>
          <w:u w:val="single"/>
        </w:rPr>
      </w:pPr>
    </w:p>
    <w:p w14:paraId="4F92AD55" w14:textId="2A51845C" w:rsidR="00895044" w:rsidRPr="00020287" w:rsidRDefault="00895044" w:rsidP="00895044">
      <w:pPr>
        <w:rPr>
          <w:b/>
          <w:u w:val="single"/>
        </w:rPr>
      </w:pPr>
      <w:r w:rsidRPr="00020287">
        <w:rPr>
          <w:b/>
          <w:u w:val="single"/>
        </w:rPr>
        <w:lastRenderedPageBreak/>
        <w:t>Appendix 2</w:t>
      </w:r>
    </w:p>
    <w:p w14:paraId="4F92AD56" w14:textId="77777777" w:rsidR="00895044" w:rsidRDefault="00895044" w:rsidP="00895044"/>
    <w:p w14:paraId="4F92AD57" w14:textId="77777777" w:rsidR="00895044" w:rsidRPr="00056B00" w:rsidRDefault="00895044" w:rsidP="00895044">
      <w:pPr>
        <w:rPr>
          <w:b/>
        </w:rPr>
      </w:pPr>
      <w:r>
        <w:t xml:space="preserve"> </w:t>
      </w:r>
      <w:r w:rsidRPr="00056B00">
        <w:rPr>
          <w:b/>
        </w:rPr>
        <w:t xml:space="preserve">Disability Discrimination Act 2005 Definition of Disability </w:t>
      </w:r>
    </w:p>
    <w:p w14:paraId="4F92AD58" w14:textId="77777777" w:rsidR="00895044" w:rsidRPr="00056B00" w:rsidRDefault="00895044" w:rsidP="00895044">
      <w:pPr>
        <w:rPr>
          <w:b/>
        </w:rPr>
      </w:pPr>
    </w:p>
    <w:p w14:paraId="4F92AD59" w14:textId="77777777" w:rsidR="00895044" w:rsidRDefault="00895044" w:rsidP="00895044">
      <w:r>
        <w:t>The DDA defines a disabled person as someone who has:</w:t>
      </w:r>
    </w:p>
    <w:p w14:paraId="4F92AD5A" w14:textId="77777777" w:rsidR="00895044" w:rsidRDefault="00895044" w:rsidP="00895044"/>
    <w:p w14:paraId="4F92AD5B" w14:textId="77777777" w:rsidR="00895044" w:rsidRDefault="00895044" w:rsidP="00895044">
      <w:r>
        <w:t xml:space="preserve"> ‘A physical or mental impairment which has a substantial and long-term adverse effect on his or her ability to carry out normal day-to-day activities.’</w:t>
      </w:r>
    </w:p>
    <w:p w14:paraId="4F92AD5C" w14:textId="77777777" w:rsidR="00895044" w:rsidRDefault="00895044" w:rsidP="00895044"/>
    <w:p w14:paraId="4F92AD5D" w14:textId="77777777" w:rsidR="00895044" w:rsidRDefault="00895044" w:rsidP="00895044">
      <w:r>
        <w:t xml:space="preserve"> Definition of the terms:</w:t>
      </w:r>
    </w:p>
    <w:p w14:paraId="4F92AD5E" w14:textId="069842AC" w:rsidR="00895044" w:rsidRDefault="00895044" w:rsidP="004777AF">
      <w:pPr>
        <w:pStyle w:val="ListParagraph"/>
        <w:numPr>
          <w:ilvl w:val="0"/>
          <w:numId w:val="29"/>
        </w:numPr>
      </w:pPr>
      <w:r>
        <w:t xml:space="preserve">‘physical impairment’ includes sensory impairments </w:t>
      </w:r>
    </w:p>
    <w:p w14:paraId="4F92AD5F" w14:textId="7996775E" w:rsidR="00895044" w:rsidRDefault="00895044" w:rsidP="004777AF">
      <w:pPr>
        <w:pStyle w:val="ListParagraph"/>
        <w:numPr>
          <w:ilvl w:val="0"/>
          <w:numId w:val="29"/>
        </w:numPr>
      </w:pPr>
      <w:r>
        <w:t>‘mental impairment’ includes learning difficulties and an impairment resulting from or consisting of a mental illness</w:t>
      </w:r>
    </w:p>
    <w:p w14:paraId="4F92AD60" w14:textId="31D2EA3A" w:rsidR="00895044" w:rsidRDefault="00895044" w:rsidP="004777AF">
      <w:pPr>
        <w:pStyle w:val="ListParagraph"/>
        <w:numPr>
          <w:ilvl w:val="0"/>
          <w:numId w:val="29"/>
        </w:numPr>
      </w:pPr>
      <w:r>
        <w:t xml:space="preserve">‘substantial’ means ‘more than minor or trivial’ </w:t>
      </w:r>
    </w:p>
    <w:p w14:paraId="4F92AD61" w14:textId="305C3FA8" w:rsidR="00895044" w:rsidRDefault="00895044" w:rsidP="004777AF">
      <w:pPr>
        <w:pStyle w:val="ListParagraph"/>
        <w:numPr>
          <w:ilvl w:val="0"/>
          <w:numId w:val="29"/>
        </w:numPr>
      </w:pPr>
      <w:r>
        <w:t>‘long-term’ is defined as 12 months or more</w:t>
      </w:r>
    </w:p>
    <w:p w14:paraId="4F92AD62" w14:textId="77777777" w:rsidR="00895044" w:rsidRDefault="00895044" w:rsidP="00895044"/>
    <w:p w14:paraId="4F92AD63" w14:textId="77777777" w:rsidR="00895044" w:rsidRDefault="00895044" w:rsidP="00895044">
      <w:r>
        <w:t xml:space="preserve"> The definition includes a wide range of impairments, including hidden impairments such as dyslexia, autism, speech and language impairments, Attention Deficit Hyperactivity Disorder (ADHD). These are all likely to amount to a disability, but only if the effect on the person’s ability to carry out normal day-to-day activities is substantial and long-term, as defined above. </w:t>
      </w:r>
    </w:p>
    <w:p w14:paraId="4F92AD64" w14:textId="77777777" w:rsidR="00895044" w:rsidRDefault="00895044" w:rsidP="00895044"/>
    <w:p w14:paraId="4F92AD65" w14:textId="77777777" w:rsidR="00895044" w:rsidRDefault="00895044" w:rsidP="00895044">
      <w:r>
        <w:t xml:space="preserve">The effect on normal day-to-day activities is on one or more of the following: </w:t>
      </w:r>
    </w:p>
    <w:p w14:paraId="4F92AD66" w14:textId="77777777" w:rsidR="00895044" w:rsidRDefault="00895044" w:rsidP="00895044"/>
    <w:p w14:paraId="4F92AD67" w14:textId="79346CA3" w:rsidR="00895044" w:rsidRDefault="00895044" w:rsidP="004777AF">
      <w:pPr>
        <w:pStyle w:val="ListParagraph"/>
        <w:numPr>
          <w:ilvl w:val="0"/>
          <w:numId w:val="29"/>
        </w:numPr>
      </w:pPr>
      <w:r>
        <w:t xml:space="preserve">mobility </w:t>
      </w:r>
    </w:p>
    <w:p w14:paraId="4F92AD68" w14:textId="4E7DF622" w:rsidR="00895044" w:rsidRDefault="00895044" w:rsidP="004777AF">
      <w:pPr>
        <w:pStyle w:val="ListParagraph"/>
        <w:numPr>
          <w:ilvl w:val="0"/>
          <w:numId w:val="29"/>
        </w:numPr>
      </w:pPr>
      <w:r>
        <w:t>manual dexterity</w:t>
      </w:r>
    </w:p>
    <w:p w14:paraId="4F92AD69" w14:textId="59B0A6D9" w:rsidR="00895044" w:rsidRDefault="00895044" w:rsidP="004777AF">
      <w:pPr>
        <w:pStyle w:val="ListParagraph"/>
        <w:numPr>
          <w:ilvl w:val="0"/>
          <w:numId w:val="29"/>
        </w:numPr>
      </w:pPr>
      <w:r>
        <w:t>physical co-ordination</w:t>
      </w:r>
    </w:p>
    <w:p w14:paraId="4F92AD6A" w14:textId="6D29D852" w:rsidR="00895044" w:rsidRDefault="00895044" w:rsidP="004777AF">
      <w:pPr>
        <w:pStyle w:val="ListParagraph"/>
        <w:numPr>
          <w:ilvl w:val="0"/>
          <w:numId w:val="29"/>
        </w:numPr>
      </w:pPr>
      <w:r>
        <w:t>continence</w:t>
      </w:r>
    </w:p>
    <w:p w14:paraId="4F92AD6B" w14:textId="3FBF1862" w:rsidR="00895044" w:rsidRDefault="00895044" w:rsidP="004777AF">
      <w:pPr>
        <w:pStyle w:val="ListParagraph"/>
        <w:numPr>
          <w:ilvl w:val="0"/>
          <w:numId w:val="29"/>
        </w:numPr>
      </w:pPr>
      <w:r>
        <w:t>ability to lift, carry or otherwise move everyday objects</w:t>
      </w:r>
    </w:p>
    <w:p w14:paraId="4F92AD6C" w14:textId="7EE80AD9" w:rsidR="00895044" w:rsidRDefault="00895044" w:rsidP="004777AF">
      <w:pPr>
        <w:pStyle w:val="ListParagraph"/>
        <w:numPr>
          <w:ilvl w:val="0"/>
          <w:numId w:val="29"/>
        </w:numPr>
      </w:pPr>
      <w:r>
        <w:t xml:space="preserve">speech, hearing or eyesight </w:t>
      </w:r>
    </w:p>
    <w:p w14:paraId="4F92AD6D" w14:textId="7F7BFA08" w:rsidR="00895044" w:rsidRDefault="00895044" w:rsidP="004777AF">
      <w:pPr>
        <w:pStyle w:val="ListParagraph"/>
        <w:numPr>
          <w:ilvl w:val="0"/>
          <w:numId w:val="29"/>
        </w:numPr>
      </w:pPr>
      <w:r>
        <w:t>memory or ability to concentrate, learn or understand</w:t>
      </w:r>
    </w:p>
    <w:p w14:paraId="4F92AD6E" w14:textId="10D95949" w:rsidR="00895044" w:rsidRDefault="00895044" w:rsidP="004777AF">
      <w:pPr>
        <w:pStyle w:val="ListParagraph"/>
        <w:numPr>
          <w:ilvl w:val="0"/>
          <w:numId w:val="29"/>
        </w:numPr>
      </w:pPr>
      <w:r>
        <w:t xml:space="preserve">perception of risk of physical danger </w:t>
      </w:r>
    </w:p>
    <w:p w14:paraId="4F92AD6F" w14:textId="77777777" w:rsidR="00895044" w:rsidRDefault="00895044" w:rsidP="00895044"/>
    <w:p w14:paraId="4F92AD70" w14:textId="77777777" w:rsidR="00895044" w:rsidRDefault="00895044" w:rsidP="00895044">
      <w:r>
        <w:t>Some people are automatically covered by the definition: those with cancer, multiple sclerosis, HIV infection or a severe disfigurement. There are special provisions for people with progressive or recurring conditions.</w:t>
      </w:r>
    </w:p>
    <w:p w14:paraId="4F92AD71" w14:textId="77777777" w:rsidR="00895044" w:rsidRDefault="00895044" w:rsidP="00895044"/>
    <w:p w14:paraId="4F92AD72" w14:textId="77777777" w:rsidR="00895044" w:rsidRDefault="00895044" w:rsidP="00895044"/>
    <w:p w14:paraId="4F92AD73" w14:textId="77777777" w:rsidR="00895044" w:rsidRDefault="00895044" w:rsidP="00895044"/>
    <w:p w14:paraId="4F92AD74" w14:textId="77777777" w:rsidR="00895044" w:rsidRPr="00B431C9" w:rsidRDefault="00895044" w:rsidP="00895044">
      <w:pPr>
        <w:rPr>
          <w:b/>
        </w:rPr>
      </w:pPr>
    </w:p>
    <w:p w14:paraId="4F92AD75" w14:textId="77777777" w:rsidR="008B542D" w:rsidRPr="008B542D" w:rsidRDefault="008B542D" w:rsidP="00630A2B">
      <w:pPr>
        <w:rPr>
          <w:rFonts w:ascii="Times" w:hAnsi="Times"/>
          <w:sz w:val="16"/>
          <w:szCs w:val="16"/>
        </w:rPr>
      </w:pPr>
    </w:p>
    <w:p w14:paraId="4F92AD76" w14:textId="77777777" w:rsidR="00E90F61" w:rsidRDefault="00E90F61"/>
    <w:p w14:paraId="4F92AD77" w14:textId="77777777" w:rsidR="00E90F61" w:rsidRPr="0075311B" w:rsidRDefault="00E90F61">
      <w:pPr>
        <w:rPr>
          <w:rFonts w:ascii="Arial" w:hAnsi="Arial"/>
          <w:sz w:val="16"/>
          <w:szCs w:val="16"/>
        </w:rPr>
      </w:pPr>
    </w:p>
    <w:sectPr w:rsidR="00E90F61" w:rsidRPr="0075311B" w:rsidSect="00895044">
      <w:headerReference w:type="even" r:id="rId11"/>
      <w:headerReference w:type="default" r:id="rId12"/>
      <w:footerReference w:type="even" r:id="rId13"/>
      <w:footerReference w:type="default" r:id="rId14"/>
      <w:pgSz w:w="11906" w:h="16838"/>
      <w:pgMar w:top="1418" w:right="1134" w:bottom="993"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F79CE" w14:textId="77777777" w:rsidR="003910B1" w:rsidRDefault="003910B1" w:rsidP="008829D6">
      <w:r>
        <w:separator/>
      </w:r>
    </w:p>
  </w:endnote>
  <w:endnote w:type="continuationSeparator" w:id="0">
    <w:p w14:paraId="7AABF6D0" w14:textId="77777777" w:rsidR="003910B1" w:rsidRDefault="003910B1"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D83" w14:textId="77777777" w:rsidR="00997E04" w:rsidRDefault="00997E04"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2AD84" w14:textId="77777777" w:rsidR="00997E04" w:rsidRDefault="00997E04"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D85" w14:textId="77777777" w:rsidR="00997E04" w:rsidRDefault="00997E04"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E04">
      <w:rPr>
        <w:rStyle w:val="PageNumber"/>
        <w:noProof/>
      </w:rPr>
      <w:t>1</w:t>
    </w:r>
    <w:r>
      <w:rPr>
        <w:rStyle w:val="PageNumber"/>
      </w:rPr>
      <w:fldChar w:fldCharType="end"/>
    </w:r>
  </w:p>
  <w:p w14:paraId="4F92AD86" w14:textId="77777777" w:rsidR="00997E04" w:rsidRDefault="00997E04" w:rsidP="008829D6">
    <w:pPr>
      <w:ind w:right="360"/>
    </w:pPr>
    <w:r>
      <w:t xml:space="preserve">76 </w:t>
    </w:r>
    <w:proofErr w:type="spellStart"/>
    <w:r>
      <w:t>Freelands</w:t>
    </w:r>
    <w:proofErr w:type="spellEnd"/>
    <w:r>
      <w:t xml:space="preserve"> Road, Bromley, Kent, BR1 3HY</w:t>
    </w:r>
  </w:p>
  <w:p w14:paraId="4F92AD87" w14:textId="77777777" w:rsidR="00997E04" w:rsidRPr="008829D6" w:rsidRDefault="00997E04"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email:sen@thetutorialfoundation.co.uk</w:t>
    </w:r>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7A08" w14:textId="77777777" w:rsidR="003910B1" w:rsidRDefault="003910B1" w:rsidP="008829D6">
      <w:r>
        <w:separator/>
      </w:r>
    </w:p>
  </w:footnote>
  <w:footnote w:type="continuationSeparator" w:id="0">
    <w:p w14:paraId="09C8C3DA" w14:textId="77777777" w:rsidR="003910B1" w:rsidRDefault="003910B1"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D7E" w14:textId="77777777" w:rsidR="00997E04" w:rsidRDefault="00997E04" w:rsidP="00DD3DE6">
    <w:pPr>
      <w:pStyle w:val="Header"/>
      <w:tabs>
        <w:tab w:val="clear" w:pos="4320"/>
        <w:tab w:val="clear" w:pos="8640"/>
        <w:tab w:val="center" w:pos="4819"/>
        <w:tab w:val="right" w:pos="9638"/>
      </w:tabs>
    </w:pPr>
    <w:r>
      <w:t>[Type text]</w:t>
    </w:r>
    <w:r>
      <w:tab/>
      <w:t>[Type text]</w:t>
    </w:r>
    <w:r>
      <w:tab/>
      <w:t>[Type text]</w:t>
    </w:r>
  </w:p>
  <w:p w14:paraId="4F92AD7F" w14:textId="77777777" w:rsidR="00997E04" w:rsidRDefault="00997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D80" w14:textId="77777777" w:rsidR="00997E04" w:rsidRDefault="002E7CE0" w:rsidP="00DD3DE6">
    <w:pPr>
      <w:rPr>
        <w:rFonts w:ascii="Times" w:hAnsi="Times"/>
      </w:rPr>
    </w:pPr>
    <w:r w:rsidRPr="007618A4">
      <w:rPr>
        <w:rFonts w:ascii="Arial" w:hAnsi="Arial" w:cs="Arial"/>
        <w:noProof/>
        <w:color w:val="C0504D" w:themeColor="accent2"/>
      </w:rPr>
      <w:drawing>
        <wp:anchor distT="0" distB="0" distL="114300" distR="114300" simplePos="0" relativeHeight="251673088" behindDoc="0" locked="0" layoutInCell="1" allowOverlap="1" wp14:anchorId="4F92AD88" wp14:editId="4F92AD89">
          <wp:simplePos x="0" y="0"/>
          <wp:positionH relativeFrom="column">
            <wp:posOffset>5429250</wp:posOffset>
          </wp:positionH>
          <wp:positionV relativeFrom="paragraph">
            <wp:posOffset>68580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2AD81" w14:textId="77777777" w:rsidR="00997E04" w:rsidRPr="008A4A08" w:rsidRDefault="00997E04" w:rsidP="00DD3DE6">
    <w:pPr>
      <w:rPr>
        <w:rFonts w:ascii="Times" w:hAnsi="Times"/>
      </w:rPr>
    </w:pPr>
    <w:r>
      <w:rPr>
        <w:rFonts w:ascii="Times" w:hAnsi="Times"/>
      </w:rPr>
      <w:t xml:space="preserve">Equality </w:t>
    </w:r>
    <w:r w:rsidR="005300B9">
      <w:rPr>
        <w:rFonts w:ascii="Times" w:hAnsi="Times"/>
      </w:rPr>
      <w:t>&amp; Diversity Policy</w:t>
    </w:r>
    <w:r w:rsidR="005300B9">
      <w:rPr>
        <w:rFonts w:ascii="Times" w:hAnsi="Times"/>
      </w:rPr>
      <w:tab/>
    </w:r>
    <w:r w:rsidR="005300B9">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8A4A08">
      <w:rPr>
        <w:rFonts w:ascii="Times" w:hAnsi="Times"/>
      </w:rPr>
      <w:t>T</w:t>
    </w:r>
    <w:r>
      <w:rPr>
        <w:rFonts w:ascii="Times" w:hAnsi="Times"/>
      </w:rPr>
      <w:t>he</w:t>
    </w:r>
    <w:r>
      <w:rPr>
        <w:rFonts w:ascii="Times" w:hAnsi="Times"/>
      </w:rPr>
      <w:tab/>
    </w:r>
    <w:r>
      <w:rPr>
        <w:rFonts w:ascii="Times" w:hAnsi="Times"/>
      </w:rPr>
      <w:tab/>
    </w:r>
    <w:r>
      <w:rPr>
        <w:rFonts w:ascii="Times" w:hAnsi="Times"/>
      </w:rPr>
      <w:tab/>
    </w:r>
  </w:p>
  <w:p w14:paraId="4F92AD82" w14:textId="71AEF0B9" w:rsidR="00997E04" w:rsidRPr="008A4A08" w:rsidRDefault="00F84AFD" w:rsidP="00F2033F">
    <w:pPr>
      <w:rPr>
        <w:rFonts w:ascii="Times" w:hAnsi="Times"/>
      </w:rPr>
    </w:pPr>
    <w:r>
      <w:rPr>
        <w:rFonts w:ascii="Times" w:hAnsi="Times"/>
      </w:rPr>
      <w:t>February 2025</w:t>
    </w:r>
    <w:r w:rsidR="00FE39E3">
      <w:tab/>
    </w:r>
    <w:r w:rsidR="00FE39E3">
      <w:tab/>
    </w:r>
    <w:r w:rsidR="00FE39E3">
      <w:tab/>
    </w:r>
    <w:r w:rsidR="00FE39E3">
      <w:tab/>
    </w:r>
    <w:r w:rsidR="17A3786A" w:rsidRPr="17A3786A">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C22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22FE7"/>
    <w:multiLevelType w:val="hybridMultilevel"/>
    <w:tmpl w:val="CA72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863C2"/>
    <w:multiLevelType w:val="hybridMultilevel"/>
    <w:tmpl w:val="990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A22"/>
    <w:multiLevelType w:val="hybridMultilevel"/>
    <w:tmpl w:val="433A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952FC"/>
    <w:multiLevelType w:val="hybridMultilevel"/>
    <w:tmpl w:val="CEC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F053E"/>
    <w:multiLevelType w:val="hybridMultilevel"/>
    <w:tmpl w:val="89A0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2485"/>
    <w:multiLevelType w:val="hybridMultilevel"/>
    <w:tmpl w:val="992A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E7992"/>
    <w:multiLevelType w:val="hybridMultilevel"/>
    <w:tmpl w:val="50485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F14E4"/>
    <w:multiLevelType w:val="hybridMultilevel"/>
    <w:tmpl w:val="5CC8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00A28"/>
    <w:multiLevelType w:val="hybridMultilevel"/>
    <w:tmpl w:val="BD18E764"/>
    <w:lvl w:ilvl="0" w:tplc="25B847E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469E5"/>
    <w:multiLevelType w:val="hybridMultilevel"/>
    <w:tmpl w:val="9D4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441F5"/>
    <w:multiLevelType w:val="hybridMultilevel"/>
    <w:tmpl w:val="204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E56B4"/>
    <w:multiLevelType w:val="hybridMultilevel"/>
    <w:tmpl w:val="E34E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37185"/>
    <w:multiLevelType w:val="hybridMultilevel"/>
    <w:tmpl w:val="7B3A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52E53"/>
    <w:multiLevelType w:val="hybridMultilevel"/>
    <w:tmpl w:val="BF6A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48157E"/>
    <w:multiLevelType w:val="hybridMultilevel"/>
    <w:tmpl w:val="72942D3A"/>
    <w:lvl w:ilvl="0" w:tplc="25B847E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C2CC9"/>
    <w:multiLevelType w:val="hybridMultilevel"/>
    <w:tmpl w:val="C69A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13EA0"/>
    <w:multiLevelType w:val="hybridMultilevel"/>
    <w:tmpl w:val="4AD64192"/>
    <w:lvl w:ilvl="0" w:tplc="25B847E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73AF6"/>
    <w:multiLevelType w:val="hybridMultilevel"/>
    <w:tmpl w:val="6864272E"/>
    <w:lvl w:ilvl="0" w:tplc="25B847E0">
      <w:numFmt w:val="bullet"/>
      <w:lvlText w:val=""/>
      <w:lvlJc w:val="left"/>
      <w:pPr>
        <w:ind w:left="828" w:hanging="360"/>
      </w:pPr>
      <w:rPr>
        <w:rFonts w:ascii="Cambria" w:eastAsiaTheme="minorHAnsi" w:hAnsi="Cambria" w:cstheme="minorBidi"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0" w15:restartNumberingAfterBreak="0">
    <w:nsid w:val="46F72F8E"/>
    <w:multiLevelType w:val="hybridMultilevel"/>
    <w:tmpl w:val="15F825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4022E"/>
    <w:multiLevelType w:val="hybridMultilevel"/>
    <w:tmpl w:val="8E8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F55DB"/>
    <w:multiLevelType w:val="hybridMultilevel"/>
    <w:tmpl w:val="D0B2F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EE11EF"/>
    <w:multiLevelType w:val="hybridMultilevel"/>
    <w:tmpl w:val="46AEC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A70CB8"/>
    <w:multiLevelType w:val="hybridMultilevel"/>
    <w:tmpl w:val="2924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6D3076"/>
    <w:multiLevelType w:val="hybridMultilevel"/>
    <w:tmpl w:val="BDD64318"/>
    <w:lvl w:ilvl="0" w:tplc="27346A2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77200"/>
    <w:multiLevelType w:val="hybridMultilevel"/>
    <w:tmpl w:val="90184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1E404C"/>
    <w:multiLevelType w:val="hybridMultilevel"/>
    <w:tmpl w:val="54246FFA"/>
    <w:lvl w:ilvl="0" w:tplc="0809000F">
      <w:start w:val="1"/>
      <w:numFmt w:val="decimal"/>
      <w:lvlText w:val="%1."/>
      <w:lvlJc w:val="left"/>
      <w:pPr>
        <w:ind w:left="720" w:hanging="360"/>
      </w:pPr>
    </w:lvl>
    <w:lvl w:ilvl="1" w:tplc="53F8C8AC">
      <w:numFmt w:val="bullet"/>
      <w:lvlText w:val=""/>
      <w:lvlJc w:val="left"/>
      <w:pPr>
        <w:ind w:left="1440" w:hanging="360"/>
      </w:pPr>
      <w:rPr>
        <w:rFonts w:ascii="Cambria" w:eastAsiaTheme="minorHAnsi" w:hAnsi="Cambri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A5796"/>
    <w:multiLevelType w:val="hybridMultilevel"/>
    <w:tmpl w:val="5B5E88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C16FF"/>
    <w:multiLevelType w:val="hybridMultilevel"/>
    <w:tmpl w:val="D5C4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874654">
    <w:abstractNumId w:val="0"/>
  </w:num>
  <w:num w:numId="2" w16cid:durableId="1004742032">
    <w:abstractNumId w:val="5"/>
  </w:num>
  <w:num w:numId="3" w16cid:durableId="717049168">
    <w:abstractNumId w:val="26"/>
  </w:num>
  <w:num w:numId="4" w16cid:durableId="698702272">
    <w:abstractNumId w:val="11"/>
  </w:num>
  <w:num w:numId="5" w16cid:durableId="453446523">
    <w:abstractNumId w:val="24"/>
  </w:num>
  <w:num w:numId="6" w16cid:durableId="670329863">
    <w:abstractNumId w:val="28"/>
  </w:num>
  <w:num w:numId="7" w16cid:durableId="1987733034">
    <w:abstractNumId w:val="20"/>
  </w:num>
  <w:num w:numId="8" w16cid:durableId="712265982">
    <w:abstractNumId w:val="12"/>
  </w:num>
  <w:num w:numId="9" w16cid:durableId="1825272930">
    <w:abstractNumId w:val="10"/>
  </w:num>
  <w:num w:numId="10" w16cid:durableId="1161853915">
    <w:abstractNumId w:val="29"/>
  </w:num>
  <w:num w:numId="11" w16cid:durableId="265650084">
    <w:abstractNumId w:val="16"/>
  </w:num>
  <w:num w:numId="12" w16cid:durableId="1107508199">
    <w:abstractNumId w:val="18"/>
  </w:num>
  <w:num w:numId="13" w16cid:durableId="1463692209">
    <w:abstractNumId w:val="19"/>
  </w:num>
  <w:num w:numId="14" w16cid:durableId="1884632240">
    <w:abstractNumId w:val="15"/>
  </w:num>
  <w:num w:numId="15" w16cid:durableId="908346380">
    <w:abstractNumId w:val="27"/>
  </w:num>
  <w:num w:numId="16" w16cid:durableId="2028293064">
    <w:abstractNumId w:val="25"/>
  </w:num>
  <w:num w:numId="17" w16cid:durableId="190605167">
    <w:abstractNumId w:val="17"/>
  </w:num>
  <w:num w:numId="18" w16cid:durableId="341126586">
    <w:abstractNumId w:val="8"/>
  </w:num>
  <w:num w:numId="19" w16cid:durableId="160897251">
    <w:abstractNumId w:val="13"/>
  </w:num>
  <w:num w:numId="20" w16cid:durableId="20011929">
    <w:abstractNumId w:val="30"/>
  </w:num>
  <w:num w:numId="21" w16cid:durableId="1773822527">
    <w:abstractNumId w:val="7"/>
  </w:num>
  <w:num w:numId="22" w16cid:durableId="279726227">
    <w:abstractNumId w:val="1"/>
  </w:num>
  <w:num w:numId="23" w16cid:durableId="2057847846">
    <w:abstractNumId w:val="14"/>
  </w:num>
  <w:num w:numId="24" w16cid:durableId="2059041358">
    <w:abstractNumId w:val="9"/>
  </w:num>
  <w:num w:numId="25" w16cid:durableId="1699087051">
    <w:abstractNumId w:val="2"/>
  </w:num>
  <w:num w:numId="26" w16cid:durableId="986593243">
    <w:abstractNumId w:val="3"/>
  </w:num>
  <w:num w:numId="27" w16cid:durableId="100759991">
    <w:abstractNumId w:val="6"/>
  </w:num>
  <w:num w:numId="28" w16cid:durableId="650016619">
    <w:abstractNumId w:val="23"/>
  </w:num>
  <w:num w:numId="29" w16cid:durableId="1095370709">
    <w:abstractNumId w:val="22"/>
  </w:num>
  <w:num w:numId="30" w16cid:durableId="692728196">
    <w:abstractNumId w:val="21"/>
  </w:num>
  <w:num w:numId="31" w16cid:durableId="1881016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3F"/>
    <w:rsid w:val="00020287"/>
    <w:rsid w:val="00035F9E"/>
    <w:rsid w:val="000C35DA"/>
    <w:rsid w:val="001D6956"/>
    <w:rsid w:val="001D7485"/>
    <w:rsid w:val="00206C82"/>
    <w:rsid w:val="00256718"/>
    <w:rsid w:val="002B0990"/>
    <w:rsid w:val="002E1A15"/>
    <w:rsid w:val="002E7CE0"/>
    <w:rsid w:val="003142A6"/>
    <w:rsid w:val="003910B1"/>
    <w:rsid w:val="003929AE"/>
    <w:rsid w:val="003B188C"/>
    <w:rsid w:val="00460CFD"/>
    <w:rsid w:val="004777AF"/>
    <w:rsid w:val="004A67A2"/>
    <w:rsid w:val="004D74FD"/>
    <w:rsid w:val="004F50E6"/>
    <w:rsid w:val="005300B9"/>
    <w:rsid w:val="00542E04"/>
    <w:rsid w:val="0059208F"/>
    <w:rsid w:val="005A79A9"/>
    <w:rsid w:val="005D407B"/>
    <w:rsid w:val="005E3C8B"/>
    <w:rsid w:val="00630A2B"/>
    <w:rsid w:val="00631DB1"/>
    <w:rsid w:val="00641AEF"/>
    <w:rsid w:val="00741D5B"/>
    <w:rsid w:val="0075311B"/>
    <w:rsid w:val="007F49E0"/>
    <w:rsid w:val="0080023F"/>
    <w:rsid w:val="008202BE"/>
    <w:rsid w:val="00821267"/>
    <w:rsid w:val="008221B5"/>
    <w:rsid w:val="0082606A"/>
    <w:rsid w:val="00826DA8"/>
    <w:rsid w:val="00843F84"/>
    <w:rsid w:val="008542C1"/>
    <w:rsid w:val="008829D6"/>
    <w:rsid w:val="00895044"/>
    <w:rsid w:val="008A4A08"/>
    <w:rsid w:val="008B542D"/>
    <w:rsid w:val="008D495A"/>
    <w:rsid w:val="008E47CC"/>
    <w:rsid w:val="00910345"/>
    <w:rsid w:val="00943A27"/>
    <w:rsid w:val="00975898"/>
    <w:rsid w:val="00997E04"/>
    <w:rsid w:val="009A3DDF"/>
    <w:rsid w:val="009E5227"/>
    <w:rsid w:val="00A23694"/>
    <w:rsid w:val="00A56769"/>
    <w:rsid w:val="00A62835"/>
    <w:rsid w:val="00A6424F"/>
    <w:rsid w:val="00A94812"/>
    <w:rsid w:val="00AC1EF1"/>
    <w:rsid w:val="00AE6D69"/>
    <w:rsid w:val="00C02DF9"/>
    <w:rsid w:val="00C93957"/>
    <w:rsid w:val="00D12B53"/>
    <w:rsid w:val="00D45C1D"/>
    <w:rsid w:val="00DA5903"/>
    <w:rsid w:val="00DD3DE6"/>
    <w:rsid w:val="00E90F61"/>
    <w:rsid w:val="00F2033F"/>
    <w:rsid w:val="00F74A2B"/>
    <w:rsid w:val="00F84AFD"/>
    <w:rsid w:val="00FB0E33"/>
    <w:rsid w:val="00FE39E3"/>
    <w:rsid w:val="043545F4"/>
    <w:rsid w:val="06079620"/>
    <w:rsid w:val="07BC97D7"/>
    <w:rsid w:val="106189D6"/>
    <w:rsid w:val="17A3786A"/>
    <w:rsid w:val="1AC27844"/>
    <w:rsid w:val="20B78582"/>
    <w:rsid w:val="23872F60"/>
    <w:rsid w:val="26BED022"/>
    <w:rsid w:val="2B924145"/>
    <w:rsid w:val="2D84B24A"/>
    <w:rsid w:val="31A3E878"/>
    <w:rsid w:val="38AF4A56"/>
    <w:rsid w:val="42CA6FB8"/>
    <w:rsid w:val="499E5908"/>
    <w:rsid w:val="50E8754E"/>
    <w:rsid w:val="51C2D5E7"/>
    <w:rsid w:val="57E3C39C"/>
    <w:rsid w:val="59040D69"/>
    <w:rsid w:val="5B745D13"/>
    <w:rsid w:val="5E39DCC3"/>
    <w:rsid w:val="5E81B018"/>
    <w:rsid w:val="6381A037"/>
    <w:rsid w:val="6E57EE13"/>
    <w:rsid w:val="6FF3BE74"/>
    <w:rsid w:val="79B19AD0"/>
    <w:rsid w:val="7D0BD7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2AC25"/>
  <w15:docId w15:val="{B38B6EFB-7B4C-4522-A53E-C3B768DF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04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table" w:styleId="TableGrid">
    <w:name w:val="Table Grid"/>
    <w:basedOn w:val="TableNormal"/>
    <w:uiPriority w:val="59"/>
    <w:rsid w:val="00631D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unhideWhenUsed/>
    <w:rsid w:val="004F5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SharedWithUsers xmlns="c440cf81-fb73-4fae-8123-91bc6e955840">
      <UserInfo>
        <DisplayName>SEN</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48B9-9905-427F-959A-7CB1281EB671}">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A3E7F8FF-DEFC-4B88-8587-F78DDDF801E5}">
  <ds:schemaRefs>
    <ds:schemaRef ds:uri="http://schemas.openxmlformats.org/officeDocument/2006/bibliography"/>
  </ds:schemaRefs>
</ds:datastoreItem>
</file>

<file path=customXml/itemProps3.xml><?xml version="1.0" encoding="utf-8"?>
<ds:datastoreItem xmlns:ds="http://schemas.openxmlformats.org/officeDocument/2006/customXml" ds:itemID="{DB83A28D-61E9-483B-ADA4-976E0FB5C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63382-084C-4A52-AC01-498403996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Emma Clyde</cp:lastModifiedBy>
  <cp:revision>3</cp:revision>
  <cp:lastPrinted>2012-06-19T12:04:00Z</cp:lastPrinted>
  <dcterms:created xsi:type="dcterms:W3CDTF">2025-02-21T20:34:00Z</dcterms:created>
  <dcterms:modified xsi:type="dcterms:W3CDTF">2025-02-21T20:48:00Z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1068200</vt:r8>
  </property>
</Properties>
</file>