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B542D" w:rsidR="008B542D" w:rsidP="00630A2B" w:rsidRDefault="008B542D" w14:paraId="60450473" w14:textId="77777777">
      <w:pPr>
        <w:rPr>
          <w:rFonts w:ascii="Times" w:hAnsi="Times"/>
          <w:sz w:val="16"/>
          <w:szCs w:val="16"/>
        </w:rPr>
      </w:pPr>
    </w:p>
    <w:p w:rsidR="00E90F61" w:rsidRDefault="00E90F61" w14:paraId="60450474" w14:textId="77777777"/>
    <w:p w:rsidRPr="00CA3534" w:rsidR="00547E96" w:rsidP="00FD3D72" w:rsidRDefault="00FD3D72" w14:paraId="60450475" w14:textId="77777777">
      <w:pPr>
        <w:rPr>
          <w:rFonts w:ascii="Arial" w:hAnsi="Arial" w:cs="Arial"/>
          <w:b/>
          <w:u w:val="single"/>
        </w:rPr>
      </w:pPr>
      <w:r w:rsidRPr="00CA3534">
        <w:rPr>
          <w:rFonts w:ascii="Arial" w:hAnsi="Arial" w:cs="Arial"/>
          <w:b/>
          <w:u w:val="single"/>
        </w:rPr>
        <w:t>Assessment for Progress Policy</w:t>
      </w:r>
    </w:p>
    <w:p w:rsidRPr="00CA3534" w:rsidR="00547E96" w:rsidP="00FD3D72" w:rsidRDefault="00547E96" w14:paraId="60450476" w14:textId="77777777">
      <w:pPr>
        <w:rPr>
          <w:rFonts w:ascii="Arial" w:hAnsi="Arial" w:cs="Arial"/>
          <w:b/>
          <w:u w:val="single"/>
        </w:rPr>
      </w:pPr>
    </w:p>
    <w:p w:rsidRPr="00CA3534" w:rsidR="00FD3D72" w:rsidP="00FD3D72" w:rsidRDefault="00FD3D72" w14:paraId="60450477" w14:textId="77777777">
      <w:pPr>
        <w:rPr>
          <w:rFonts w:ascii="Arial" w:hAnsi="Arial" w:cs="Arial"/>
          <w:b/>
          <w:u w:val="single"/>
        </w:rPr>
      </w:pPr>
      <w:r w:rsidRPr="00CA3534">
        <w:rPr>
          <w:rFonts w:ascii="Arial" w:hAnsi="Arial" w:cs="Arial"/>
          <w:b/>
          <w:u w:val="single"/>
        </w:rPr>
        <w:t>Introduction</w:t>
      </w:r>
    </w:p>
    <w:p w:rsidRPr="00CA3534" w:rsidR="00547E96" w:rsidP="00FD3D72" w:rsidRDefault="00547E96" w14:paraId="60450478" w14:textId="77777777">
      <w:pPr>
        <w:rPr>
          <w:rFonts w:ascii="Arial" w:hAnsi="Arial" w:cs="Arial"/>
          <w:b/>
          <w:u w:val="single"/>
        </w:rPr>
      </w:pPr>
    </w:p>
    <w:p w:rsidRPr="00CA3534" w:rsidR="00FD3D72" w:rsidP="00FD3D72" w:rsidRDefault="00FD3D72" w14:paraId="60450479" w14:textId="77777777">
      <w:pPr>
        <w:rPr>
          <w:rFonts w:ascii="Arial" w:hAnsi="Arial" w:cs="Arial"/>
        </w:rPr>
      </w:pPr>
      <w:r w:rsidRPr="00CA3534">
        <w:rPr>
          <w:rFonts w:ascii="Arial" w:hAnsi="Arial" w:cs="Arial"/>
        </w:rPr>
        <w:t>This policy is intended to promote a level of consistency in approach by all teachers marking work at The Tutorial Foundation. Please view it alongside the Assessment for Learning, Recording and Reporting policy and the Teaching and Learning Policy.</w:t>
      </w:r>
    </w:p>
    <w:p w:rsidRPr="00CA3534" w:rsidR="00547E96" w:rsidP="00FD3D72" w:rsidRDefault="00547E96" w14:paraId="6045047A" w14:textId="77777777">
      <w:pPr>
        <w:rPr>
          <w:rFonts w:ascii="Arial" w:hAnsi="Arial" w:cs="Arial"/>
        </w:rPr>
      </w:pPr>
    </w:p>
    <w:p w:rsidRPr="00CA3534" w:rsidR="00FD3D72" w:rsidP="00FD3D72" w:rsidRDefault="00FD3D72" w14:paraId="6045047B" w14:textId="77777777">
      <w:pPr>
        <w:rPr>
          <w:rFonts w:ascii="Arial" w:hAnsi="Arial" w:cs="Arial"/>
          <w:b/>
          <w:u w:val="single"/>
        </w:rPr>
      </w:pPr>
      <w:r w:rsidRPr="00CA3534">
        <w:rPr>
          <w:rFonts w:ascii="Arial" w:hAnsi="Arial" w:cs="Arial"/>
          <w:b/>
          <w:u w:val="single"/>
        </w:rPr>
        <w:t>Aims</w:t>
      </w:r>
    </w:p>
    <w:p w:rsidRPr="00CA3534" w:rsidR="00547E96" w:rsidP="00FD3D72" w:rsidRDefault="00547E96" w14:paraId="6045047C" w14:textId="77777777">
      <w:pPr>
        <w:rPr>
          <w:rFonts w:ascii="Arial" w:hAnsi="Arial" w:cs="Arial"/>
          <w:b/>
          <w:u w:val="single"/>
        </w:rPr>
      </w:pPr>
    </w:p>
    <w:p w:rsidRPr="00CA3534" w:rsidR="00FD3D72" w:rsidP="00FD3D72" w:rsidRDefault="00FD3D72" w14:paraId="6045047D" w14:textId="77777777">
      <w:pPr>
        <w:pStyle w:val="ListParagraph"/>
        <w:numPr>
          <w:ilvl w:val="0"/>
          <w:numId w:val="7"/>
        </w:numPr>
        <w:rPr>
          <w:rFonts w:ascii="Arial" w:hAnsi="Arial" w:cs="Arial"/>
        </w:rPr>
      </w:pPr>
      <w:r w:rsidRPr="00CA3534">
        <w:rPr>
          <w:rFonts w:ascii="Arial" w:hAnsi="Arial" w:cs="Arial"/>
        </w:rPr>
        <w:t>To improve the quality of marking.</w:t>
      </w:r>
    </w:p>
    <w:p w:rsidRPr="00CA3534" w:rsidR="00FD3D72" w:rsidP="00FD3D72" w:rsidRDefault="00FD3D72" w14:paraId="6045047E" w14:textId="77777777">
      <w:pPr>
        <w:pStyle w:val="ListParagraph"/>
        <w:numPr>
          <w:ilvl w:val="0"/>
          <w:numId w:val="7"/>
        </w:numPr>
        <w:rPr>
          <w:rFonts w:ascii="Arial" w:hAnsi="Arial" w:cs="Arial"/>
        </w:rPr>
      </w:pPr>
      <w:r w:rsidRPr="00CA3534">
        <w:rPr>
          <w:rFonts w:ascii="Arial" w:hAnsi="Arial" w:cs="Arial"/>
        </w:rPr>
        <w:t>To ensure that pupils are encouraged through feedback to improve and extend their learning.</w:t>
      </w:r>
    </w:p>
    <w:p w:rsidRPr="00CA3534" w:rsidR="00FD3D72" w:rsidP="00FD3D72" w:rsidRDefault="00FD3D72" w14:paraId="6045047F" w14:textId="77777777">
      <w:pPr>
        <w:pStyle w:val="ListParagraph"/>
        <w:numPr>
          <w:ilvl w:val="0"/>
          <w:numId w:val="7"/>
        </w:numPr>
        <w:rPr>
          <w:rFonts w:ascii="Arial" w:hAnsi="Arial" w:cs="Arial"/>
        </w:rPr>
      </w:pPr>
      <w:r w:rsidRPr="00CA3534">
        <w:rPr>
          <w:rFonts w:ascii="Arial" w:hAnsi="Arial" w:cs="Arial"/>
        </w:rPr>
        <w:t xml:space="preserve">To ensure that feedback meets the needs of every pupil and that feedback develops in line with the needs and ages of the pupils throughout their time at The Tutorial Foundation. </w:t>
      </w:r>
    </w:p>
    <w:p w:rsidRPr="00CA3534" w:rsidR="00FD3D72" w:rsidP="00FD3D72" w:rsidRDefault="00FD3D72" w14:paraId="60450480" w14:textId="77777777">
      <w:pPr>
        <w:pStyle w:val="ListParagraph"/>
        <w:numPr>
          <w:ilvl w:val="0"/>
          <w:numId w:val="7"/>
        </w:numPr>
        <w:rPr>
          <w:rFonts w:ascii="Arial" w:hAnsi="Arial" w:cs="Arial"/>
        </w:rPr>
      </w:pPr>
      <w:r w:rsidRPr="00CA3534">
        <w:rPr>
          <w:rFonts w:ascii="Arial" w:hAnsi="Arial" w:cs="Arial"/>
        </w:rPr>
        <w:t>To ensure that feedback is clear, relevant and useful to the pupils</w:t>
      </w:r>
    </w:p>
    <w:p w:rsidRPr="00CA3534" w:rsidR="00FD3D72" w:rsidP="00FD3D72" w:rsidRDefault="00FD3D72" w14:paraId="60450481" w14:textId="77777777">
      <w:pPr>
        <w:pStyle w:val="ListParagraph"/>
        <w:numPr>
          <w:ilvl w:val="0"/>
          <w:numId w:val="7"/>
        </w:numPr>
        <w:rPr>
          <w:rFonts w:ascii="Arial" w:hAnsi="Arial" w:cs="Arial"/>
        </w:rPr>
      </w:pPr>
      <w:r w:rsidRPr="00CA3534">
        <w:rPr>
          <w:rFonts w:ascii="Arial" w:hAnsi="Arial" w:cs="Arial"/>
        </w:rPr>
        <w:t>To include a variety of marking/feedback methods.</w:t>
      </w:r>
    </w:p>
    <w:p w:rsidRPr="00CA3534" w:rsidR="00FD3D72" w:rsidP="00FD3D72" w:rsidRDefault="00FD3D72" w14:paraId="60450482" w14:textId="5D2FB191">
      <w:pPr>
        <w:pStyle w:val="ListParagraph"/>
        <w:numPr>
          <w:ilvl w:val="0"/>
          <w:numId w:val="7"/>
        </w:numPr>
        <w:rPr>
          <w:rFonts w:ascii="Arial" w:hAnsi="Arial" w:cs="Arial"/>
        </w:rPr>
      </w:pPr>
      <w:r w:rsidRPr="2BBF2720">
        <w:rPr>
          <w:rFonts w:ascii="Arial" w:hAnsi="Arial" w:cs="Arial"/>
        </w:rPr>
        <w:t>To give clear guidance for all staff</w:t>
      </w:r>
      <w:r w:rsidRPr="2BBF2720" w:rsidR="491B4622">
        <w:rPr>
          <w:rFonts w:ascii="Arial" w:hAnsi="Arial" w:cs="Arial"/>
        </w:rPr>
        <w:t>,</w:t>
      </w:r>
      <w:r w:rsidRPr="2BBF2720">
        <w:rPr>
          <w:rFonts w:ascii="Arial" w:hAnsi="Arial" w:cs="Arial"/>
        </w:rPr>
        <w:t xml:space="preserve"> enabling subject leaders and tutors to plan effectively for the next stage of teaching and learning.</w:t>
      </w:r>
    </w:p>
    <w:p w:rsidRPr="00CA3534" w:rsidR="00FD3D72" w:rsidP="00FD3D72" w:rsidRDefault="00FD3D72" w14:paraId="60450483" w14:textId="77777777">
      <w:pPr>
        <w:rPr>
          <w:rFonts w:ascii="Arial" w:hAnsi="Arial" w:cs="Arial"/>
        </w:rPr>
      </w:pPr>
      <w:r w:rsidRPr="00CA3534">
        <w:rPr>
          <w:rFonts w:ascii="Arial" w:hAnsi="Arial" w:cs="Arial"/>
          <w:b/>
          <w:u w:val="single"/>
        </w:rPr>
        <w:t>Why do we give feedback?</w:t>
      </w:r>
      <w:r w:rsidRPr="00CA3534">
        <w:rPr>
          <w:rFonts w:ascii="Arial" w:hAnsi="Arial" w:cs="Arial"/>
        </w:rPr>
        <w:t xml:space="preserve"> </w:t>
      </w:r>
    </w:p>
    <w:p w:rsidRPr="00CA3534" w:rsidR="00547E96" w:rsidP="00FD3D72" w:rsidRDefault="00547E96" w14:paraId="60450484" w14:textId="77777777">
      <w:pPr>
        <w:rPr>
          <w:rFonts w:ascii="Arial" w:hAnsi="Arial" w:cs="Arial"/>
          <w:color w:val="FF0000"/>
        </w:rPr>
      </w:pPr>
    </w:p>
    <w:p w:rsidRPr="00CA3534" w:rsidR="00FD3D72" w:rsidP="00FD3D72" w:rsidRDefault="00FD3D72" w14:paraId="60450485" w14:textId="77777777">
      <w:pPr>
        <w:pStyle w:val="ListParagraph"/>
        <w:numPr>
          <w:ilvl w:val="0"/>
          <w:numId w:val="8"/>
        </w:numPr>
        <w:rPr>
          <w:rFonts w:ascii="Arial" w:hAnsi="Arial" w:cs="Arial"/>
        </w:rPr>
      </w:pPr>
      <w:r w:rsidRPr="00CA3534">
        <w:rPr>
          <w:rFonts w:ascii="Arial" w:hAnsi="Arial" w:cs="Arial"/>
        </w:rPr>
        <w:t>To give pupils the criteria to meet the next step in their learning, at whatever level this may be.</w:t>
      </w:r>
    </w:p>
    <w:p w:rsidRPr="00CA3534" w:rsidR="00FD3D72" w:rsidP="00FD3D72" w:rsidRDefault="00FD3D72" w14:paraId="60450486" w14:textId="560DE673">
      <w:pPr>
        <w:pStyle w:val="ListParagraph"/>
        <w:numPr>
          <w:ilvl w:val="0"/>
          <w:numId w:val="8"/>
        </w:numPr>
        <w:rPr>
          <w:rFonts w:ascii="Arial" w:hAnsi="Arial" w:cs="Arial"/>
        </w:rPr>
      </w:pPr>
      <w:r w:rsidRPr="2BBF2720">
        <w:rPr>
          <w:rFonts w:ascii="Arial" w:hAnsi="Arial" w:cs="Arial"/>
        </w:rPr>
        <w:t xml:space="preserve">To assess whether learning </w:t>
      </w:r>
      <w:r w:rsidRPr="2BBF2720" w:rsidR="367858C9">
        <w:rPr>
          <w:rFonts w:ascii="Arial" w:hAnsi="Arial" w:cs="Arial"/>
        </w:rPr>
        <w:t xml:space="preserve">intentions </w:t>
      </w:r>
      <w:r w:rsidRPr="2BBF2720">
        <w:rPr>
          <w:rFonts w:ascii="Arial" w:hAnsi="Arial" w:cs="Arial"/>
        </w:rPr>
        <w:t xml:space="preserve">have been met. </w:t>
      </w:r>
    </w:p>
    <w:p w:rsidRPr="00CA3534" w:rsidR="00FD3D72" w:rsidP="00FD3D72" w:rsidRDefault="00FD3D72" w14:paraId="60450487" w14:textId="77777777">
      <w:pPr>
        <w:pStyle w:val="ListParagraph"/>
        <w:numPr>
          <w:ilvl w:val="0"/>
          <w:numId w:val="8"/>
        </w:numPr>
        <w:rPr>
          <w:rFonts w:ascii="Arial" w:hAnsi="Arial" w:cs="Arial"/>
        </w:rPr>
      </w:pPr>
      <w:r w:rsidRPr="00CA3534">
        <w:rPr>
          <w:rFonts w:ascii="Arial" w:hAnsi="Arial" w:cs="Arial"/>
        </w:rPr>
        <w:t>To celebrate success.</w:t>
      </w:r>
    </w:p>
    <w:p w:rsidRPr="00CA3534" w:rsidR="00FD3D72" w:rsidP="00FD3D72" w:rsidRDefault="00FD3D72" w14:paraId="60450488" w14:textId="77777777">
      <w:pPr>
        <w:pStyle w:val="ListParagraph"/>
        <w:numPr>
          <w:ilvl w:val="0"/>
          <w:numId w:val="8"/>
        </w:numPr>
        <w:rPr>
          <w:rFonts w:ascii="Arial" w:hAnsi="Arial" w:cs="Arial"/>
        </w:rPr>
      </w:pPr>
      <w:r w:rsidRPr="00CA3534">
        <w:rPr>
          <w:rFonts w:ascii="Arial" w:hAnsi="Arial" w:cs="Arial"/>
        </w:rPr>
        <w:t>To develop self-esteem.</w:t>
      </w:r>
    </w:p>
    <w:p w:rsidRPr="00CA3534" w:rsidR="00FD3D72" w:rsidP="00FD3D72" w:rsidRDefault="00FD3D72" w14:paraId="60450489" w14:textId="77777777">
      <w:pPr>
        <w:rPr>
          <w:rFonts w:ascii="Arial" w:hAnsi="Arial" w:cs="Arial"/>
          <w:b/>
          <w:u w:val="single"/>
        </w:rPr>
      </w:pPr>
      <w:r w:rsidRPr="00CA3534">
        <w:rPr>
          <w:rFonts w:ascii="Arial" w:hAnsi="Arial" w:cs="Arial"/>
          <w:b/>
          <w:u w:val="single"/>
        </w:rPr>
        <w:t>Effective feedback must be</w:t>
      </w:r>
    </w:p>
    <w:p w:rsidRPr="00CA3534" w:rsidR="00547E96" w:rsidP="00FD3D72" w:rsidRDefault="00547E96" w14:paraId="6045048A" w14:textId="77777777">
      <w:pPr>
        <w:rPr>
          <w:rFonts w:ascii="Arial" w:hAnsi="Arial" w:cs="Arial"/>
          <w:b/>
          <w:u w:val="single"/>
        </w:rPr>
      </w:pPr>
    </w:p>
    <w:p w:rsidRPr="00CA3534" w:rsidR="00FD3D72" w:rsidP="00FD3D72" w:rsidRDefault="00FD3D72" w14:paraId="6045048B" w14:textId="3C61F183">
      <w:pPr>
        <w:pStyle w:val="ListParagraph"/>
        <w:numPr>
          <w:ilvl w:val="0"/>
          <w:numId w:val="9"/>
        </w:numPr>
        <w:rPr>
          <w:rFonts w:ascii="Arial" w:hAnsi="Arial" w:cs="Arial"/>
        </w:rPr>
      </w:pPr>
      <w:r w:rsidRPr="2BBF2720">
        <w:rPr>
          <w:rFonts w:ascii="Arial" w:hAnsi="Arial" w:cs="Arial"/>
        </w:rPr>
        <w:t xml:space="preserve">Related to the learning </w:t>
      </w:r>
      <w:r w:rsidRPr="2BBF2720" w:rsidR="1CA535DF">
        <w:rPr>
          <w:rFonts w:ascii="Arial" w:hAnsi="Arial" w:cs="Arial"/>
        </w:rPr>
        <w:t>intentions</w:t>
      </w:r>
      <w:r w:rsidRPr="2BBF2720">
        <w:rPr>
          <w:rFonts w:ascii="Arial" w:hAnsi="Arial" w:cs="Arial"/>
        </w:rPr>
        <w:t>.</w:t>
      </w:r>
    </w:p>
    <w:p w:rsidRPr="00CA3534" w:rsidR="00FD3D72" w:rsidP="00FD3D72" w:rsidRDefault="00FD3D72" w14:paraId="6045048C" w14:textId="77777777">
      <w:pPr>
        <w:pStyle w:val="ListParagraph"/>
        <w:numPr>
          <w:ilvl w:val="0"/>
          <w:numId w:val="9"/>
        </w:numPr>
        <w:rPr>
          <w:rFonts w:ascii="Arial" w:hAnsi="Arial" w:cs="Arial"/>
        </w:rPr>
      </w:pPr>
      <w:r w:rsidRPr="00CA3534">
        <w:rPr>
          <w:rFonts w:ascii="Arial" w:hAnsi="Arial" w:cs="Arial"/>
        </w:rPr>
        <w:t>Used to inform planning.</w:t>
      </w:r>
    </w:p>
    <w:p w:rsidRPr="00CA3534" w:rsidR="00FD3D72" w:rsidP="00FD3D72" w:rsidRDefault="00FD3D72" w14:paraId="6045048D" w14:textId="77777777">
      <w:pPr>
        <w:pStyle w:val="ListParagraph"/>
        <w:numPr>
          <w:ilvl w:val="0"/>
          <w:numId w:val="9"/>
        </w:numPr>
        <w:rPr>
          <w:rFonts w:ascii="Arial" w:hAnsi="Arial" w:cs="Arial"/>
        </w:rPr>
      </w:pPr>
      <w:r w:rsidRPr="00CA3534">
        <w:rPr>
          <w:rFonts w:ascii="Arial" w:hAnsi="Arial" w:cs="Arial"/>
        </w:rPr>
        <w:t>Be useful and effective.</w:t>
      </w:r>
    </w:p>
    <w:p w:rsidRPr="00CA3534" w:rsidR="00FD3D72" w:rsidP="00FD3D72" w:rsidRDefault="00FD3D72" w14:paraId="6045048E" w14:textId="77777777">
      <w:pPr>
        <w:pStyle w:val="ListParagraph"/>
        <w:numPr>
          <w:ilvl w:val="0"/>
          <w:numId w:val="9"/>
        </w:numPr>
        <w:rPr>
          <w:rFonts w:ascii="Arial" w:hAnsi="Arial" w:cs="Arial"/>
        </w:rPr>
      </w:pPr>
      <w:r w:rsidRPr="00CA3534">
        <w:rPr>
          <w:rFonts w:ascii="Arial" w:hAnsi="Arial" w:cs="Arial"/>
        </w:rPr>
        <w:t>Supported and promoted by all staff, both onsite and offsite.</w:t>
      </w:r>
    </w:p>
    <w:p w:rsidRPr="00CA3534" w:rsidR="00FD3D72" w:rsidP="00FD3D72" w:rsidRDefault="00FD3D72" w14:paraId="6045048F" w14:textId="77777777">
      <w:pPr>
        <w:pStyle w:val="ListParagraph"/>
        <w:numPr>
          <w:ilvl w:val="0"/>
          <w:numId w:val="9"/>
        </w:numPr>
        <w:rPr>
          <w:rFonts w:ascii="Arial" w:hAnsi="Arial" w:cs="Arial"/>
        </w:rPr>
      </w:pPr>
      <w:r w:rsidRPr="00CA3534">
        <w:rPr>
          <w:rFonts w:ascii="Arial" w:hAnsi="Arial" w:cs="Arial"/>
        </w:rPr>
        <w:t>Used to promote self-esteem.</w:t>
      </w:r>
    </w:p>
    <w:p w:rsidRPr="00CA3534" w:rsidR="00FD3D72" w:rsidP="00FD3D72" w:rsidRDefault="00FD3D72" w14:paraId="60450490" w14:textId="77777777">
      <w:pPr>
        <w:pStyle w:val="ListParagraph"/>
        <w:numPr>
          <w:ilvl w:val="0"/>
          <w:numId w:val="9"/>
        </w:numPr>
        <w:rPr>
          <w:rFonts w:ascii="Arial" w:hAnsi="Arial" w:cs="Arial"/>
        </w:rPr>
      </w:pPr>
      <w:r w:rsidRPr="00CA3534">
        <w:rPr>
          <w:rFonts w:ascii="Arial" w:hAnsi="Arial" w:cs="Arial"/>
        </w:rPr>
        <w:t>Used to promote self-reflection.</w:t>
      </w:r>
    </w:p>
    <w:p w:rsidRPr="00CA3534" w:rsidR="00FD3D72" w:rsidP="00FD3D72" w:rsidRDefault="00FD3D72" w14:paraId="60450491" w14:textId="77777777">
      <w:pPr>
        <w:rPr>
          <w:rFonts w:ascii="Arial" w:hAnsi="Arial" w:cs="Arial"/>
          <w:b/>
          <w:u w:val="single"/>
        </w:rPr>
      </w:pPr>
      <w:r w:rsidRPr="00CA3534">
        <w:rPr>
          <w:rFonts w:ascii="Arial" w:hAnsi="Arial" w:cs="Arial"/>
          <w:b/>
          <w:u w:val="single"/>
        </w:rPr>
        <w:t>When should we give feedback?</w:t>
      </w:r>
    </w:p>
    <w:p w:rsidRPr="00CA3534" w:rsidR="00547E96" w:rsidP="00FD3D72" w:rsidRDefault="00547E96" w14:paraId="60450492" w14:textId="77777777">
      <w:pPr>
        <w:rPr>
          <w:rFonts w:ascii="Arial" w:hAnsi="Arial" w:cs="Arial"/>
          <w:b/>
          <w:u w:val="single"/>
        </w:rPr>
      </w:pPr>
    </w:p>
    <w:p w:rsidRPr="00CA3534" w:rsidR="00FD3D72" w:rsidP="00FD3D72" w:rsidRDefault="00FD3D72" w14:paraId="60450493" w14:textId="1280C6B3">
      <w:pPr>
        <w:rPr>
          <w:rFonts w:ascii="Arial" w:hAnsi="Arial" w:cs="Arial"/>
        </w:rPr>
      </w:pPr>
      <w:r w:rsidRPr="2BBF2720">
        <w:rPr>
          <w:rFonts w:ascii="Arial" w:hAnsi="Arial" w:cs="Arial"/>
        </w:rPr>
        <w:t xml:space="preserve">For many of our pupils, the feedback needs to be immediate and should relate to the learning </w:t>
      </w:r>
      <w:r w:rsidRPr="2BBF2720" w:rsidR="2213C608">
        <w:rPr>
          <w:rFonts w:ascii="Arial" w:hAnsi="Arial" w:cs="Arial"/>
        </w:rPr>
        <w:t>intention</w:t>
      </w:r>
      <w:r w:rsidRPr="2BBF2720">
        <w:rPr>
          <w:rFonts w:ascii="Arial" w:hAnsi="Arial" w:cs="Arial"/>
        </w:rPr>
        <w:t xml:space="preserve"> of the lesson, without missing opportunities to comment on other learning.  Feedback will be given at an appropriate level for the pupil to understand.  It is important that pupils are given the opportunity to respond to marking.  </w:t>
      </w:r>
    </w:p>
    <w:p w:rsidRPr="00CA3534" w:rsidR="00547E96" w:rsidP="00FD3D72" w:rsidRDefault="00547E96" w14:paraId="60450494" w14:textId="77777777">
      <w:pPr>
        <w:rPr>
          <w:rFonts w:ascii="Arial" w:hAnsi="Arial" w:cs="Arial"/>
        </w:rPr>
      </w:pPr>
    </w:p>
    <w:p w:rsidRPr="00CA3534" w:rsidR="00FD3D72" w:rsidP="00FD3D72" w:rsidRDefault="00FD3D72" w14:paraId="60450495" w14:textId="67C4F884">
      <w:pPr>
        <w:rPr>
          <w:rFonts w:ascii="Arial" w:hAnsi="Arial" w:cs="Arial"/>
        </w:rPr>
      </w:pPr>
      <w:r w:rsidRPr="2BBF2720">
        <w:rPr>
          <w:rFonts w:ascii="Arial" w:hAnsi="Arial" w:cs="Arial"/>
        </w:rPr>
        <w:t xml:space="preserve">For pupils with a specific learning difficulty, verbal feedback related to the learning </w:t>
      </w:r>
      <w:r w:rsidRPr="2BBF2720" w:rsidR="68D44354">
        <w:rPr>
          <w:rFonts w:ascii="Arial" w:hAnsi="Arial" w:cs="Arial"/>
        </w:rPr>
        <w:t>intention</w:t>
      </w:r>
      <w:r w:rsidRPr="2BBF2720">
        <w:rPr>
          <w:rFonts w:ascii="Arial" w:hAnsi="Arial" w:cs="Arial"/>
        </w:rPr>
        <w:t xml:space="preserve"> is essential to promote an understanding of their own achievements and their next steps to success.</w:t>
      </w:r>
    </w:p>
    <w:p w:rsidRPr="00CA3534" w:rsidR="00FD3D72" w:rsidP="00FD3D72" w:rsidRDefault="00FD3D72" w14:paraId="60450496" w14:textId="3EF86036">
      <w:pPr>
        <w:rPr>
          <w:rFonts w:ascii="Arial" w:hAnsi="Arial" w:cs="Arial"/>
        </w:rPr>
      </w:pPr>
      <w:r w:rsidRPr="2BBF2720">
        <w:rPr>
          <w:rFonts w:ascii="Arial" w:hAnsi="Arial" w:cs="Arial"/>
        </w:rPr>
        <w:t>Pupils will be encouraged to assess their own work and</w:t>
      </w:r>
      <w:r w:rsidRPr="2BBF2720" w:rsidR="7B83D45E">
        <w:rPr>
          <w:rFonts w:ascii="Arial" w:hAnsi="Arial" w:cs="Arial"/>
        </w:rPr>
        <w:t xml:space="preserve">, </w:t>
      </w:r>
      <w:r w:rsidRPr="2BBF2720">
        <w:rPr>
          <w:rFonts w:ascii="Arial" w:hAnsi="Arial" w:cs="Arial"/>
        </w:rPr>
        <w:t>where appropriate, comment on the work</w:t>
      </w:r>
      <w:r w:rsidRPr="2BBF2720" w:rsidR="4C156017">
        <w:rPr>
          <w:rFonts w:ascii="Arial" w:hAnsi="Arial" w:cs="Arial"/>
        </w:rPr>
        <w:t xml:space="preserve"> of </w:t>
      </w:r>
      <w:r w:rsidRPr="2BBF2720">
        <w:rPr>
          <w:rFonts w:ascii="Arial" w:hAnsi="Arial" w:cs="Arial"/>
        </w:rPr>
        <w:t>others, leading to peer assessment.</w:t>
      </w:r>
    </w:p>
    <w:p w:rsidRPr="00CA3534" w:rsidR="00FD3D72" w:rsidP="00FD3D72" w:rsidRDefault="00FD3D72" w14:paraId="60450497" w14:textId="77777777">
      <w:pPr>
        <w:rPr>
          <w:rFonts w:ascii="Arial" w:hAnsi="Arial" w:cs="Arial"/>
          <w:b/>
          <w:u w:val="single"/>
        </w:rPr>
      </w:pPr>
    </w:p>
    <w:p w:rsidRPr="00CA3534" w:rsidR="00547E96" w:rsidP="00FD3D72" w:rsidRDefault="00547E96" w14:paraId="60450498" w14:textId="77777777">
      <w:pPr>
        <w:rPr>
          <w:rFonts w:ascii="Arial" w:hAnsi="Arial" w:cs="Arial"/>
          <w:b/>
          <w:u w:val="single"/>
        </w:rPr>
      </w:pPr>
    </w:p>
    <w:p w:rsidRPr="00CA3534" w:rsidR="00547E96" w:rsidP="00FD3D72" w:rsidRDefault="00547E96" w14:paraId="60450499" w14:textId="77777777">
      <w:pPr>
        <w:rPr>
          <w:rFonts w:ascii="Arial" w:hAnsi="Arial" w:cs="Arial"/>
          <w:b/>
          <w:u w:val="single"/>
        </w:rPr>
      </w:pPr>
    </w:p>
    <w:p w:rsidRPr="00CA3534" w:rsidR="00547E96" w:rsidP="00FD3D72" w:rsidRDefault="00547E96" w14:paraId="6045049A" w14:textId="77777777">
      <w:pPr>
        <w:rPr>
          <w:rFonts w:ascii="Arial" w:hAnsi="Arial" w:cs="Arial"/>
          <w:b/>
          <w:u w:val="single"/>
        </w:rPr>
      </w:pPr>
    </w:p>
    <w:p w:rsidRPr="00CA3534" w:rsidR="00FD3D72" w:rsidP="00FD3D72" w:rsidRDefault="00FD3D72" w14:paraId="6045049B" w14:textId="77777777">
      <w:pPr>
        <w:rPr>
          <w:rFonts w:ascii="Arial" w:hAnsi="Arial" w:cs="Arial"/>
          <w:b/>
          <w:u w:val="single"/>
        </w:rPr>
      </w:pPr>
      <w:r w:rsidRPr="00CA3534">
        <w:rPr>
          <w:rFonts w:ascii="Arial" w:hAnsi="Arial" w:cs="Arial"/>
          <w:b/>
          <w:u w:val="single"/>
        </w:rPr>
        <w:t>Guidance for marking</w:t>
      </w:r>
    </w:p>
    <w:p w:rsidRPr="00CB2F38" w:rsidR="5FD459B0" w:rsidP="00CB2F38" w:rsidRDefault="5FD459B0" w14:paraId="0EA2CE25" w14:textId="76C1F0CD">
      <w:pPr>
        <w:rPr>
          <w:rFonts w:ascii="Arial" w:hAnsi="Arial" w:cs="Arial"/>
        </w:rPr>
      </w:pPr>
    </w:p>
    <w:p w:rsidRPr="00F90BAE" w:rsidR="00F90BAE" w:rsidP="5FD459B0" w:rsidRDefault="1F0FC689" w14:paraId="77D7A52C" w14:textId="77777777">
      <w:pPr>
        <w:pStyle w:val="ListParagraph"/>
        <w:numPr>
          <w:ilvl w:val="0"/>
          <w:numId w:val="10"/>
        </w:numPr>
        <w:rPr>
          <w:rFonts w:eastAsiaTheme="minorEastAsia"/>
        </w:rPr>
      </w:pPr>
      <w:r w:rsidRPr="5FD459B0">
        <w:rPr>
          <w:rFonts w:ascii="Arial" w:hAnsi="Arial" w:cs="Arial"/>
        </w:rPr>
        <w:t>Constructive - For KS3 and KS4 pupils,</w:t>
      </w:r>
    </w:p>
    <w:p w:rsidR="1F0FC689" w:rsidP="00F90BAE" w:rsidRDefault="00F90BAE" w14:paraId="199BEAF7" w14:textId="43006EF6">
      <w:pPr>
        <w:pStyle w:val="ListParagraph"/>
        <w:rPr>
          <w:rFonts w:eastAsiaTheme="minorEastAsia"/>
        </w:rPr>
      </w:pPr>
      <w:r>
        <w:rPr>
          <w:rFonts w:ascii="Arial" w:hAnsi="Arial" w:cs="Arial"/>
        </w:rPr>
        <w:t xml:space="preserve">                                                              </w:t>
      </w:r>
      <w:r w:rsidRPr="5FD459B0" w:rsidR="1F0FC689">
        <w:rPr>
          <w:rFonts w:ascii="Arial" w:hAnsi="Arial" w:cs="Arial"/>
        </w:rPr>
        <w:t xml:space="preserve"> an upward arrow ↑ for what went well</w:t>
      </w:r>
    </w:p>
    <w:p w:rsidR="1F0FC689" w:rsidP="5FD459B0" w:rsidRDefault="1F0FC689" w14:paraId="3F07030A" w14:textId="6CD5E201">
      <w:pPr>
        <w:rPr>
          <w:rFonts w:ascii="Arial" w:hAnsi="Arial" w:cs="Arial"/>
        </w:rPr>
      </w:pPr>
      <w:r w:rsidRPr="5FD459B0">
        <w:rPr>
          <w:rFonts w:ascii="Arial" w:hAnsi="Arial" w:cs="Arial"/>
        </w:rPr>
        <w:t xml:space="preserve"> </w:t>
      </w:r>
      <w:r w:rsidRPr="5FD459B0" w:rsidR="6EDED6BC">
        <w:rPr>
          <w:rFonts w:ascii="Arial" w:hAnsi="Arial" w:cs="Arial"/>
        </w:rPr>
        <w:t xml:space="preserve">      </w:t>
      </w:r>
      <w:r w:rsidR="00F90BAE">
        <w:rPr>
          <w:rFonts w:ascii="Arial" w:hAnsi="Arial" w:cs="Arial"/>
        </w:rPr>
        <w:t xml:space="preserve">                                                           </w:t>
      </w:r>
      <w:r w:rsidRPr="5FD459B0" w:rsidR="6EDED6BC">
        <w:rPr>
          <w:rFonts w:ascii="Arial" w:hAnsi="Arial" w:cs="Arial"/>
        </w:rPr>
        <w:t xml:space="preserve">   </w:t>
      </w:r>
      <w:r w:rsidRPr="5FD459B0">
        <w:rPr>
          <w:rFonts w:ascii="Arial" w:hAnsi="Arial" w:cs="Arial"/>
        </w:rPr>
        <w:t>and → for next steps.</w:t>
      </w:r>
    </w:p>
    <w:p w:rsidR="003F42FE" w:rsidP="5FD459B0" w:rsidRDefault="003F42FE" w14:paraId="0BD6BC30" w14:textId="77777777">
      <w:pPr>
        <w:rPr>
          <w:rFonts w:ascii="Arial" w:hAnsi="Arial" w:cs="Arial"/>
        </w:rPr>
      </w:pPr>
    </w:p>
    <w:p w:rsidRPr="00CA3534" w:rsidR="00FD3D72" w:rsidP="00FD3D72" w:rsidRDefault="00FD3D72" w14:paraId="6045049F" w14:textId="77777777">
      <w:pPr>
        <w:pStyle w:val="ListParagraph"/>
        <w:numPr>
          <w:ilvl w:val="0"/>
          <w:numId w:val="10"/>
        </w:numPr>
        <w:rPr>
          <w:rFonts w:ascii="Arial" w:hAnsi="Arial" w:cs="Arial"/>
        </w:rPr>
      </w:pPr>
      <w:r w:rsidRPr="00CA3534">
        <w:rPr>
          <w:rFonts w:ascii="Arial" w:hAnsi="Arial" w:cs="Arial"/>
        </w:rPr>
        <w:t>Positive and purposeful.</w:t>
      </w:r>
    </w:p>
    <w:p w:rsidRPr="00CA3534" w:rsidR="00FD3D72" w:rsidP="00FD3D72" w:rsidRDefault="00FD3D72" w14:paraId="604504A0" w14:textId="04C803D6">
      <w:pPr>
        <w:pStyle w:val="ListParagraph"/>
        <w:numPr>
          <w:ilvl w:val="0"/>
          <w:numId w:val="10"/>
        </w:numPr>
        <w:rPr>
          <w:rFonts w:ascii="Arial" w:hAnsi="Arial" w:cs="Arial"/>
        </w:rPr>
      </w:pPr>
      <w:r w:rsidRPr="2BBF2720">
        <w:rPr>
          <w:rFonts w:ascii="Arial" w:hAnsi="Arial" w:cs="Arial"/>
        </w:rPr>
        <w:t>T</w:t>
      </w:r>
      <w:r w:rsidRPr="2BBF2720" w:rsidR="00547E96">
        <w:rPr>
          <w:rFonts w:ascii="Arial" w:hAnsi="Arial" w:cs="Arial"/>
        </w:rPr>
        <w:t xml:space="preserve">icks within work to acknowledge </w:t>
      </w:r>
      <w:r w:rsidRPr="2BBF2720">
        <w:rPr>
          <w:rFonts w:ascii="Arial" w:hAnsi="Arial" w:cs="Arial"/>
        </w:rPr>
        <w:t>good work</w:t>
      </w:r>
      <w:r w:rsidRPr="2BBF2720" w:rsidR="3333F5A4">
        <w:rPr>
          <w:rFonts w:ascii="Arial" w:hAnsi="Arial" w:cs="Arial"/>
        </w:rPr>
        <w:t>/vocabulary.</w:t>
      </w:r>
    </w:p>
    <w:p w:rsidRPr="00CA3534" w:rsidR="00FD3D72" w:rsidP="00FD3D72" w:rsidRDefault="00FD3D72" w14:paraId="604504A1" w14:textId="3FA08ED5">
      <w:pPr>
        <w:pStyle w:val="ListParagraph"/>
        <w:numPr>
          <w:ilvl w:val="0"/>
          <w:numId w:val="10"/>
        </w:numPr>
        <w:rPr>
          <w:rFonts w:ascii="Arial" w:hAnsi="Arial" w:cs="Arial"/>
        </w:rPr>
      </w:pPr>
      <w:r w:rsidRPr="2BBF2720">
        <w:rPr>
          <w:rFonts w:ascii="Arial" w:hAnsi="Arial" w:cs="Arial"/>
        </w:rPr>
        <w:t xml:space="preserve">Linked to learning </w:t>
      </w:r>
      <w:r w:rsidRPr="2BBF2720" w:rsidR="1286683D">
        <w:rPr>
          <w:rFonts w:ascii="Arial" w:hAnsi="Arial" w:cs="Arial"/>
        </w:rPr>
        <w:t>intention</w:t>
      </w:r>
      <w:r w:rsidRPr="2BBF2720">
        <w:rPr>
          <w:rFonts w:ascii="Arial" w:hAnsi="Arial" w:cs="Arial"/>
        </w:rPr>
        <w:t>.</w:t>
      </w:r>
    </w:p>
    <w:p w:rsidRPr="00CA3534" w:rsidR="00FD3D72" w:rsidP="00FD3D72" w:rsidRDefault="00FD3D72" w14:paraId="604504A2" w14:textId="77777777">
      <w:pPr>
        <w:pStyle w:val="ListParagraph"/>
        <w:numPr>
          <w:ilvl w:val="0"/>
          <w:numId w:val="10"/>
        </w:numPr>
        <w:rPr>
          <w:rFonts w:ascii="Arial" w:hAnsi="Arial" w:cs="Arial"/>
        </w:rPr>
      </w:pPr>
      <w:r w:rsidRPr="00CA3534">
        <w:rPr>
          <w:rFonts w:ascii="Arial" w:hAnsi="Arial" w:cs="Arial"/>
        </w:rPr>
        <w:t>Comments use language that students understand.</w:t>
      </w:r>
    </w:p>
    <w:p w:rsidRPr="00CA3534" w:rsidR="00FD3D72" w:rsidP="00FD3D72" w:rsidRDefault="00FD3D72" w14:paraId="604504A3" w14:textId="77777777">
      <w:pPr>
        <w:pStyle w:val="ListParagraph"/>
        <w:numPr>
          <w:ilvl w:val="0"/>
          <w:numId w:val="10"/>
        </w:numPr>
        <w:rPr>
          <w:rFonts w:ascii="Arial" w:hAnsi="Arial" w:cs="Arial"/>
        </w:rPr>
      </w:pPr>
      <w:r w:rsidRPr="00CA3534">
        <w:rPr>
          <w:rFonts w:ascii="Arial" w:hAnsi="Arial" w:cs="Arial"/>
        </w:rPr>
        <w:t>Age/ ability appropriate.</w:t>
      </w:r>
    </w:p>
    <w:p w:rsidRPr="00CA3534" w:rsidR="00FD3D72" w:rsidP="00FD3D72" w:rsidRDefault="00FD3D72" w14:paraId="604504A4" w14:textId="77777777">
      <w:pPr>
        <w:pStyle w:val="ListParagraph"/>
        <w:numPr>
          <w:ilvl w:val="0"/>
          <w:numId w:val="10"/>
        </w:numPr>
        <w:rPr>
          <w:rFonts w:ascii="Arial" w:hAnsi="Arial" w:cs="Arial"/>
        </w:rPr>
      </w:pPr>
      <w:r w:rsidRPr="00CA3534">
        <w:rPr>
          <w:rFonts w:ascii="Arial" w:hAnsi="Arial" w:cs="Arial"/>
        </w:rPr>
        <w:t>Student self-marking in a different colour to staff marking.</w:t>
      </w:r>
    </w:p>
    <w:p w:rsidRPr="00CA3534" w:rsidR="00FD3D72" w:rsidP="00FD3D72" w:rsidRDefault="00FD3D72" w14:paraId="604504A5" w14:textId="77777777">
      <w:pPr>
        <w:pStyle w:val="ListParagraph"/>
        <w:numPr>
          <w:ilvl w:val="0"/>
          <w:numId w:val="10"/>
        </w:numPr>
        <w:rPr>
          <w:rFonts w:ascii="Arial" w:hAnsi="Arial" w:cs="Arial"/>
        </w:rPr>
      </w:pPr>
      <w:r w:rsidRPr="00CA3534">
        <w:rPr>
          <w:rFonts w:ascii="Arial" w:hAnsi="Arial" w:cs="Arial"/>
        </w:rPr>
        <w:t>Peer marking, if appropriate, in pencil (staff discretion).</w:t>
      </w:r>
    </w:p>
    <w:p w:rsidRPr="00CA3534" w:rsidR="00FD3D72" w:rsidP="00FD3D72" w:rsidRDefault="00FD3D72" w14:paraId="604504A6" w14:textId="77777777">
      <w:pPr>
        <w:pStyle w:val="ListParagraph"/>
        <w:numPr>
          <w:ilvl w:val="0"/>
          <w:numId w:val="10"/>
        </w:numPr>
        <w:rPr>
          <w:rFonts w:ascii="Arial" w:hAnsi="Arial" w:cs="Arial"/>
        </w:rPr>
      </w:pPr>
      <w:r w:rsidRPr="00CA3534">
        <w:rPr>
          <w:rFonts w:ascii="Arial" w:hAnsi="Arial" w:cs="Arial"/>
        </w:rPr>
        <w:t>In order to support access arrangements:  ‘G’ to be added where guided help is given and date and time taken to complete the work.</w:t>
      </w:r>
    </w:p>
    <w:p w:rsidR="00FD3D72" w:rsidP="00FD3D72" w:rsidRDefault="00FD3D72" w14:paraId="604504A7" w14:textId="0B71076C">
      <w:pPr>
        <w:pStyle w:val="ListParagraph"/>
        <w:numPr>
          <w:ilvl w:val="0"/>
          <w:numId w:val="10"/>
        </w:numPr>
        <w:rPr>
          <w:rFonts w:ascii="Arial" w:hAnsi="Arial" w:cs="Arial"/>
        </w:rPr>
      </w:pPr>
      <w:r w:rsidRPr="2BBF2720">
        <w:rPr>
          <w:rFonts w:ascii="Arial" w:hAnsi="Arial" w:cs="Arial"/>
        </w:rPr>
        <w:t xml:space="preserve">Marking to be initialled </w:t>
      </w:r>
      <w:r w:rsidRPr="2BBF2720" w:rsidR="18ECFEA1">
        <w:rPr>
          <w:rFonts w:ascii="Arial" w:hAnsi="Arial" w:cs="Arial"/>
        </w:rPr>
        <w:t xml:space="preserve">and dated </w:t>
      </w:r>
      <w:r w:rsidRPr="2BBF2720">
        <w:rPr>
          <w:rFonts w:ascii="Arial" w:hAnsi="Arial" w:cs="Arial"/>
        </w:rPr>
        <w:t>by the member of staff.</w:t>
      </w:r>
    </w:p>
    <w:p w:rsidRPr="00491BEE" w:rsidR="00CB2F38" w:rsidP="00CB2F38" w:rsidRDefault="00CB2F38" w14:paraId="23ABF631" w14:textId="77777777">
      <w:pPr>
        <w:pStyle w:val="ListParagraph"/>
        <w:numPr>
          <w:ilvl w:val="0"/>
          <w:numId w:val="10"/>
        </w:numPr>
        <w:rPr>
          <w:rFonts w:ascii="Arial" w:hAnsi="Arial" w:cs="Arial"/>
        </w:rPr>
      </w:pPr>
      <w:r w:rsidRPr="559190C5">
        <w:rPr>
          <w:rFonts w:ascii="Arial" w:hAnsi="Arial" w:cs="Arial"/>
        </w:rPr>
        <w:t xml:space="preserve">Staff marking does not need to be in a specific colour although tutors should aim for consistency in their chosen colour. </w:t>
      </w:r>
    </w:p>
    <w:p w:rsidRPr="00CA3534" w:rsidR="00CB2F38" w:rsidP="00CB2F38" w:rsidRDefault="00CB2F38" w14:paraId="2B457BD2" w14:textId="77777777">
      <w:pPr>
        <w:pStyle w:val="ListParagraph"/>
        <w:rPr>
          <w:rFonts w:ascii="Arial" w:hAnsi="Arial" w:cs="Arial"/>
        </w:rPr>
      </w:pPr>
    </w:p>
    <w:p w:rsidRPr="00CA3534" w:rsidR="00FD3D72" w:rsidP="00547E96" w:rsidRDefault="00FD3D72" w14:paraId="604504A8" w14:textId="77777777">
      <w:pPr>
        <w:pStyle w:val="ListParagraph"/>
        <w:rPr>
          <w:rFonts w:ascii="Arial" w:hAnsi="Arial" w:cs="Arial"/>
        </w:rPr>
      </w:pPr>
    </w:p>
    <w:p w:rsidRPr="00CA3534" w:rsidR="00FD3D72" w:rsidP="2BBF2720" w:rsidRDefault="00FD3D72" w14:paraId="604504A9" w14:textId="1EDA08CD">
      <w:pPr>
        <w:rPr>
          <w:rFonts w:ascii="Arial" w:hAnsi="Arial" w:cs="Arial"/>
          <w:b/>
          <w:bCs/>
          <w:u w:val="single"/>
        </w:rPr>
      </w:pPr>
      <w:r w:rsidRPr="2BBF2720">
        <w:rPr>
          <w:rFonts w:ascii="Arial" w:hAnsi="Arial" w:cs="Arial"/>
          <w:b/>
          <w:bCs/>
          <w:u w:val="single"/>
        </w:rPr>
        <w:t>In</w:t>
      </w:r>
      <w:r w:rsidRPr="2BBF2720" w:rsidR="6F5D34C8">
        <w:rPr>
          <w:rFonts w:ascii="Arial" w:hAnsi="Arial" w:cs="Arial"/>
          <w:b/>
          <w:bCs/>
          <w:u w:val="single"/>
        </w:rPr>
        <w:t>-</w:t>
      </w:r>
      <w:r w:rsidRPr="2BBF2720">
        <w:rPr>
          <w:rFonts w:ascii="Arial" w:hAnsi="Arial" w:cs="Arial"/>
          <w:b/>
          <w:bCs/>
          <w:u w:val="single"/>
        </w:rPr>
        <w:t>depth marking</w:t>
      </w:r>
      <w:r w:rsidR="0016463C">
        <w:rPr>
          <w:rFonts w:ascii="Arial" w:hAnsi="Arial" w:cs="Arial"/>
          <w:b/>
          <w:bCs/>
          <w:u w:val="single"/>
        </w:rPr>
        <w:t xml:space="preserve"> and </w:t>
      </w:r>
      <w:r w:rsidR="003E7EAD">
        <w:rPr>
          <w:rFonts w:ascii="Arial" w:hAnsi="Arial" w:cs="Arial"/>
          <w:b/>
          <w:bCs/>
          <w:u w:val="single"/>
        </w:rPr>
        <w:t>reflection of learning</w:t>
      </w:r>
    </w:p>
    <w:p w:rsidRPr="00CA3534" w:rsidR="00547E96" w:rsidP="00FD3D72" w:rsidRDefault="00547E96" w14:paraId="604504AA" w14:textId="77777777">
      <w:pPr>
        <w:rPr>
          <w:rFonts w:ascii="Arial" w:hAnsi="Arial" w:cs="Arial"/>
          <w:b/>
          <w:u w:val="single"/>
        </w:rPr>
      </w:pPr>
    </w:p>
    <w:p w:rsidRPr="00CA3534" w:rsidR="00FD3D72" w:rsidP="00FD3D72" w:rsidRDefault="00FD3D72" w14:paraId="604504AB" w14:textId="20336835">
      <w:pPr>
        <w:pStyle w:val="ListParagraph"/>
        <w:numPr>
          <w:ilvl w:val="0"/>
          <w:numId w:val="11"/>
        </w:numPr>
        <w:rPr>
          <w:rFonts w:ascii="Arial" w:hAnsi="Arial" w:cs="Arial"/>
        </w:rPr>
      </w:pPr>
      <w:r w:rsidRPr="2BBF2720">
        <w:rPr>
          <w:rFonts w:ascii="Arial" w:hAnsi="Arial" w:cs="Arial"/>
        </w:rPr>
        <w:t xml:space="preserve">Detailed feedback linked to the learning </w:t>
      </w:r>
      <w:r w:rsidRPr="2BBF2720" w:rsidR="4FCDC12F">
        <w:rPr>
          <w:rFonts w:ascii="Arial" w:hAnsi="Arial" w:cs="Arial"/>
        </w:rPr>
        <w:t>intention</w:t>
      </w:r>
      <w:r w:rsidRPr="2BBF2720">
        <w:rPr>
          <w:rFonts w:ascii="Arial" w:hAnsi="Arial" w:cs="Arial"/>
        </w:rPr>
        <w:t>.</w:t>
      </w:r>
    </w:p>
    <w:p w:rsidRPr="00CA3534" w:rsidR="00FD3D72" w:rsidP="00FD3D72" w:rsidRDefault="00FD3D72" w14:paraId="604504AC" w14:textId="13A2FCDE">
      <w:pPr>
        <w:pStyle w:val="ListParagraph"/>
        <w:numPr>
          <w:ilvl w:val="0"/>
          <w:numId w:val="11"/>
        </w:numPr>
        <w:rPr>
          <w:rFonts w:ascii="Arial" w:hAnsi="Arial" w:cs="Arial"/>
        </w:rPr>
      </w:pPr>
      <w:r w:rsidRPr="2BBF2720">
        <w:rPr>
          <w:rFonts w:ascii="Arial" w:hAnsi="Arial" w:cs="Arial"/>
        </w:rPr>
        <w:t>Completed and shared with students on at least a half-termly basis but can be carried out more regularly if appropriate/manageable.</w:t>
      </w:r>
      <w:r w:rsidRPr="2BBF2720" w:rsidR="69BD42BA">
        <w:rPr>
          <w:rFonts w:ascii="Arial" w:hAnsi="Arial" w:cs="Arial"/>
        </w:rPr>
        <w:t xml:space="preserve"> This can also be used in Student Learning &amp; Mentoring Sessions </w:t>
      </w:r>
    </w:p>
    <w:p w:rsidRPr="00CA3534" w:rsidR="00FD3D72" w:rsidP="00FD3D72" w:rsidRDefault="00FD3D72" w14:paraId="604504AD" w14:textId="71112758">
      <w:pPr>
        <w:pStyle w:val="ListParagraph"/>
        <w:numPr>
          <w:ilvl w:val="0"/>
          <w:numId w:val="11"/>
        </w:numPr>
        <w:rPr>
          <w:rFonts w:ascii="Arial" w:hAnsi="Arial" w:cs="Arial"/>
        </w:rPr>
      </w:pPr>
      <w:r w:rsidRPr="2BBF2720">
        <w:rPr>
          <w:rFonts w:ascii="Arial" w:hAnsi="Arial" w:cs="Arial"/>
        </w:rPr>
        <w:t>Show evidence of student’s response to in</w:t>
      </w:r>
      <w:r w:rsidRPr="2BBF2720" w:rsidR="3E13CE01">
        <w:rPr>
          <w:rFonts w:ascii="Arial" w:hAnsi="Arial" w:cs="Arial"/>
        </w:rPr>
        <w:t>-</w:t>
      </w:r>
      <w:r w:rsidRPr="2BBF2720">
        <w:rPr>
          <w:rFonts w:ascii="Arial" w:hAnsi="Arial" w:cs="Arial"/>
        </w:rPr>
        <w:t>depth marking e.g. pupil’s initials, asking a question, annotated work.</w:t>
      </w:r>
      <w:r w:rsidRPr="2BBF2720" w:rsidR="307DC007">
        <w:rPr>
          <w:rFonts w:ascii="Arial" w:hAnsi="Arial" w:cs="Arial"/>
        </w:rPr>
        <w:t xml:space="preserve"> See above re. mentor sessions</w:t>
      </w:r>
      <w:r w:rsidRPr="2BBF2720" w:rsidR="29AF3B40">
        <w:rPr>
          <w:rFonts w:ascii="Arial" w:hAnsi="Arial" w:cs="Arial"/>
        </w:rPr>
        <w:t>.</w:t>
      </w:r>
    </w:p>
    <w:p w:rsidR="00FD3D72" w:rsidP="00FD3D72" w:rsidRDefault="00FD3D72" w14:paraId="604504AE" w14:textId="77777777">
      <w:pPr>
        <w:rPr>
          <w:rFonts w:ascii="Arial" w:hAnsi="Arial" w:cs="Arial"/>
        </w:rPr>
      </w:pPr>
    </w:p>
    <w:p w:rsidR="00214DD4" w:rsidP="00FD3D72" w:rsidRDefault="00214DD4" w14:paraId="0BBED3E4" w14:textId="77777777">
      <w:pPr>
        <w:rPr>
          <w:rFonts w:ascii="Arial" w:hAnsi="Arial" w:cs="Arial"/>
        </w:rPr>
      </w:pPr>
    </w:p>
    <w:p w:rsidRPr="00CA3534" w:rsidR="00214DD4" w:rsidP="00FD3D72" w:rsidRDefault="00214DD4" w14:paraId="5082C971" w14:textId="77777777">
      <w:pPr>
        <w:rPr>
          <w:rFonts w:ascii="Arial" w:hAnsi="Arial" w:cs="Arial"/>
        </w:rPr>
      </w:pPr>
    </w:p>
    <w:p w:rsidRPr="00CA3534" w:rsidR="00FD3D72" w:rsidP="00FD3D72" w:rsidRDefault="00B81FB2" w14:paraId="604504AF" w14:textId="72D87C5A">
      <w:pPr>
        <w:rPr>
          <w:rFonts w:ascii="Arial" w:hAnsi="Arial" w:cs="Arial"/>
          <w:b/>
          <w:u w:val="single"/>
        </w:rPr>
      </w:pPr>
      <w:r w:rsidRPr="00CA3534">
        <w:rPr>
          <w:rFonts w:ascii="Arial" w:hAnsi="Arial" w:cs="Arial"/>
          <w:noProof/>
        </w:rPr>
        <mc:AlternateContent>
          <mc:Choice Requires="wps">
            <w:drawing>
              <wp:anchor distT="0" distB="0" distL="114300" distR="114300" simplePos="0" relativeHeight="251655680" behindDoc="1" locked="0" layoutInCell="1" allowOverlap="1" wp14:anchorId="604504E8" wp14:editId="0425D8C4">
                <wp:simplePos x="0" y="0"/>
                <wp:positionH relativeFrom="column">
                  <wp:posOffset>5239385</wp:posOffset>
                </wp:positionH>
                <wp:positionV relativeFrom="paragraph">
                  <wp:posOffset>32385</wp:posOffset>
                </wp:positionV>
                <wp:extent cx="664210" cy="439420"/>
                <wp:effectExtent l="19050" t="19050" r="40640" b="93980"/>
                <wp:wrapTight wrapText="bothSides">
                  <wp:wrapPolygon edited="0">
                    <wp:start x="6195" y="-936"/>
                    <wp:lineTo x="-620" y="0"/>
                    <wp:lineTo x="-620" y="14046"/>
                    <wp:lineTo x="4956" y="25283"/>
                    <wp:lineTo x="8673" y="25283"/>
                    <wp:lineTo x="10532" y="24347"/>
                    <wp:lineTo x="22302" y="15919"/>
                    <wp:lineTo x="22302" y="7491"/>
                    <wp:lineTo x="19205" y="0"/>
                    <wp:lineTo x="16107" y="-936"/>
                    <wp:lineTo x="6195" y="-936"/>
                  </wp:wrapPolygon>
                </wp:wrapTight>
                <wp:docPr id="1" name="Oval Callout 1"/>
                <wp:cNvGraphicFramePr/>
                <a:graphic xmlns:a="http://schemas.openxmlformats.org/drawingml/2006/main">
                  <a:graphicData uri="http://schemas.microsoft.com/office/word/2010/wordprocessingShape">
                    <wps:wsp>
                      <wps:cNvSpPr/>
                      <wps:spPr>
                        <a:xfrm>
                          <a:off x="0" y="0"/>
                          <a:ext cx="664210" cy="439420"/>
                        </a:xfrm>
                        <a:prstGeom prst="wedgeEllipse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Pr="00300310" w:rsidR="00FD3D72" w:rsidP="00FD3D72" w:rsidRDefault="00FD3D72" w14:paraId="604504FC" w14:textId="77777777">
                            <w:pPr>
                              <w:jc w:val="center"/>
                              <w:rPr>
                                <w:sz w:val="28"/>
                                <w:szCs w:val="28"/>
                              </w:rPr>
                            </w:pPr>
                            <w:r>
                              <w:rPr>
                                <w:sz w:val="28"/>
                                <w:szCs w:val="28"/>
                              </w:rPr>
                              <w:t>VF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EDEFDC0">
              <v:shapetype id="_x0000_t63" coordsize="21600,21600" o:spt="63" adj="1350,25920" path="wr,,21600,21600@15@16@17@18l@21@22xe" w14:anchorId="604504E8">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Oval Callout 1" style="position:absolute;margin-left:412.55pt;margin-top:2.55pt;width:52.3pt;height:3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">
                <v:textbox>
                  <w:txbxContent>
                    <w:p w:rsidRPr="00300310" w:rsidR="00FD3D72" w:rsidP="00FD3D72" w:rsidRDefault="00FD3D72" w14:paraId="1CB6A064" w14:textId="77777777">
                      <w:pPr>
                        <w:jc w:val="center"/>
                        <w:rPr>
                          <w:sz w:val="28"/>
                          <w:szCs w:val="28"/>
                        </w:rPr>
                      </w:pPr>
                      <w:r>
                        <w:rPr>
                          <w:sz w:val="28"/>
                          <w:szCs w:val="28"/>
                        </w:rPr>
                        <w:t>VF</w:t>
                      </w:r>
                    </w:p>
                  </w:txbxContent>
                </v:textbox>
                <w10:wrap type="tight"/>
              </v:shape>
            </w:pict>
          </mc:Fallback>
        </mc:AlternateContent>
      </w:r>
      <w:r w:rsidRPr="00CA3534" w:rsidR="00FD3D72">
        <w:rPr>
          <w:rFonts w:ascii="Arial" w:hAnsi="Arial" w:cs="Arial"/>
          <w:b/>
          <w:u w:val="single"/>
        </w:rPr>
        <w:t>During class marking</w:t>
      </w:r>
    </w:p>
    <w:p w:rsidRPr="00CA3534" w:rsidR="00547E96" w:rsidP="00FD3D72" w:rsidRDefault="00547E96" w14:paraId="604504B0" w14:textId="77777777">
      <w:pPr>
        <w:rPr>
          <w:rFonts w:ascii="Arial" w:hAnsi="Arial" w:cs="Arial"/>
          <w:b/>
          <w:u w:val="single"/>
        </w:rPr>
      </w:pPr>
    </w:p>
    <w:p w:rsidRPr="00CA3534" w:rsidR="00FD3D72" w:rsidP="00FD3D72" w:rsidRDefault="00FD3D72" w14:paraId="604504B1" w14:textId="28DD04D6">
      <w:pPr>
        <w:pStyle w:val="ListParagraph"/>
        <w:numPr>
          <w:ilvl w:val="0"/>
          <w:numId w:val="12"/>
        </w:numPr>
        <w:rPr>
          <w:rFonts w:ascii="Arial" w:hAnsi="Arial" w:cs="Arial"/>
        </w:rPr>
      </w:pPr>
      <w:r w:rsidRPr="00CA3534">
        <w:rPr>
          <w:rFonts w:ascii="Arial" w:hAnsi="Arial" w:cs="Arial"/>
        </w:rPr>
        <w:t xml:space="preserve">Verbal feedback indicated in a speech bubble with VF inside it (along with a written comment by the tutor).    </w:t>
      </w:r>
    </w:p>
    <w:p w:rsidRPr="00CA3534" w:rsidR="00FD3D72" w:rsidP="00B81FB2" w:rsidRDefault="00FD3D72" w14:paraId="604504B2" w14:textId="58593F26">
      <w:pPr>
        <w:pStyle w:val="ListParagraph"/>
        <w:rPr>
          <w:rFonts w:ascii="Arial" w:hAnsi="Arial" w:cs="Arial"/>
        </w:rPr>
      </w:pPr>
    </w:p>
    <w:p w:rsidR="4E314955" w:rsidP="5FD459B0" w:rsidRDefault="4E314955" w14:paraId="1F5D7335" w14:textId="600228F7">
      <w:pPr>
        <w:pStyle w:val="ListParagraph"/>
        <w:numPr>
          <w:ilvl w:val="0"/>
          <w:numId w:val="12"/>
        </w:numPr>
        <w:rPr>
          <w:rFonts w:eastAsiaTheme="minorEastAsia"/>
        </w:rPr>
      </w:pPr>
      <w:r w:rsidRPr="5FD459B0">
        <w:rPr>
          <w:rFonts w:ascii="Arial" w:hAnsi="Arial" w:cs="Arial"/>
        </w:rPr>
        <w:t>Written feedback</w:t>
      </w:r>
    </w:p>
    <w:p w:rsidRPr="00CA3534" w:rsidR="00FD3D72" w:rsidP="00FD3D72" w:rsidRDefault="00FD3D72" w14:paraId="604504B3" w14:textId="76940717">
      <w:pPr>
        <w:pStyle w:val="ListParagraph"/>
        <w:numPr>
          <w:ilvl w:val="0"/>
          <w:numId w:val="12"/>
        </w:numPr>
        <w:rPr>
          <w:rFonts w:ascii="Arial" w:hAnsi="Arial" w:cs="Arial"/>
        </w:rPr>
      </w:pPr>
      <w:r w:rsidRPr="5693E52E">
        <w:rPr>
          <w:rFonts w:ascii="Arial" w:hAnsi="Arial" w:cs="Arial"/>
        </w:rPr>
        <w:t>Self-assessment (SA)</w:t>
      </w:r>
    </w:p>
    <w:p w:rsidRPr="00CA3534" w:rsidR="00FD3D72" w:rsidP="00FD3D72" w:rsidRDefault="00FD3D72" w14:paraId="604504B4" w14:textId="50C7FA44">
      <w:pPr>
        <w:pStyle w:val="ListParagraph"/>
        <w:numPr>
          <w:ilvl w:val="0"/>
          <w:numId w:val="12"/>
        </w:numPr>
        <w:rPr>
          <w:rFonts w:ascii="Arial" w:hAnsi="Arial" w:cs="Arial"/>
        </w:rPr>
      </w:pPr>
      <w:r w:rsidRPr="5693E52E">
        <w:rPr>
          <w:rFonts w:ascii="Arial" w:hAnsi="Arial" w:cs="Arial"/>
        </w:rPr>
        <w:t>Peer-assessment (PA only if appropriate).</w:t>
      </w:r>
    </w:p>
    <w:p w:rsidR="00214DD4" w:rsidP="05D961C7" w:rsidRDefault="00214DD4" w14:paraId="786FFD2A" w14:noSpellErr="1" w14:textId="4A023FC6">
      <w:pPr>
        <w:pStyle w:val="Normal"/>
        <w:rPr>
          <w:rFonts w:ascii="Arial" w:hAnsi="Arial" w:cs="Arial"/>
        </w:rPr>
      </w:pPr>
    </w:p>
    <w:p w:rsidR="05D961C7" w:rsidP="05D961C7" w:rsidRDefault="05D961C7" w14:paraId="16442926" w14:textId="694B999C">
      <w:pPr>
        <w:pStyle w:val="Normal"/>
        <w:rPr>
          <w:rFonts w:ascii="Arial" w:hAnsi="Arial" w:cs="Arial"/>
        </w:rPr>
      </w:pPr>
    </w:p>
    <w:p w:rsidR="00214DD4" w:rsidP="00FD3D72" w:rsidRDefault="00214DD4" w14:paraId="4AFFD265" w14:textId="77777777">
      <w:pPr>
        <w:rPr>
          <w:rFonts w:ascii="Arial" w:hAnsi="Arial" w:cs="Arial"/>
          <w:b/>
          <w:u w:val="single"/>
        </w:rPr>
      </w:pPr>
    </w:p>
    <w:p w:rsidRPr="00CA3534" w:rsidR="00547E96" w:rsidP="05D961C7" w:rsidRDefault="00547E96" w14:paraId="604504B7" w14:textId="3EC2C96A">
      <w:pPr>
        <w:rPr>
          <w:rFonts w:ascii="Arial" w:hAnsi="Arial" w:cs="Arial"/>
          <w:b w:val="1"/>
          <w:bCs w:val="1"/>
          <w:u w:val="single"/>
        </w:rPr>
      </w:pPr>
      <w:r w:rsidRPr="05D961C7" w:rsidR="00FD3D72">
        <w:rPr>
          <w:rFonts w:ascii="Arial" w:hAnsi="Arial" w:cs="Arial"/>
          <w:b w:val="1"/>
          <w:bCs w:val="1"/>
          <w:u w:val="single"/>
        </w:rPr>
        <w:t xml:space="preserve">Spelling, </w:t>
      </w:r>
      <w:r w:rsidRPr="05D961C7" w:rsidR="00FD3D72">
        <w:rPr>
          <w:rFonts w:ascii="Arial" w:hAnsi="Arial" w:cs="Arial"/>
          <w:b w:val="1"/>
          <w:bCs w:val="1"/>
          <w:u w:val="single"/>
        </w:rPr>
        <w:t>punctuation</w:t>
      </w:r>
      <w:r w:rsidRPr="05D961C7" w:rsidR="00FD3D72">
        <w:rPr>
          <w:rFonts w:ascii="Arial" w:hAnsi="Arial" w:cs="Arial"/>
          <w:b w:val="1"/>
          <w:bCs w:val="1"/>
          <w:u w:val="single"/>
        </w:rPr>
        <w:t xml:space="preserve"> and grammar </w:t>
      </w:r>
    </w:p>
    <w:p w:rsidRPr="00CA3534" w:rsidR="00FD3D72" w:rsidP="00FD3D72" w:rsidRDefault="00FD3D72" w14:paraId="604504B8" w14:textId="15346643">
      <w:pPr>
        <w:rPr>
          <w:rFonts w:ascii="Arial" w:hAnsi="Arial" w:cs="Arial"/>
        </w:rPr>
      </w:pPr>
      <w:r w:rsidRPr="2BBF2720">
        <w:rPr>
          <w:rFonts w:ascii="Arial" w:hAnsi="Arial" w:cs="Arial"/>
        </w:rPr>
        <w:t xml:space="preserve">In subjects </w:t>
      </w:r>
      <w:r w:rsidRPr="2BBF2720">
        <w:rPr>
          <w:rFonts w:ascii="Arial" w:hAnsi="Arial" w:cs="Arial"/>
          <w:b/>
          <w:bCs/>
        </w:rPr>
        <w:t>other than English</w:t>
      </w:r>
      <w:r w:rsidRPr="2BBF2720" w:rsidR="7908526B">
        <w:rPr>
          <w:rFonts w:ascii="Arial" w:hAnsi="Arial" w:cs="Arial"/>
          <w:b/>
          <w:bCs/>
        </w:rPr>
        <w:t>*</w:t>
      </w:r>
      <w:r w:rsidRPr="2BBF2720">
        <w:rPr>
          <w:rFonts w:ascii="Arial" w:hAnsi="Arial" w:cs="Arial"/>
        </w:rPr>
        <w:t xml:space="preserve">, corrections of spelling to be kept to around three to five on </w:t>
      </w:r>
      <w:r w:rsidRPr="2BBF2720" w:rsidR="6F22A538">
        <w:rPr>
          <w:rFonts w:ascii="Arial" w:hAnsi="Arial" w:cs="Arial"/>
        </w:rPr>
        <w:t>each piece</w:t>
      </w:r>
      <w:r w:rsidRPr="2BBF2720">
        <w:rPr>
          <w:rFonts w:ascii="Arial" w:hAnsi="Arial" w:cs="Arial"/>
        </w:rPr>
        <w:t xml:space="preserve"> of writing.  It is important that this is tailored to the individual student so that they are not overwhelmed by their errors.  Where a </w:t>
      </w:r>
      <w:proofErr w:type="spellStart"/>
      <w:r w:rsidRPr="2BBF2720">
        <w:rPr>
          <w:rFonts w:ascii="Arial" w:hAnsi="Arial" w:cs="Arial"/>
        </w:rPr>
        <w:t>SPaG</w:t>
      </w:r>
      <w:proofErr w:type="spellEnd"/>
      <w:r w:rsidRPr="2BBF2720">
        <w:rPr>
          <w:rFonts w:ascii="Arial" w:hAnsi="Arial" w:cs="Arial"/>
        </w:rPr>
        <w:t xml:space="preserve"> error is made repeatedly, only correct the first one or two.</w:t>
      </w:r>
      <w:r w:rsidRPr="2BBF2720" w:rsidR="4C3BE3F8">
        <w:rPr>
          <w:rFonts w:ascii="Arial" w:hAnsi="Arial" w:cs="Arial"/>
        </w:rPr>
        <w:t xml:space="preserve"> </w:t>
      </w:r>
    </w:p>
    <w:p w:rsidRPr="00CA3534" w:rsidR="00FD3D72" w:rsidP="00FD3D72" w:rsidRDefault="00FD3D72" w14:paraId="604504B9" w14:textId="77777777">
      <w:pPr>
        <w:rPr>
          <w:rFonts w:ascii="Arial" w:hAnsi="Arial" w:cs="Arial"/>
        </w:rPr>
      </w:pPr>
    </w:p>
    <w:p w:rsidRPr="00CA3534" w:rsidR="00FD3D72" w:rsidP="00FD3D72" w:rsidRDefault="00FD3D72" w14:paraId="604504BA" w14:textId="77777777">
      <w:pPr>
        <w:rPr>
          <w:rFonts w:ascii="Arial" w:hAnsi="Arial" w:cs="Arial"/>
          <w:b/>
          <w:u w:val="single"/>
        </w:rPr>
      </w:pPr>
      <w:r w:rsidRPr="00CA3534">
        <w:rPr>
          <w:rFonts w:ascii="Arial" w:hAnsi="Arial" w:cs="Arial"/>
          <w:b/>
          <w:u w:val="single"/>
        </w:rPr>
        <w:t>Correcting spelling</w:t>
      </w:r>
    </w:p>
    <w:p w:rsidRPr="00CA3534" w:rsidR="00547E96" w:rsidP="00FD3D72" w:rsidRDefault="00547E96" w14:paraId="604504BB" w14:textId="77777777">
      <w:pPr>
        <w:rPr>
          <w:rFonts w:ascii="Arial" w:hAnsi="Arial" w:cs="Arial"/>
          <w:b/>
          <w:u w:val="single"/>
        </w:rPr>
      </w:pPr>
    </w:p>
    <w:p w:rsidRPr="00CA3534" w:rsidR="00FD3D72" w:rsidP="00FD3D72" w:rsidRDefault="00FD3D72" w14:paraId="604504BC" w14:textId="13059AD6">
      <w:pPr>
        <w:rPr>
          <w:rFonts w:ascii="Arial" w:hAnsi="Arial" w:cs="Arial"/>
        </w:rPr>
      </w:pPr>
      <w:r w:rsidRPr="5FD459B0">
        <w:rPr>
          <w:rFonts w:ascii="Arial" w:hAnsi="Arial" w:cs="Arial"/>
        </w:rPr>
        <w:t xml:space="preserve">Underline the word and write the correct spelling </w:t>
      </w:r>
      <w:r w:rsidRPr="5FD459B0" w:rsidR="5DA94B4E">
        <w:rPr>
          <w:rFonts w:ascii="Arial" w:hAnsi="Arial" w:cs="Arial"/>
        </w:rPr>
        <w:t>in margin/</w:t>
      </w:r>
      <w:r w:rsidRPr="5FD459B0">
        <w:rPr>
          <w:rFonts w:ascii="Arial" w:hAnsi="Arial" w:cs="Arial"/>
        </w:rPr>
        <w:t>near it.  Focus on subject specific words and high-frequency words.</w:t>
      </w:r>
    </w:p>
    <w:p w:rsidRPr="00CA3534" w:rsidR="00FD3D72" w:rsidP="00FD3D72" w:rsidRDefault="00FD3D72" w14:paraId="604504BD" w14:textId="77777777">
      <w:pPr>
        <w:rPr>
          <w:rFonts w:ascii="Arial" w:hAnsi="Arial" w:cs="Arial"/>
        </w:rPr>
      </w:pPr>
    </w:p>
    <w:p w:rsidRPr="00CA3534" w:rsidR="00FD3D72" w:rsidP="00FD3D72" w:rsidRDefault="00FD3D72" w14:paraId="604504BE" w14:textId="77777777">
      <w:pPr>
        <w:rPr>
          <w:rFonts w:ascii="Arial" w:hAnsi="Arial" w:cs="Arial"/>
          <w:b/>
          <w:u w:val="single"/>
        </w:rPr>
      </w:pPr>
      <w:r w:rsidRPr="00CA3534">
        <w:rPr>
          <w:rFonts w:ascii="Arial" w:hAnsi="Arial" w:cs="Arial"/>
          <w:b/>
          <w:u w:val="single"/>
        </w:rPr>
        <w:t>Correcting punctuation</w:t>
      </w:r>
    </w:p>
    <w:p w:rsidRPr="00CA3534" w:rsidR="00547E96" w:rsidP="00FD3D72" w:rsidRDefault="00547E96" w14:paraId="604504BF" w14:textId="77777777">
      <w:pPr>
        <w:rPr>
          <w:rFonts w:ascii="Arial" w:hAnsi="Arial" w:cs="Arial"/>
          <w:b/>
          <w:u w:val="single"/>
        </w:rPr>
      </w:pPr>
    </w:p>
    <w:p w:rsidRPr="00CA4E9F" w:rsidR="00FD3D72" w:rsidP="00CA4E9F" w:rsidRDefault="00FD3D72" w14:paraId="604504C0" w14:textId="77777777">
      <w:pPr>
        <w:pStyle w:val="ListParagraph"/>
        <w:numPr>
          <w:ilvl w:val="0"/>
          <w:numId w:val="13"/>
        </w:numPr>
        <w:rPr>
          <w:rFonts w:ascii="Arial" w:hAnsi="Arial" w:cs="Arial"/>
        </w:rPr>
      </w:pPr>
      <w:r w:rsidRPr="00CA4E9F">
        <w:rPr>
          <w:rFonts w:ascii="Arial" w:hAnsi="Arial" w:cs="Arial"/>
        </w:rPr>
        <w:t xml:space="preserve">Correct sentence demarcation (capital letter to start/full stop to finish) by circling the errors and adding correct punctuation; for example a full stop within a circle where one is missing. </w:t>
      </w:r>
    </w:p>
    <w:p w:rsidRPr="00CA3534" w:rsidR="007F2F99" w:rsidP="00FD3D72" w:rsidRDefault="007F2F99" w14:paraId="746FD44A" w14:textId="77777777">
      <w:pPr>
        <w:rPr>
          <w:rFonts w:ascii="Arial" w:hAnsi="Arial" w:cs="Arial"/>
        </w:rPr>
      </w:pPr>
    </w:p>
    <w:p w:rsidRPr="00CA4E9F" w:rsidR="00FD3D72" w:rsidP="00CA4E9F" w:rsidRDefault="00FD3D72" w14:paraId="604504C1" w14:textId="77777777">
      <w:pPr>
        <w:pStyle w:val="ListParagraph"/>
        <w:numPr>
          <w:ilvl w:val="0"/>
          <w:numId w:val="13"/>
        </w:numPr>
        <w:rPr>
          <w:rFonts w:ascii="Arial" w:hAnsi="Arial" w:cs="Arial"/>
        </w:rPr>
      </w:pPr>
      <w:r w:rsidRPr="00CA4E9F">
        <w:rPr>
          <w:rFonts w:ascii="Arial" w:hAnsi="Arial" w:cs="Arial"/>
        </w:rPr>
        <w:t>Correct use of capitals within words by circling the letter and giving correct one next to it.</w:t>
      </w:r>
    </w:p>
    <w:p w:rsidRPr="00CA3534" w:rsidR="007F2F99" w:rsidP="00FD3D72" w:rsidRDefault="007F2F99" w14:paraId="2BB481F3" w14:textId="77777777">
      <w:pPr>
        <w:rPr>
          <w:rFonts w:ascii="Arial" w:hAnsi="Arial" w:cs="Arial"/>
        </w:rPr>
      </w:pPr>
    </w:p>
    <w:p w:rsidRPr="00CA4E9F" w:rsidR="00FD3D72" w:rsidP="00CA4E9F" w:rsidRDefault="00FD3D72" w14:paraId="604504C2" w14:textId="77777777">
      <w:pPr>
        <w:pStyle w:val="ListParagraph"/>
        <w:numPr>
          <w:ilvl w:val="0"/>
          <w:numId w:val="13"/>
        </w:numPr>
        <w:rPr>
          <w:rFonts w:ascii="Arial" w:hAnsi="Arial" w:cs="Arial"/>
        </w:rPr>
      </w:pPr>
      <w:r w:rsidRPr="00CA4E9F">
        <w:rPr>
          <w:rFonts w:ascii="Arial" w:hAnsi="Arial" w:cs="Arial"/>
        </w:rPr>
        <w:t>Capital letters for proper nouns where th</w:t>
      </w:r>
      <w:r w:rsidRPr="00CA4E9F" w:rsidR="00547E96">
        <w:rPr>
          <w:rFonts w:ascii="Arial" w:hAnsi="Arial" w:cs="Arial"/>
        </w:rPr>
        <w:t>ey</w:t>
      </w:r>
      <w:r w:rsidRPr="00CA4E9F">
        <w:rPr>
          <w:rFonts w:ascii="Arial" w:hAnsi="Arial" w:cs="Arial"/>
        </w:rPr>
        <w:t xml:space="preserve"> are omitted.</w:t>
      </w:r>
    </w:p>
    <w:p w:rsidRPr="00CA3534" w:rsidR="00FD3D72" w:rsidP="00FD3D72" w:rsidRDefault="00FD3D72" w14:paraId="604504C3" w14:textId="77777777">
      <w:pPr>
        <w:rPr>
          <w:rFonts w:ascii="Arial" w:hAnsi="Arial" w:cs="Arial"/>
          <w:b/>
          <w:u w:val="single"/>
        </w:rPr>
      </w:pPr>
    </w:p>
    <w:p w:rsidRPr="00CA3534" w:rsidR="00FD3D72" w:rsidP="00FD3D72" w:rsidRDefault="00FD3D72" w14:paraId="604504C4" w14:textId="77777777">
      <w:pPr>
        <w:rPr>
          <w:rFonts w:ascii="Arial" w:hAnsi="Arial" w:cs="Arial"/>
          <w:b/>
          <w:u w:val="single"/>
        </w:rPr>
      </w:pPr>
      <w:r w:rsidRPr="00CA3534">
        <w:rPr>
          <w:rFonts w:ascii="Arial" w:hAnsi="Arial" w:cs="Arial"/>
          <w:b/>
          <w:u w:val="single"/>
        </w:rPr>
        <w:t xml:space="preserve">Grammar </w:t>
      </w:r>
    </w:p>
    <w:p w:rsidRPr="00CA3534" w:rsidR="00547E96" w:rsidP="00FD3D72" w:rsidRDefault="00547E96" w14:paraId="604504C5" w14:textId="77777777">
      <w:pPr>
        <w:rPr>
          <w:rFonts w:ascii="Arial" w:hAnsi="Arial" w:cs="Arial"/>
          <w:b/>
          <w:u w:val="single"/>
        </w:rPr>
      </w:pPr>
    </w:p>
    <w:p w:rsidR="00FD3D72" w:rsidP="00D94D81" w:rsidRDefault="00FD3D72" w14:paraId="604504C6" w14:textId="77777777">
      <w:pPr>
        <w:pStyle w:val="ListParagraph"/>
        <w:numPr>
          <w:ilvl w:val="0"/>
          <w:numId w:val="14"/>
        </w:numPr>
        <w:rPr>
          <w:rFonts w:ascii="Arial" w:hAnsi="Arial" w:cs="Arial"/>
        </w:rPr>
      </w:pPr>
      <w:r w:rsidRPr="00D94D81">
        <w:rPr>
          <w:rFonts w:ascii="Arial" w:hAnsi="Arial" w:cs="Arial"/>
        </w:rPr>
        <w:t>Underline and correct errors where they consist of one or two words (e.g. they was).</w:t>
      </w:r>
    </w:p>
    <w:p w:rsidRPr="00D94D81" w:rsidR="005956D3" w:rsidP="005956D3" w:rsidRDefault="005956D3" w14:paraId="0017F92C" w14:textId="77777777">
      <w:pPr>
        <w:pStyle w:val="ListParagraph"/>
        <w:rPr>
          <w:rFonts w:ascii="Arial" w:hAnsi="Arial" w:cs="Arial"/>
        </w:rPr>
      </w:pPr>
    </w:p>
    <w:p w:rsidRPr="005956D3" w:rsidR="00FD3D72" w:rsidP="00D94D81" w:rsidRDefault="00FD3D72" w14:paraId="604504C7" w14:textId="65431AB5">
      <w:pPr>
        <w:pStyle w:val="ListParagraph"/>
        <w:numPr>
          <w:ilvl w:val="0"/>
          <w:numId w:val="14"/>
        </w:numPr>
        <w:rPr>
          <w:rFonts w:ascii="Arial" w:hAnsi="Arial" w:cs="Arial"/>
          <w:color w:val="FF0000"/>
        </w:rPr>
      </w:pPr>
      <w:r w:rsidRPr="00D94D81">
        <w:rPr>
          <w:rFonts w:ascii="Arial" w:hAnsi="Arial" w:cs="Arial"/>
        </w:rPr>
        <w:t>For missing words, add a caret (^) where the word is missing.</w:t>
      </w:r>
    </w:p>
    <w:p w:rsidRPr="005956D3" w:rsidR="005956D3" w:rsidP="005956D3" w:rsidRDefault="005956D3" w14:paraId="7D8BB301" w14:textId="3668008A">
      <w:pPr>
        <w:pStyle w:val="ListParagraph"/>
        <w:rPr>
          <w:rFonts w:ascii="Arial" w:hAnsi="Arial" w:cs="Arial"/>
          <w:color w:val="FF0000"/>
        </w:rPr>
      </w:pPr>
    </w:p>
    <w:p w:rsidRPr="00D94D81" w:rsidR="005956D3" w:rsidP="005956D3" w:rsidRDefault="006A313E" w14:paraId="7E577E0D" w14:textId="5A648A63">
      <w:pPr>
        <w:pStyle w:val="ListParagraph"/>
        <w:rPr>
          <w:rFonts w:ascii="Arial" w:hAnsi="Arial" w:cs="Arial"/>
          <w:color w:val="FF0000"/>
        </w:rPr>
      </w:pPr>
      <w:r w:rsidRPr="00CA3534">
        <w:rPr>
          <w:noProof/>
          <w:color w:val="0000FF"/>
        </w:rPr>
        <w:drawing>
          <wp:anchor distT="0" distB="0" distL="114300" distR="114300" simplePos="0" relativeHeight="251661824" behindDoc="1" locked="0" layoutInCell="1" allowOverlap="1" wp14:anchorId="604504EA" wp14:editId="560E8074">
            <wp:simplePos x="0" y="0"/>
            <wp:positionH relativeFrom="column">
              <wp:posOffset>4095115</wp:posOffset>
            </wp:positionH>
            <wp:positionV relativeFrom="paragraph">
              <wp:posOffset>3810</wp:posOffset>
            </wp:positionV>
            <wp:extent cx="427355" cy="427355"/>
            <wp:effectExtent l="0" t="0" r="0" b="0"/>
            <wp:wrapTight wrapText="bothSides">
              <wp:wrapPolygon edited="0">
                <wp:start x="0" y="0"/>
                <wp:lineTo x="0" y="20220"/>
                <wp:lineTo x="20220" y="20220"/>
                <wp:lineTo x="20220" y="0"/>
                <wp:lineTo x="0" y="0"/>
              </wp:wrapPolygon>
            </wp:wrapTight>
            <wp:docPr id="4" name="irc_mi" descr="Related imag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flipV="1">
                      <a:off x="0" y="0"/>
                      <a:ext cx="427355" cy="4273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3D72" w:rsidP="005956D3" w:rsidRDefault="00FD3D72" w14:paraId="604504C8" w14:textId="77777777">
      <w:pPr>
        <w:pStyle w:val="ListParagraph"/>
        <w:numPr>
          <w:ilvl w:val="0"/>
          <w:numId w:val="14"/>
        </w:numPr>
        <w:rPr>
          <w:rFonts w:ascii="Arial" w:hAnsi="Arial" w:cs="Arial"/>
        </w:rPr>
      </w:pPr>
      <w:r w:rsidRPr="005956D3">
        <w:rPr>
          <w:rFonts w:ascii="Arial" w:hAnsi="Arial" w:cs="Arial"/>
        </w:rPr>
        <w:t xml:space="preserve">Draw a squiggly line in the margin where a few lines are unclear. </w:t>
      </w:r>
    </w:p>
    <w:p w:rsidRPr="00CA3534" w:rsidR="00FD3D72" w:rsidP="05D961C7" w:rsidRDefault="00FD3D72" w14:paraId="604504C9" w14:noSpellErr="1" w14:textId="25AC4D46">
      <w:pPr>
        <w:pStyle w:val="Normal"/>
        <w:rPr>
          <w:rFonts w:ascii="Arial" w:hAnsi="Arial" w:cs="Arial"/>
        </w:rPr>
      </w:pPr>
    </w:p>
    <w:p w:rsidRPr="00CA3534" w:rsidR="00FD3D72" w:rsidP="00FD3D72" w:rsidRDefault="00FD3D72" w14:paraId="604504CA" w14:textId="77777777">
      <w:pPr>
        <w:rPr>
          <w:rFonts w:ascii="Arial" w:hAnsi="Arial" w:cs="Arial"/>
          <w:b/>
          <w:u w:val="single"/>
        </w:rPr>
      </w:pPr>
      <w:r w:rsidRPr="00CA3534">
        <w:rPr>
          <w:rFonts w:ascii="Arial" w:hAnsi="Arial" w:cs="Arial"/>
          <w:b/>
          <w:u w:val="single"/>
        </w:rPr>
        <w:t>Annotation</w:t>
      </w:r>
    </w:p>
    <w:p w:rsidRPr="00CA3534" w:rsidR="00547E96" w:rsidP="00FD3D72" w:rsidRDefault="00547E96" w14:paraId="604504CB" w14:textId="77777777">
      <w:pPr>
        <w:rPr>
          <w:rFonts w:ascii="Arial" w:hAnsi="Arial" w:cs="Arial"/>
          <w:b/>
          <w:u w:val="single"/>
        </w:rPr>
      </w:pPr>
    </w:p>
    <w:p w:rsidRPr="00CA3534" w:rsidR="00FD3D72" w:rsidP="00FD3D72" w:rsidRDefault="00FD3D72" w14:paraId="604504CC" w14:textId="77777777">
      <w:pPr>
        <w:rPr>
          <w:rFonts w:ascii="Arial" w:hAnsi="Arial" w:cs="Arial"/>
        </w:rPr>
      </w:pPr>
      <w:r w:rsidRPr="00CA3534">
        <w:rPr>
          <w:rFonts w:ascii="Arial" w:hAnsi="Arial" w:cs="Arial"/>
        </w:rPr>
        <w:t xml:space="preserve">A key part of ensuring consistency across the school (particularly between on-site and off-site learning) is the accurate and useful annotation of work including photographs.  </w:t>
      </w:r>
    </w:p>
    <w:p w:rsidRPr="00CA3534" w:rsidR="00FD3D72" w:rsidP="00FD3D72" w:rsidRDefault="00FD3D72" w14:paraId="604504CD" w14:textId="77777777">
      <w:pPr>
        <w:rPr>
          <w:rFonts w:ascii="Arial" w:hAnsi="Arial" w:cs="Arial"/>
        </w:rPr>
      </w:pPr>
      <w:r w:rsidRPr="00CA3534">
        <w:rPr>
          <w:rFonts w:ascii="Arial" w:hAnsi="Arial" w:cs="Arial"/>
        </w:rPr>
        <w:t>Annotations should include the context, the level and type of support given, it may include the frequency that the target was met along with skills the pupil demonstrated.</w:t>
      </w:r>
    </w:p>
    <w:p w:rsidRPr="00CA3534" w:rsidR="00FD3D72" w:rsidP="00FD3D72" w:rsidRDefault="00FD3D72" w14:paraId="604504CE" w14:textId="77777777">
      <w:pPr>
        <w:rPr>
          <w:rFonts w:ascii="Arial" w:hAnsi="Arial" w:cs="Arial"/>
        </w:rPr>
      </w:pPr>
    </w:p>
    <w:p w:rsidR="7325EE29" w:rsidP="3FE74056" w:rsidRDefault="7F01209F" w14:paraId="6CE57406" w14:textId="32CE83A4">
      <w:pPr>
        <w:rPr>
          <w:rFonts w:ascii="Cambria" w:hAnsi="Cambria" w:eastAsia="Cambria"/>
        </w:rPr>
      </w:pPr>
      <w:r w:rsidRPr="3FE74056">
        <w:rPr>
          <w:rFonts w:ascii="Cambria" w:hAnsi="Cambria" w:eastAsia="Cambria"/>
          <w:sz w:val="22"/>
          <w:szCs w:val="22"/>
        </w:rPr>
        <w:t>*</w:t>
      </w:r>
      <w:r w:rsidRPr="3FE74056" w:rsidR="7325EE29">
        <w:rPr>
          <w:rFonts w:ascii="Cambria" w:hAnsi="Cambria" w:eastAsia="Cambria"/>
          <w:sz w:val="22"/>
          <w:szCs w:val="22"/>
        </w:rPr>
        <w:t>Please see separate marking and editing for English work</w:t>
      </w:r>
    </w:p>
    <w:p w:rsidRPr="00CA3534" w:rsidR="00FD3D72" w:rsidP="00FD3D72" w:rsidRDefault="00FD3D72" w14:paraId="604504CF" w14:textId="77777777">
      <w:pPr>
        <w:rPr>
          <w:rFonts w:ascii="Arial" w:hAnsi="Arial" w:cs="Arial"/>
        </w:rPr>
      </w:pPr>
    </w:p>
    <w:p w:rsidRPr="00CA3534" w:rsidR="00A52184" w:rsidP="00A52184" w:rsidRDefault="00A52184" w14:paraId="604504D0" w14:textId="77777777">
      <w:pPr>
        <w:rPr>
          <w:rFonts w:ascii="Arial" w:hAnsi="Arial" w:cs="Arial"/>
          <w:color w:val="3333FF"/>
        </w:rPr>
      </w:pPr>
      <w:r w:rsidRPr="00CA3534">
        <w:rPr>
          <w:rFonts w:ascii="Arial" w:hAnsi="Arial" w:cs="Arial"/>
          <w:color w:val="3333FF"/>
        </w:rPr>
        <w:t>Policy Sign off and review</w:t>
      </w:r>
    </w:p>
    <w:tbl>
      <w:tblPr>
        <w:tblStyle w:val="TableGrid"/>
        <w:tblW w:w="0" w:type="auto"/>
        <w:tblLook w:val="04A0" w:firstRow="1" w:lastRow="0" w:firstColumn="1" w:lastColumn="0" w:noHBand="0" w:noVBand="1"/>
      </w:tblPr>
      <w:tblGrid>
        <w:gridCol w:w="3206"/>
        <w:gridCol w:w="3197"/>
        <w:gridCol w:w="3225"/>
      </w:tblGrid>
      <w:tr w:rsidRPr="00CA3534" w:rsidR="00A52184" w:rsidTr="05D961C7" w14:paraId="604504D4" w14:textId="77777777">
        <w:tc>
          <w:tcPr>
            <w:tcW w:w="3474" w:type="dxa"/>
            <w:tcMar/>
          </w:tcPr>
          <w:p w:rsidRPr="00CA3534" w:rsidR="00A52184" w:rsidP="007B5023" w:rsidRDefault="00A52184" w14:paraId="604504D1" w14:textId="77777777">
            <w:pPr>
              <w:jc w:val="center"/>
              <w:rPr>
                <w:rFonts w:ascii="Arial" w:hAnsi="Arial" w:cs="Arial"/>
              </w:rPr>
            </w:pPr>
          </w:p>
        </w:tc>
        <w:tc>
          <w:tcPr>
            <w:tcW w:w="3474" w:type="dxa"/>
            <w:tcMar/>
          </w:tcPr>
          <w:p w:rsidRPr="00CA3534" w:rsidR="00A52184" w:rsidP="007B5023" w:rsidRDefault="00A52184" w14:paraId="604504D2" w14:textId="77777777">
            <w:pPr>
              <w:jc w:val="center"/>
              <w:rPr>
                <w:rFonts w:ascii="Arial" w:hAnsi="Arial" w:cs="Arial"/>
              </w:rPr>
            </w:pPr>
            <w:r w:rsidRPr="00CA3534">
              <w:rPr>
                <w:rFonts w:ascii="Arial" w:hAnsi="Arial" w:cs="Arial"/>
              </w:rPr>
              <w:t>By whom</w:t>
            </w:r>
          </w:p>
        </w:tc>
        <w:tc>
          <w:tcPr>
            <w:tcW w:w="3474" w:type="dxa"/>
            <w:tcMar/>
          </w:tcPr>
          <w:p w:rsidRPr="00CA3534" w:rsidR="00A52184" w:rsidP="007B5023" w:rsidRDefault="00A52184" w14:paraId="604504D3" w14:textId="77777777">
            <w:pPr>
              <w:jc w:val="center"/>
              <w:rPr>
                <w:rFonts w:ascii="Arial" w:hAnsi="Arial" w:cs="Arial"/>
              </w:rPr>
            </w:pPr>
            <w:r w:rsidRPr="00CA3534">
              <w:rPr>
                <w:rFonts w:ascii="Arial" w:hAnsi="Arial" w:cs="Arial"/>
              </w:rPr>
              <w:t>Date</w:t>
            </w:r>
          </w:p>
        </w:tc>
      </w:tr>
      <w:tr w:rsidRPr="00CA3534" w:rsidR="00A52184" w:rsidTr="05D961C7" w14:paraId="604504D8" w14:textId="77777777">
        <w:tc>
          <w:tcPr>
            <w:tcW w:w="3474" w:type="dxa"/>
            <w:tcMar/>
          </w:tcPr>
          <w:p w:rsidRPr="00CA3534" w:rsidR="00A52184" w:rsidP="007B5023" w:rsidRDefault="00A52184" w14:paraId="604504D5" w14:textId="77777777">
            <w:pPr>
              <w:jc w:val="center"/>
              <w:rPr>
                <w:rFonts w:ascii="Arial" w:hAnsi="Arial" w:cs="Arial"/>
              </w:rPr>
            </w:pPr>
            <w:r w:rsidRPr="00CA3534">
              <w:rPr>
                <w:rFonts w:ascii="Arial" w:hAnsi="Arial" w:cs="Arial"/>
              </w:rPr>
              <w:t>Policy signed off by</w:t>
            </w:r>
          </w:p>
        </w:tc>
        <w:tc>
          <w:tcPr>
            <w:tcW w:w="3474" w:type="dxa"/>
            <w:tcMar/>
          </w:tcPr>
          <w:p w:rsidRPr="00CA3534" w:rsidR="00A52184" w:rsidP="007B5023" w:rsidRDefault="00A52184" w14:paraId="604504D6" w14:textId="77777777">
            <w:pPr>
              <w:rPr>
                <w:rFonts w:ascii="Arial" w:hAnsi="Arial" w:cs="Arial"/>
              </w:rPr>
            </w:pPr>
            <w:r w:rsidRPr="00CA3534">
              <w:rPr>
                <w:rFonts w:ascii="Arial" w:hAnsi="Arial" w:cs="Arial"/>
              </w:rPr>
              <w:t>Julia Low</w:t>
            </w:r>
          </w:p>
        </w:tc>
        <w:tc>
          <w:tcPr>
            <w:tcW w:w="3474" w:type="dxa"/>
            <w:tcMar/>
          </w:tcPr>
          <w:p w:rsidRPr="00CA3534" w:rsidR="00A52184" w:rsidP="007B5023" w:rsidRDefault="00A52184" w14:paraId="604504D7" w14:textId="77777777">
            <w:pPr>
              <w:rPr>
                <w:rFonts w:ascii="Arial" w:hAnsi="Arial" w:cs="Arial"/>
              </w:rPr>
            </w:pPr>
            <w:r w:rsidRPr="00CA3534">
              <w:rPr>
                <w:rFonts w:ascii="Arial" w:hAnsi="Arial" w:cs="Arial"/>
              </w:rPr>
              <w:t>26.11.2019</w:t>
            </w:r>
          </w:p>
        </w:tc>
      </w:tr>
      <w:tr w:rsidRPr="00CA3534" w:rsidR="00A52184" w:rsidTr="05D961C7" w14:paraId="604504DC" w14:textId="77777777">
        <w:tc>
          <w:tcPr>
            <w:tcW w:w="3474" w:type="dxa"/>
            <w:tcMar/>
          </w:tcPr>
          <w:p w:rsidRPr="00CA3534" w:rsidR="00A52184" w:rsidP="007B5023" w:rsidRDefault="00A52184" w14:paraId="604504D9" w14:textId="77777777">
            <w:pPr>
              <w:jc w:val="center"/>
              <w:rPr>
                <w:rFonts w:ascii="Arial" w:hAnsi="Arial" w:cs="Arial"/>
              </w:rPr>
            </w:pPr>
            <w:r w:rsidRPr="00CA3534">
              <w:rPr>
                <w:rFonts w:ascii="Arial" w:hAnsi="Arial" w:cs="Arial"/>
              </w:rPr>
              <w:t>Reviewed by</w:t>
            </w:r>
          </w:p>
        </w:tc>
        <w:tc>
          <w:tcPr>
            <w:tcW w:w="3474" w:type="dxa"/>
            <w:tcMar/>
          </w:tcPr>
          <w:p w:rsidRPr="00CA3534" w:rsidR="00A52184" w:rsidP="007B5023" w:rsidRDefault="49155B37" w14:paraId="604504DA" w14:textId="3ED30A60">
            <w:pPr>
              <w:rPr>
                <w:rFonts w:ascii="Arial" w:hAnsi="Arial" w:cs="Arial"/>
              </w:rPr>
            </w:pPr>
            <w:r w:rsidRPr="559190C5">
              <w:rPr>
                <w:rFonts w:ascii="Arial" w:hAnsi="Arial" w:cs="Arial"/>
              </w:rPr>
              <w:t>Claire Johnston</w:t>
            </w:r>
          </w:p>
        </w:tc>
        <w:tc>
          <w:tcPr>
            <w:tcW w:w="3474" w:type="dxa"/>
            <w:tcMar/>
          </w:tcPr>
          <w:p w:rsidRPr="00CA3534" w:rsidR="00A52184" w:rsidP="007B5023" w:rsidRDefault="00E77AA0" w14:paraId="604504DB" w14:textId="184F683E">
            <w:pPr>
              <w:rPr>
                <w:rFonts w:ascii="Arial" w:hAnsi="Arial" w:cs="Arial"/>
              </w:rPr>
            </w:pPr>
            <w:r w:rsidRPr="05D961C7" w:rsidR="00E77AA0">
              <w:rPr>
                <w:rFonts w:ascii="Arial" w:hAnsi="Arial" w:cs="Arial"/>
              </w:rPr>
              <w:t>17</w:t>
            </w:r>
            <w:r w:rsidRPr="05D961C7" w:rsidR="12484305">
              <w:rPr>
                <w:rFonts w:ascii="Arial" w:hAnsi="Arial" w:cs="Arial"/>
              </w:rPr>
              <w:t>.</w:t>
            </w:r>
            <w:r w:rsidRPr="05D961C7" w:rsidR="05430159">
              <w:rPr>
                <w:rFonts w:ascii="Arial" w:hAnsi="Arial" w:cs="Arial"/>
              </w:rPr>
              <w:t>1</w:t>
            </w:r>
            <w:r w:rsidRPr="05D961C7" w:rsidR="00E77AA0">
              <w:rPr>
                <w:rFonts w:ascii="Arial" w:hAnsi="Arial" w:cs="Arial"/>
              </w:rPr>
              <w:t>1</w:t>
            </w:r>
            <w:r w:rsidRPr="05D961C7" w:rsidR="12484305">
              <w:rPr>
                <w:rFonts w:ascii="Arial" w:hAnsi="Arial" w:cs="Arial"/>
              </w:rPr>
              <w:t>.202</w:t>
            </w:r>
            <w:r w:rsidRPr="05D961C7" w:rsidR="37753B8F">
              <w:rPr>
                <w:rFonts w:ascii="Arial" w:hAnsi="Arial" w:cs="Arial"/>
              </w:rPr>
              <w:t>4</w:t>
            </w:r>
          </w:p>
        </w:tc>
      </w:tr>
      <w:tr w:rsidRPr="00CA3534" w:rsidR="00A52184" w:rsidTr="05D961C7" w14:paraId="604504E0" w14:textId="77777777">
        <w:tc>
          <w:tcPr>
            <w:tcW w:w="3474" w:type="dxa"/>
            <w:tcMar/>
          </w:tcPr>
          <w:p w:rsidRPr="00CA3534" w:rsidR="00A52184" w:rsidP="007B5023" w:rsidRDefault="00A52184" w14:paraId="604504DD" w14:textId="77777777">
            <w:pPr>
              <w:jc w:val="center"/>
              <w:rPr>
                <w:rFonts w:ascii="Arial" w:hAnsi="Arial" w:cs="Arial"/>
              </w:rPr>
            </w:pPr>
            <w:r w:rsidRPr="00CA3534">
              <w:rPr>
                <w:rFonts w:ascii="Arial" w:hAnsi="Arial" w:cs="Arial"/>
              </w:rPr>
              <w:t>Next Review By</w:t>
            </w:r>
          </w:p>
        </w:tc>
        <w:tc>
          <w:tcPr>
            <w:tcW w:w="3474" w:type="dxa"/>
            <w:tcMar/>
          </w:tcPr>
          <w:p w:rsidRPr="00CA3534" w:rsidR="00A52184" w:rsidP="007B5023" w:rsidRDefault="00A52184" w14:paraId="604504DE" w14:textId="614C8593">
            <w:pPr>
              <w:rPr>
                <w:rFonts w:ascii="Arial" w:hAnsi="Arial" w:cs="Arial"/>
              </w:rPr>
            </w:pPr>
            <w:r w:rsidRPr="05D961C7" w:rsidR="12448385">
              <w:rPr>
                <w:rFonts w:ascii="Arial" w:hAnsi="Arial" w:cs="Arial"/>
              </w:rPr>
              <w:t>Claire Johnston</w:t>
            </w:r>
          </w:p>
        </w:tc>
        <w:tc>
          <w:tcPr>
            <w:tcW w:w="3474" w:type="dxa"/>
            <w:tcMar/>
          </w:tcPr>
          <w:p w:rsidRPr="00CA3534" w:rsidR="00A52184" w:rsidP="00A52184" w:rsidRDefault="00E77AA0" w14:paraId="604504DF" w14:textId="3A4613A0">
            <w:pPr>
              <w:rPr>
                <w:rFonts w:ascii="Arial" w:hAnsi="Arial" w:cs="Arial"/>
              </w:rPr>
            </w:pPr>
            <w:r w:rsidRPr="05D961C7" w:rsidR="00E77AA0">
              <w:rPr>
                <w:rFonts w:ascii="Arial" w:hAnsi="Arial" w:cs="Arial"/>
              </w:rPr>
              <w:t>17</w:t>
            </w:r>
            <w:r w:rsidRPr="05D961C7" w:rsidR="0548D75B">
              <w:rPr>
                <w:rFonts w:ascii="Arial" w:hAnsi="Arial" w:cs="Arial"/>
              </w:rPr>
              <w:t>.1</w:t>
            </w:r>
            <w:r w:rsidRPr="05D961C7" w:rsidR="00E77AA0">
              <w:rPr>
                <w:rFonts w:ascii="Arial" w:hAnsi="Arial" w:cs="Arial"/>
              </w:rPr>
              <w:t>1</w:t>
            </w:r>
            <w:r w:rsidRPr="05D961C7" w:rsidR="0548D75B">
              <w:rPr>
                <w:rFonts w:ascii="Arial" w:hAnsi="Arial" w:cs="Arial"/>
              </w:rPr>
              <w:t>.202</w:t>
            </w:r>
            <w:r w:rsidRPr="05D961C7" w:rsidR="0E9DAC6C">
              <w:rPr>
                <w:rFonts w:ascii="Arial" w:hAnsi="Arial" w:cs="Arial"/>
              </w:rPr>
              <w:t>5</w:t>
            </w:r>
          </w:p>
        </w:tc>
      </w:tr>
    </w:tbl>
    <w:p w:rsidRPr="00CA3534" w:rsidR="00FD3D72" w:rsidP="00FD3D72" w:rsidRDefault="00FD3D72" w14:paraId="604504E1" w14:textId="77777777">
      <w:pPr>
        <w:rPr>
          <w:rFonts w:ascii="Arial" w:hAnsi="Arial" w:cs="Arial"/>
        </w:rPr>
      </w:pPr>
    </w:p>
    <w:p w:rsidRPr="00CA3534" w:rsidR="00E90F61" w:rsidRDefault="00E90F61" w14:paraId="604504E3" w14:textId="77777777">
      <w:pPr>
        <w:rPr>
          <w:rFonts w:ascii="Arial" w:hAnsi="Arial" w:cs="Arial"/>
          <w:sz w:val="16"/>
          <w:szCs w:val="16"/>
        </w:rPr>
      </w:pPr>
    </w:p>
    <w:sectPr w:rsidRPr="00CA3534" w:rsidR="00E90F61" w:rsidSect="00A23694">
      <w:headerReference w:type="even" r:id="rId13"/>
      <w:headerReference w:type="default" r:id="rId14"/>
      <w:footerReference w:type="even" r:id="rId15"/>
      <w:footerReference w:type="default" r:id="rId16"/>
      <w:pgSz w:w="11906" w:h="16838" w:orient="portrait"/>
      <w:pgMar w:top="1418" w:right="1134" w:bottom="1191"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3112" w:rsidP="008829D6" w:rsidRDefault="008B3112" w14:paraId="20A34C44" w14:textId="77777777">
      <w:r>
        <w:separator/>
      </w:r>
    </w:p>
  </w:endnote>
  <w:endnote w:type="continuationSeparator" w:id="0">
    <w:p w:rsidR="008B3112" w:rsidP="008829D6" w:rsidRDefault="008B3112" w14:paraId="3C610CF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4812" w:rsidP="00A56769" w:rsidRDefault="00A94812" w14:paraId="604504F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4812" w:rsidP="008829D6" w:rsidRDefault="00A94812" w14:paraId="604504F6" w14:textId="77777777">
    <w:pPr>
      <w:pStyle w:val="Footer"/>
      <w:tabs>
        <w:tab w:val="clear" w:pos="4320"/>
        <w:tab w:val="clear" w:pos="8640"/>
        <w:tab w:val="center" w:pos="4819"/>
        <w:tab w:val="right" w:pos="9638"/>
      </w:tabs>
      <w:ind w:right="360"/>
    </w:pPr>
    <w:r>
      <w:t>[Type text]</w:t>
    </w:r>
    <w:r>
      <w:tab/>
    </w:r>
    <w:r>
      <w:t>[Type text]</w:t>
    </w:r>
    <w:r>
      <w:tab/>
    </w:r>
    <w: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4812" w:rsidP="00A56769" w:rsidRDefault="00A94812" w14:paraId="604504F7"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5E75">
      <w:rPr>
        <w:rStyle w:val="PageNumber"/>
        <w:noProof/>
      </w:rPr>
      <w:t>1</w:t>
    </w:r>
    <w:r>
      <w:rPr>
        <w:rStyle w:val="PageNumber"/>
      </w:rPr>
      <w:fldChar w:fldCharType="end"/>
    </w:r>
  </w:p>
  <w:p w:rsidR="00A94812" w:rsidP="008829D6" w:rsidRDefault="00A94812" w14:paraId="604504F8" w14:textId="77777777">
    <w:pPr>
      <w:ind w:right="360"/>
    </w:pPr>
    <w:r>
      <w:t xml:space="preserve">76 </w:t>
    </w:r>
    <w:proofErr w:type="spellStart"/>
    <w:r>
      <w:t>Freelands</w:t>
    </w:r>
    <w:proofErr w:type="spellEnd"/>
    <w:r>
      <w:t xml:space="preserve"> Road, Bromley, Kent, BR1 3HY</w:t>
    </w:r>
  </w:p>
  <w:p w:rsidRPr="000D027D" w:rsidR="00A94812" w:rsidP="00A23694" w:rsidRDefault="00A94812" w14:paraId="604504F9" w14:textId="77777777">
    <w:pPr>
      <w:ind w:right="-1"/>
      <w:rPr>
        <w:lang w:val="de-DE"/>
      </w:rPr>
    </w:pPr>
    <w:r w:rsidRPr="000D027D">
      <w:rPr>
        <w:rFonts w:ascii="Times" w:hAnsi="Times"/>
        <w:i/>
        <w:lang w:val="de-DE"/>
      </w:rPr>
      <w:t xml:space="preserve">Tel:0208 460 0181       </w:t>
    </w:r>
    <w:r w:rsidRPr="000D027D">
      <w:rPr>
        <w:rFonts w:ascii="Times" w:hAnsi="Times"/>
        <w:i/>
        <w:lang w:val="de-DE"/>
      </w:rPr>
      <w:tab/>
    </w:r>
    <w:r w:rsidRPr="000D027D">
      <w:rPr>
        <w:rFonts w:ascii="Times" w:hAnsi="Times"/>
        <w:i/>
        <w:lang w:val="de-DE"/>
      </w:rPr>
      <w:tab/>
    </w:r>
    <w:r w:rsidRPr="000D027D">
      <w:rPr>
        <w:rFonts w:ascii="Times" w:hAnsi="Times"/>
        <w:i/>
        <w:lang w:val="de-DE"/>
      </w:rPr>
      <w:tab/>
    </w:r>
    <w:r w:rsidRPr="000D027D">
      <w:rPr>
        <w:rFonts w:ascii="Times" w:hAnsi="Times"/>
        <w:i/>
        <w:lang w:val="de-DE"/>
      </w:rPr>
      <w:tab/>
    </w:r>
    <w:r w:rsidRPr="000D027D">
      <w:rPr>
        <w:rFonts w:ascii="Times" w:hAnsi="Times"/>
        <w:i/>
        <w:lang w:val="de-DE"/>
      </w:rPr>
      <w:t xml:space="preserve">      </w:t>
    </w:r>
    <w:r w:rsidRPr="000D027D" w:rsidR="00A23694">
      <w:rPr>
        <w:rFonts w:ascii="Times" w:hAnsi="Times"/>
        <w:i/>
        <w:lang w:val="de-DE"/>
      </w:rPr>
      <w:t xml:space="preserve">      </w:t>
    </w:r>
    <w:r w:rsidRPr="000D027D">
      <w:rPr>
        <w:rFonts w:ascii="Times" w:hAnsi="Times"/>
        <w:i/>
        <w:lang w:val="de-DE"/>
      </w:rPr>
      <w:t xml:space="preserve"> email:sen@thetutorialfoundation.co.uk</w:t>
    </w:r>
    <w:r w:rsidRPr="000D027D">
      <w:rPr>
        <w:lang w:val="de-DE"/>
      </w:rPr>
      <w:tab/>
    </w:r>
    <w:r w:rsidRPr="000D027D">
      <w:rPr>
        <w:lang w:val="de-DE"/>
      </w:rPr>
      <w:tab/>
    </w:r>
    <w:r w:rsidRPr="000D027D">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3112" w:rsidP="008829D6" w:rsidRDefault="008B3112" w14:paraId="3702CBE5" w14:textId="77777777">
      <w:r>
        <w:separator/>
      </w:r>
    </w:p>
  </w:footnote>
  <w:footnote w:type="continuationSeparator" w:id="0">
    <w:p w:rsidR="008B3112" w:rsidP="008829D6" w:rsidRDefault="008B3112" w14:paraId="3007F91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4812" w:rsidP="00DD3DE6" w:rsidRDefault="00A94812" w14:paraId="604504F0" w14:textId="77777777">
    <w:pPr>
      <w:pStyle w:val="Header"/>
      <w:tabs>
        <w:tab w:val="clear" w:pos="4320"/>
        <w:tab w:val="clear" w:pos="8640"/>
        <w:tab w:val="center" w:pos="4819"/>
        <w:tab w:val="right" w:pos="9638"/>
      </w:tabs>
    </w:pPr>
    <w:r>
      <w:t>[Type text]</w:t>
    </w:r>
    <w:r>
      <w:tab/>
    </w:r>
    <w:r>
      <w:t>[Type text]</w:t>
    </w:r>
    <w:r>
      <w:tab/>
    </w:r>
    <w:r>
      <w:t>[Type text]</w:t>
    </w:r>
  </w:p>
  <w:p w:rsidR="00A94812" w:rsidRDefault="00A94812" w14:paraId="604504F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2033F" w:rsidP="00DD3DE6" w:rsidRDefault="00485E79" w14:paraId="604504F2" w14:textId="77777777">
    <w:pPr>
      <w:rPr>
        <w:rFonts w:ascii="Times" w:hAnsi="Times"/>
      </w:rPr>
    </w:pPr>
    <w:r w:rsidRPr="007618A4">
      <w:rPr>
        <w:rFonts w:ascii="Arial" w:hAnsi="Arial" w:cs="Arial"/>
        <w:noProof/>
        <w:color w:val="C0504D" w:themeColor="accent2"/>
      </w:rPr>
      <w:drawing>
        <wp:anchor distT="0" distB="0" distL="114300" distR="114300" simplePos="0" relativeHeight="251660800" behindDoc="0" locked="0" layoutInCell="1" allowOverlap="1" wp14:anchorId="604504FA" wp14:editId="604504FB">
          <wp:simplePos x="0" y="0"/>
          <wp:positionH relativeFrom="column">
            <wp:posOffset>5867400</wp:posOffset>
          </wp:positionH>
          <wp:positionV relativeFrom="paragraph">
            <wp:posOffset>-7620</wp:posOffset>
          </wp:positionV>
          <wp:extent cx="541655" cy="614045"/>
          <wp:effectExtent l="0" t="0" r="0" b="0"/>
          <wp:wrapNone/>
          <wp:docPr id="8" name="Picture 8" descr="https://thetutorialfoundation.co.uk/wp-content/uploads/2019/01/TF_day_schoo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tutorialfoundation.co.uk/wp-content/uploads/2019/01/TF_day_school_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A4A08" w:rsidR="00A94812" w:rsidP="00DD3DE6" w:rsidRDefault="00FD3D72" w14:paraId="604504F3" w14:textId="08F53474">
    <w:pPr>
      <w:rPr>
        <w:rFonts w:ascii="Times" w:hAnsi="Times"/>
      </w:rPr>
    </w:pPr>
    <w:r>
      <w:rPr>
        <w:rFonts w:ascii="Times" w:hAnsi="Times"/>
      </w:rPr>
      <w:t>Assessment for Progress Policy</w:t>
    </w:r>
    <w:r>
      <w:rPr>
        <w:rFonts w:ascii="Times" w:hAnsi="Times"/>
      </w:rPr>
      <w:tab/>
    </w:r>
    <w:r>
      <w:rPr>
        <w:rFonts w:ascii="Times" w:hAnsi="Times"/>
      </w:rPr>
      <w:tab/>
    </w:r>
    <w:r>
      <w:rPr>
        <w:rFonts w:ascii="Times" w:hAnsi="Times"/>
      </w:rPr>
      <w:tab/>
    </w:r>
    <w:r>
      <w:rPr>
        <w:rFonts w:ascii="Times" w:hAnsi="Times"/>
      </w:rPr>
      <w:tab/>
    </w:r>
    <w:r w:rsidR="008A4A08">
      <w:rPr>
        <w:rFonts w:ascii="Times" w:hAnsi="Times"/>
      </w:rPr>
      <w:tab/>
    </w:r>
    <w:r w:rsidR="008A4A08">
      <w:rPr>
        <w:rFonts w:ascii="Times" w:hAnsi="Times"/>
      </w:rPr>
      <w:tab/>
    </w:r>
    <w:r w:rsidR="008A4A08">
      <w:rPr>
        <w:rFonts w:ascii="Times" w:hAnsi="Times"/>
      </w:rPr>
      <w:tab/>
    </w:r>
  </w:p>
  <w:p w:rsidR="00461E01" w:rsidP="00F2033F" w:rsidRDefault="2BBF2720" w14:paraId="46988A76" w14:textId="4E056FB1">
    <w:pPr>
      <w:rPr>
        <w:rFonts w:ascii="Times" w:hAnsi="Times"/>
      </w:rPr>
    </w:pPr>
    <w:r w:rsidRPr="05D961C7" w:rsidR="05D961C7">
      <w:rPr>
        <w:rFonts w:ascii="Times" w:hAnsi="Times"/>
      </w:rPr>
      <w:t>December 202</w:t>
    </w:r>
    <w:r w:rsidRPr="05D961C7" w:rsidR="05D961C7">
      <w:rPr>
        <w:rFonts w:ascii="Times" w:hAnsi="Times"/>
      </w:rPr>
      <w:t>4</w:t>
    </w:r>
  </w:p>
  <w:p w:rsidRPr="00461E01" w:rsidR="00EA05FB" w:rsidP="00F2033F" w:rsidRDefault="00FD3D72" w14:paraId="1A79B5B0" w14:textId="7F7CD64E">
    <w:pPr>
      <w:rPr>
        <w:rFonts w:ascii="Times" w:hAnsi="Times"/>
        <w:sz w:val="28"/>
        <w:szCs w:val="28"/>
      </w:rPr>
    </w:pPr>
    <w:r>
      <w:tab/>
    </w:r>
    <w:r>
      <w:tab/>
    </w:r>
    <w:r>
      <w:tab/>
    </w:r>
    <w:r>
      <w:tab/>
    </w:r>
    <w:r>
      <w:tab/>
    </w:r>
    <w:r>
      <w:tab/>
    </w:r>
    <w:r>
      <w:tab/>
    </w:r>
    <w:r>
      <w:tab/>
    </w:r>
    <w:r w:rsidRPr="00461E01" w:rsidR="00461E01">
      <w:rPr>
        <w:rFonts w:ascii="Times" w:hAnsi="Times"/>
        <w:sz w:val="28"/>
        <w:szCs w:val="28"/>
      </w:rPr>
      <w:t>The</w:t>
    </w:r>
    <w:r w:rsidRPr="00461E01" w:rsidR="00461E01">
      <w:rPr>
        <w:rFonts w:ascii="Times" w:hAnsi="Times"/>
        <w:sz w:val="28"/>
        <w:szCs w:val="28"/>
      </w:rPr>
      <w:t xml:space="preserve"> </w:t>
    </w:r>
    <w:r w:rsidRPr="00461E01" w:rsidR="2BBF2720">
      <w:rPr>
        <w:rFonts w:ascii="Times" w:hAnsi="Times"/>
        <w:sz w:val="28"/>
        <w:szCs w:val="28"/>
      </w:rPr>
      <w:t xml:space="preserve">Tutorial Foundation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DEE251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E015C69"/>
    <w:multiLevelType w:val="hybridMultilevel"/>
    <w:tmpl w:val="FE000BE0"/>
    <w:lvl w:ilvl="0" w:tplc="EE001DCE">
      <w:start w:val="1"/>
      <w:numFmt w:val="bullet"/>
      <w:lvlText w:val=""/>
      <w:lvlJc w:val="left"/>
      <w:pPr>
        <w:ind w:left="720" w:hanging="360"/>
      </w:pPr>
      <w:rPr>
        <w:rFonts w:hint="default" w:ascii="Symbol" w:hAnsi="Symbol"/>
      </w:rPr>
    </w:lvl>
    <w:lvl w:ilvl="1" w:tplc="EA3ED9BA">
      <w:start w:val="1"/>
      <w:numFmt w:val="bullet"/>
      <w:lvlText w:val="o"/>
      <w:lvlJc w:val="left"/>
      <w:pPr>
        <w:ind w:left="1440" w:hanging="360"/>
      </w:pPr>
      <w:rPr>
        <w:rFonts w:hint="default" w:ascii="Courier New" w:hAnsi="Courier New"/>
      </w:rPr>
    </w:lvl>
    <w:lvl w:ilvl="2" w:tplc="52C85A8A">
      <w:start w:val="1"/>
      <w:numFmt w:val="bullet"/>
      <w:lvlText w:val=""/>
      <w:lvlJc w:val="left"/>
      <w:pPr>
        <w:ind w:left="2160" w:hanging="360"/>
      </w:pPr>
      <w:rPr>
        <w:rFonts w:hint="default" w:ascii="Wingdings" w:hAnsi="Wingdings"/>
      </w:rPr>
    </w:lvl>
    <w:lvl w:ilvl="3" w:tplc="D398FE76">
      <w:start w:val="1"/>
      <w:numFmt w:val="bullet"/>
      <w:lvlText w:val=""/>
      <w:lvlJc w:val="left"/>
      <w:pPr>
        <w:ind w:left="2880" w:hanging="360"/>
      </w:pPr>
      <w:rPr>
        <w:rFonts w:hint="default" w:ascii="Symbol" w:hAnsi="Symbol"/>
      </w:rPr>
    </w:lvl>
    <w:lvl w:ilvl="4" w:tplc="B0AA053A">
      <w:start w:val="1"/>
      <w:numFmt w:val="bullet"/>
      <w:lvlText w:val="o"/>
      <w:lvlJc w:val="left"/>
      <w:pPr>
        <w:ind w:left="3600" w:hanging="360"/>
      </w:pPr>
      <w:rPr>
        <w:rFonts w:hint="default" w:ascii="Courier New" w:hAnsi="Courier New"/>
      </w:rPr>
    </w:lvl>
    <w:lvl w:ilvl="5" w:tplc="CB52A9BC">
      <w:start w:val="1"/>
      <w:numFmt w:val="bullet"/>
      <w:lvlText w:val=""/>
      <w:lvlJc w:val="left"/>
      <w:pPr>
        <w:ind w:left="4320" w:hanging="360"/>
      </w:pPr>
      <w:rPr>
        <w:rFonts w:hint="default" w:ascii="Wingdings" w:hAnsi="Wingdings"/>
      </w:rPr>
    </w:lvl>
    <w:lvl w:ilvl="6" w:tplc="34527A2C">
      <w:start w:val="1"/>
      <w:numFmt w:val="bullet"/>
      <w:lvlText w:val=""/>
      <w:lvlJc w:val="left"/>
      <w:pPr>
        <w:ind w:left="5040" w:hanging="360"/>
      </w:pPr>
      <w:rPr>
        <w:rFonts w:hint="default" w:ascii="Symbol" w:hAnsi="Symbol"/>
      </w:rPr>
    </w:lvl>
    <w:lvl w:ilvl="7" w:tplc="82A6C216">
      <w:start w:val="1"/>
      <w:numFmt w:val="bullet"/>
      <w:lvlText w:val="o"/>
      <w:lvlJc w:val="left"/>
      <w:pPr>
        <w:ind w:left="5760" w:hanging="360"/>
      </w:pPr>
      <w:rPr>
        <w:rFonts w:hint="default" w:ascii="Courier New" w:hAnsi="Courier New"/>
      </w:rPr>
    </w:lvl>
    <w:lvl w:ilvl="8" w:tplc="7A907752">
      <w:start w:val="1"/>
      <w:numFmt w:val="bullet"/>
      <w:lvlText w:val=""/>
      <w:lvlJc w:val="left"/>
      <w:pPr>
        <w:ind w:left="6480" w:hanging="360"/>
      </w:pPr>
      <w:rPr>
        <w:rFonts w:hint="default" w:ascii="Wingdings" w:hAnsi="Wingdings"/>
      </w:rPr>
    </w:lvl>
  </w:abstractNum>
  <w:abstractNum w:abstractNumId="2" w15:restartNumberingAfterBreak="0">
    <w:nsid w:val="108E52C0"/>
    <w:multiLevelType w:val="hybridMultilevel"/>
    <w:tmpl w:val="A7F28C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F71E1D"/>
    <w:multiLevelType w:val="hybridMultilevel"/>
    <w:tmpl w:val="DF208C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A3775E0"/>
    <w:multiLevelType w:val="hybridMultilevel"/>
    <w:tmpl w:val="CE2E67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AC35474"/>
    <w:multiLevelType w:val="hybridMultilevel"/>
    <w:tmpl w:val="69266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E01A4B"/>
    <w:multiLevelType w:val="hybridMultilevel"/>
    <w:tmpl w:val="DEFE5E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6980806"/>
    <w:multiLevelType w:val="hybridMultilevel"/>
    <w:tmpl w:val="14984A72"/>
    <w:lvl w:ilvl="0" w:tplc="82740164">
      <w:start w:val="1"/>
      <w:numFmt w:val="bullet"/>
      <w:lvlText w:val=""/>
      <w:lvlJc w:val="left"/>
      <w:pPr>
        <w:ind w:left="720" w:hanging="360"/>
      </w:pPr>
      <w:rPr>
        <w:rFonts w:hint="default" w:ascii="Symbol" w:hAnsi="Symbol"/>
      </w:rPr>
    </w:lvl>
    <w:lvl w:ilvl="1" w:tplc="B82CEE28">
      <w:start w:val="1"/>
      <w:numFmt w:val="bullet"/>
      <w:lvlText w:val="o"/>
      <w:lvlJc w:val="left"/>
      <w:pPr>
        <w:ind w:left="1440" w:hanging="360"/>
      </w:pPr>
      <w:rPr>
        <w:rFonts w:hint="default" w:ascii="Courier New" w:hAnsi="Courier New"/>
      </w:rPr>
    </w:lvl>
    <w:lvl w:ilvl="2" w:tplc="2B34DFEE">
      <w:start w:val="1"/>
      <w:numFmt w:val="bullet"/>
      <w:lvlText w:val=""/>
      <w:lvlJc w:val="left"/>
      <w:pPr>
        <w:ind w:left="2160" w:hanging="360"/>
      </w:pPr>
      <w:rPr>
        <w:rFonts w:hint="default" w:ascii="Wingdings" w:hAnsi="Wingdings"/>
      </w:rPr>
    </w:lvl>
    <w:lvl w:ilvl="3" w:tplc="71101318">
      <w:start w:val="1"/>
      <w:numFmt w:val="bullet"/>
      <w:lvlText w:val=""/>
      <w:lvlJc w:val="left"/>
      <w:pPr>
        <w:ind w:left="2880" w:hanging="360"/>
      </w:pPr>
      <w:rPr>
        <w:rFonts w:hint="default" w:ascii="Symbol" w:hAnsi="Symbol"/>
      </w:rPr>
    </w:lvl>
    <w:lvl w:ilvl="4" w:tplc="BF3AB57C">
      <w:start w:val="1"/>
      <w:numFmt w:val="bullet"/>
      <w:lvlText w:val="o"/>
      <w:lvlJc w:val="left"/>
      <w:pPr>
        <w:ind w:left="3600" w:hanging="360"/>
      </w:pPr>
      <w:rPr>
        <w:rFonts w:hint="default" w:ascii="Courier New" w:hAnsi="Courier New"/>
      </w:rPr>
    </w:lvl>
    <w:lvl w:ilvl="5" w:tplc="C3CCDF98">
      <w:start w:val="1"/>
      <w:numFmt w:val="bullet"/>
      <w:lvlText w:val=""/>
      <w:lvlJc w:val="left"/>
      <w:pPr>
        <w:ind w:left="4320" w:hanging="360"/>
      </w:pPr>
      <w:rPr>
        <w:rFonts w:hint="default" w:ascii="Wingdings" w:hAnsi="Wingdings"/>
      </w:rPr>
    </w:lvl>
    <w:lvl w:ilvl="6" w:tplc="621E9A98">
      <w:start w:val="1"/>
      <w:numFmt w:val="bullet"/>
      <w:lvlText w:val=""/>
      <w:lvlJc w:val="left"/>
      <w:pPr>
        <w:ind w:left="5040" w:hanging="360"/>
      </w:pPr>
      <w:rPr>
        <w:rFonts w:hint="default" w:ascii="Symbol" w:hAnsi="Symbol"/>
      </w:rPr>
    </w:lvl>
    <w:lvl w:ilvl="7" w:tplc="3E387564">
      <w:start w:val="1"/>
      <w:numFmt w:val="bullet"/>
      <w:lvlText w:val="o"/>
      <w:lvlJc w:val="left"/>
      <w:pPr>
        <w:ind w:left="5760" w:hanging="360"/>
      </w:pPr>
      <w:rPr>
        <w:rFonts w:hint="default" w:ascii="Courier New" w:hAnsi="Courier New"/>
      </w:rPr>
    </w:lvl>
    <w:lvl w:ilvl="8" w:tplc="D9CC23AA">
      <w:start w:val="1"/>
      <w:numFmt w:val="bullet"/>
      <w:lvlText w:val=""/>
      <w:lvlJc w:val="left"/>
      <w:pPr>
        <w:ind w:left="6480" w:hanging="360"/>
      </w:pPr>
      <w:rPr>
        <w:rFonts w:hint="default" w:ascii="Wingdings" w:hAnsi="Wingdings"/>
      </w:rPr>
    </w:lvl>
  </w:abstractNum>
  <w:abstractNum w:abstractNumId="8" w15:restartNumberingAfterBreak="0">
    <w:nsid w:val="59795243"/>
    <w:multiLevelType w:val="hybridMultilevel"/>
    <w:tmpl w:val="92148D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ADA14B7"/>
    <w:multiLevelType w:val="hybridMultilevel"/>
    <w:tmpl w:val="D5EA26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4A13766"/>
    <w:multiLevelType w:val="hybridMultilevel"/>
    <w:tmpl w:val="0B1ECD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5FC3FF3"/>
    <w:multiLevelType w:val="hybridMultilevel"/>
    <w:tmpl w:val="225CA8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9756A95"/>
    <w:multiLevelType w:val="hybridMultilevel"/>
    <w:tmpl w:val="77DEF2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C743BA6"/>
    <w:multiLevelType w:val="hybridMultilevel"/>
    <w:tmpl w:val="0D40CC22"/>
    <w:lvl w:ilvl="0" w:tplc="F1D88948">
      <w:start w:val="1"/>
      <w:numFmt w:val="bullet"/>
      <w:lvlText w:val=""/>
      <w:lvlJc w:val="left"/>
      <w:pPr>
        <w:ind w:left="720" w:hanging="360"/>
      </w:pPr>
      <w:rPr>
        <w:rFonts w:hint="default" w:ascii="Symbol" w:hAnsi="Symbol"/>
      </w:rPr>
    </w:lvl>
    <w:lvl w:ilvl="1" w:tplc="2786BDE4">
      <w:start w:val="1"/>
      <w:numFmt w:val="bullet"/>
      <w:lvlText w:val="o"/>
      <w:lvlJc w:val="left"/>
      <w:pPr>
        <w:ind w:left="1440" w:hanging="360"/>
      </w:pPr>
      <w:rPr>
        <w:rFonts w:hint="default" w:ascii="Courier New" w:hAnsi="Courier New"/>
      </w:rPr>
    </w:lvl>
    <w:lvl w:ilvl="2" w:tplc="76FC18B0">
      <w:start w:val="1"/>
      <w:numFmt w:val="bullet"/>
      <w:lvlText w:val=""/>
      <w:lvlJc w:val="left"/>
      <w:pPr>
        <w:ind w:left="2160" w:hanging="360"/>
      </w:pPr>
      <w:rPr>
        <w:rFonts w:hint="default" w:ascii="Wingdings" w:hAnsi="Wingdings"/>
      </w:rPr>
    </w:lvl>
    <w:lvl w:ilvl="3" w:tplc="8620EE40">
      <w:start w:val="1"/>
      <w:numFmt w:val="bullet"/>
      <w:lvlText w:val=""/>
      <w:lvlJc w:val="left"/>
      <w:pPr>
        <w:ind w:left="2880" w:hanging="360"/>
      </w:pPr>
      <w:rPr>
        <w:rFonts w:hint="default" w:ascii="Symbol" w:hAnsi="Symbol"/>
      </w:rPr>
    </w:lvl>
    <w:lvl w:ilvl="4" w:tplc="CC5A430C">
      <w:start w:val="1"/>
      <w:numFmt w:val="bullet"/>
      <w:lvlText w:val="o"/>
      <w:lvlJc w:val="left"/>
      <w:pPr>
        <w:ind w:left="3600" w:hanging="360"/>
      </w:pPr>
      <w:rPr>
        <w:rFonts w:hint="default" w:ascii="Courier New" w:hAnsi="Courier New"/>
      </w:rPr>
    </w:lvl>
    <w:lvl w:ilvl="5" w:tplc="B510CF5C">
      <w:start w:val="1"/>
      <w:numFmt w:val="bullet"/>
      <w:lvlText w:val=""/>
      <w:lvlJc w:val="left"/>
      <w:pPr>
        <w:ind w:left="4320" w:hanging="360"/>
      </w:pPr>
      <w:rPr>
        <w:rFonts w:hint="default" w:ascii="Wingdings" w:hAnsi="Wingdings"/>
      </w:rPr>
    </w:lvl>
    <w:lvl w:ilvl="6" w:tplc="884EA11C">
      <w:start w:val="1"/>
      <w:numFmt w:val="bullet"/>
      <w:lvlText w:val=""/>
      <w:lvlJc w:val="left"/>
      <w:pPr>
        <w:ind w:left="5040" w:hanging="360"/>
      </w:pPr>
      <w:rPr>
        <w:rFonts w:hint="default" w:ascii="Symbol" w:hAnsi="Symbol"/>
      </w:rPr>
    </w:lvl>
    <w:lvl w:ilvl="7" w:tplc="5478F91E">
      <w:start w:val="1"/>
      <w:numFmt w:val="bullet"/>
      <w:lvlText w:val="o"/>
      <w:lvlJc w:val="left"/>
      <w:pPr>
        <w:ind w:left="5760" w:hanging="360"/>
      </w:pPr>
      <w:rPr>
        <w:rFonts w:hint="default" w:ascii="Courier New" w:hAnsi="Courier New"/>
      </w:rPr>
    </w:lvl>
    <w:lvl w:ilvl="8" w:tplc="BA34E1F4">
      <w:start w:val="1"/>
      <w:numFmt w:val="bullet"/>
      <w:lvlText w:val=""/>
      <w:lvlJc w:val="left"/>
      <w:pPr>
        <w:ind w:left="6480" w:hanging="360"/>
      </w:pPr>
      <w:rPr>
        <w:rFonts w:hint="default" w:ascii="Wingdings" w:hAnsi="Wingdings"/>
      </w:rPr>
    </w:lvl>
  </w:abstractNum>
  <w:num w:numId="1" w16cid:durableId="1789544723">
    <w:abstractNumId w:val="7"/>
  </w:num>
  <w:num w:numId="2" w16cid:durableId="319580091">
    <w:abstractNumId w:val="13"/>
  </w:num>
  <w:num w:numId="3" w16cid:durableId="497110777">
    <w:abstractNumId w:val="1"/>
  </w:num>
  <w:num w:numId="4" w16cid:durableId="1114783822">
    <w:abstractNumId w:val="0"/>
  </w:num>
  <w:num w:numId="5" w16cid:durableId="2030834857">
    <w:abstractNumId w:val="3"/>
  </w:num>
  <w:num w:numId="6" w16cid:durableId="1831405567">
    <w:abstractNumId w:val="10"/>
  </w:num>
  <w:num w:numId="7" w16cid:durableId="1499033193">
    <w:abstractNumId w:val="5"/>
  </w:num>
  <w:num w:numId="8" w16cid:durableId="251551366">
    <w:abstractNumId w:val="4"/>
  </w:num>
  <w:num w:numId="9" w16cid:durableId="1697732959">
    <w:abstractNumId w:val="6"/>
  </w:num>
  <w:num w:numId="10" w16cid:durableId="1586450272">
    <w:abstractNumId w:val="11"/>
  </w:num>
  <w:num w:numId="11" w16cid:durableId="539899015">
    <w:abstractNumId w:val="9"/>
  </w:num>
  <w:num w:numId="12" w16cid:durableId="1290818985">
    <w:abstractNumId w:val="2"/>
  </w:num>
  <w:num w:numId="13" w16cid:durableId="835682275">
    <w:abstractNumId w:val="12"/>
  </w:num>
  <w:num w:numId="14" w16cid:durableId="173743415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3F"/>
    <w:rsid w:val="00035F9E"/>
    <w:rsid w:val="000C35DA"/>
    <w:rsid w:val="000D027D"/>
    <w:rsid w:val="0016463C"/>
    <w:rsid w:val="001B58A3"/>
    <w:rsid w:val="001D6956"/>
    <w:rsid w:val="00214DD4"/>
    <w:rsid w:val="003879FE"/>
    <w:rsid w:val="003B0EE0"/>
    <w:rsid w:val="003E7EAD"/>
    <w:rsid w:val="003F42FE"/>
    <w:rsid w:val="00461E01"/>
    <w:rsid w:val="00485E79"/>
    <w:rsid w:val="00491BEE"/>
    <w:rsid w:val="00501E3C"/>
    <w:rsid w:val="00547E96"/>
    <w:rsid w:val="005956D3"/>
    <w:rsid w:val="005A79A9"/>
    <w:rsid w:val="00630A2B"/>
    <w:rsid w:val="00641AEF"/>
    <w:rsid w:val="006A313E"/>
    <w:rsid w:val="0075311B"/>
    <w:rsid w:val="007F2F99"/>
    <w:rsid w:val="008202BE"/>
    <w:rsid w:val="00821267"/>
    <w:rsid w:val="008221B5"/>
    <w:rsid w:val="00826DA8"/>
    <w:rsid w:val="008829D6"/>
    <w:rsid w:val="008A4A08"/>
    <w:rsid w:val="008B3112"/>
    <w:rsid w:val="008B542D"/>
    <w:rsid w:val="009A3DDF"/>
    <w:rsid w:val="009E5227"/>
    <w:rsid w:val="00A23694"/>
    <w:rsid w:val="00A52184"/>
    <w:rsid w:val="00A56769"/>
    <w:rsid w:val="00A94812"/>
    <w:rsid w:val="00AE6D69"/>
    <w:rsid w:val="00B81FB2"/>
    <w:rsid w:val="00BB5E75"/>
    <w:rsid w:val="00C50B22"/>
    <w:rsid w:val="00C660F6"/>
    <w:rsid w:val="00CA3534"/>
    <w:rsid w:val="00CA4E9F"/>
    <w:rsid w:val="00CB2F38"/>
    <w:rsid w:val="00D12B53"/>
    <w:rsid w:val="00D316EF"/>
    <w:rsid w:val="00D5155A"/>
    <w:rsid w:val="00D8352C"/>
    <w:rsid w:val="00D94D81"/>
    <w:rsid w:val="00DA5903"/>
    <w:rsid w:val="00DD3DE6"/>
    <w:rsid w:val="00E77AA0"/>
    <w:rsid w:val="00E90F61"/>
    <w:rsid w:val="00EA05FB"/>
    <w:rsid w:val="00F13F22"/>
    <w:rsid w:val="00F2033F"/>
    <w:rsid w:val="00F74A2B"/>
    <w:rsid w:val="00F90BAE"/>
    <w:rsid w:val="00FB0E33"/>
    <w:rsid w:val="00FD3D72"/>
    <w:rsid w:val="05430159"/>
    <w:rsid w:val="0548D75B"/>
    <w:rsid w:val="0569C3E7"/>
    <w:rsid w:val="0580F30B"/>
    <w:rsid w:val="05D57F34"/>
    <w:rsid w:val="05D961C7"/>
    <w:rsid w:val="07394288"/>
    <w:rsid w:val="08D512E9"/>
    <w:rsid w:val="0A54642E"/>
    <w:rsid w:val="0E9DAC6C"/>
    <w:rsid w:val="1127867A"/>
    <w:rsid w:val="12448385"/>
    <w:rsid w:val="12484305"/>
    <w:rsid w:val="1286683D"/>
    <w:rsid w:val="16191BFA"/>
    <w:rsid w:val="18ECFEA1"/>
    <w:rsid w:val="192EFEB2"/>
    <w:rsid w:val="1BE137CB"/>
    <w:rsid w:val="1CA535DF"/>
    <w:rsid w:val="1F0FC689"/>
    <w:rsid w:val="2001648D"/>
    <w:rsid w:val="2213C608"/>
    <w:rsid w:val="2337CE52"/>
    <w:rsid w:val="236CB38F"/>
    <w:rsid w:val="23F55FFC"/>
    <w:rsid w:val="24DA6311"/>
    <w:rsid w:val="262E99F7"/>
    <w:rsid w:val="278C0245"/>
    <w:rsid w:val="2862BDE7"/>
    <w:rsid w:val="290B02FC"/>
    <w:rsid w:val="29AF3B40"/>
    <w:rsid w:val="2BBF2720"/>
    <w:rsid w:val="2E9AD4A0"/>
    <w:rsid w:val="3036A501"/>
    <w:rsid w:val="307DC007"/>
    <w:rsid w:val="3140EB19"/>
    <w:rsid w:val="31D27562"/>
    <w:rsid w:val="3333F5A4"/>
    <w:rsid w:val="345A1B30"/>
    <w:rsid w:val="367858C9"/>
    <w:rsid w:val="36A5E685"/>
    <w:rsid w:val="37753B8F"/>
    <w:rsid w:val="39DD8747"/>
    <w:rsid w:val="39FA0663"/>
    <w:rsid w:val="3A41680F"/>
    <w:rsid w:val="3C9BC58A"/>
    <w:rsid w:val="3E13CE01"/>
    <w:rsid w:val="3ECD7786"/>
    <w:rsid w:val="3F39FACC"/>
    <w:rsid w:val="3FE74056"/>
    <w:rsid w:val="42051848"/>
    <w:rsid w:val="42A620F4"/>
    <w:rsid w:val="43A0E8A9"/>
    <w:rsid w:val="49155B37"/>
    <w:rsid w:val="491B4622"/>
    <w:rsid w:val="494706DC"/>
    <w:rsid w:val="4C156017"/>
    <w:rsid w:val="4C3BE3F8"/>
    <w:rsid w:val="4E314955"/>
    <w:rsid w:val="4FCDC12F"/>
    <w:rsid w:val="5108E1C2"/>
    <w:rsid w:val="5491A709"/>
    <w:rsid w:val="559190C5"/>
    <w:rsid w:val="5693E52E"/>
    <w:rsid w:val="57B01F6E"/>
    <w:rsid w:val="5B14FCDC"/>
    <w:rsid w:val="5C4FE251"/>
    <w:rsid w:val="5D084A72"/>
    <w:rsid w:val="5DA94B4E"/>
    <w:rsid w:val="5FD459B0"/>
    <w:rsid w:val="615701B4"/>
    <w:rsid w:val="619E6360"/>
    <w:rsid w:val="6291E097"/>
    <w:rsid w:val="6701B6AE"/>
    <w:rsid w:val="68D44354"/>
    <w:rsid w:val="69BD42BA"/>
    <w:rsid w:val="6AD22340"/>
    <w:rsid w:val="6EDED6BC"/>
    <w:rsid w:val="6F22A538"/>
    <w:rsid w:val="6F5D34C8"/>
    <w:rsid w:val="6FA59463"/>
    <w:rsid w:val="7205D491"/>
    <w:rsid w:val="72C40CC8"/>
    <w:rsid w:val="7325EE29"/>
    <w:rsid w:val="74F41572"/>
    <w:rsid w:val="7908526B"/>
    <w:rsid w:val="7AB1D85A"/>
    <w:rsid w:val="7B83D45E"/>
    <w:rsid w:val="7CCBD534"/>
    <w:rsid w:val="7F0120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450473"/>
  <w15:docId w15:val="{2DEC2982-DC86-4F20-82C8-BC7B240DDF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uiPriority="67" w:semiHidden="1" w:unhideWhenUsed="1"/>
    <w:lsdException w:name="No Spacing" w:uiPriority="68" w:semiHidden="1"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unhideWhenUsed="1"/>
    <w:lsdException w:name="List Paragraph" w:uiPriority="34" w:semiHidden="1" w:unhideWhenUsed="1" w:qFormat="1"/>
    <w:lsdException w:name="Quote" w:uiPriority="73" w:semiHidden="1" w:unhideWhenUsed="1"/>
    <w:lsdException w:name="Intense Quote" w:uiPriority="60" w:semiHidden="1"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semiHidden="1" w:unhideWhenUsed="1"/>
    <w:lsdException w:name="TOC Heading" w:uiPriority="48"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AE6D69"/>
    <w:rPr>
      <w:rFonts w:ascii="Tahoma" w:hAnsi="Tahoma" w:cs="Tahoma"/>
      <w:sz w:val="16"/>
      <w:szCs w:val="16"/>
    </w:rPr>
  </w:style>
  <w:style w:type="paragraph" w:styleId="Header">
    <w:name w:val="header"/>
    <w:basedOn w:val="Normal"/>
    <w:link w:val="HeaderChar"/>
    <w:uiPriority w:val="99"/>
    <w:rsid w:val="008829D6"/>
    <w:pPr>
      <w:tabs>
        <w:tab w:val="center" w:pos="4320"/>
        <w:tab w:val="right" w:pos="8640"/>
      </w:tabs>
    </w:pPr>
  </w:style>
  <w:style w:type="character" w:styleId="HeaderChar" w:customStyle="1">
    <w:name w:val="Header Char"/>
    <w:link w:val="Header"/>
    <w:uiPriority w:val="99"/>
    <w:rsid w:val="008829D6"/>
    <w:rPr>
      <w:sz w:val="24"/>
      <w:szCs w:val="24"/>
      <w:lang w:eastAsia="en-GB"/>
    </w:rPr>
  </w:style>
  <w:style w:type="paragraph" w:styleId="Footer">
    <w:name w:val="footer"/>
    <w:basedOn w:val="Normal"/>
    <w:link w:val="FooterChar"/>
    <w:rsid w:val="008829D6"/>
    <w:pPr>
      <w:tabs>
        <w:tab w:val="center" w:pos="4320"/>
        <w:tab w:val="right" w:pos="8640"/>
      </w:tabs>
    </w:pPr>
  </w:style>
  <w:style w:type="character" w:styleId="FooterChar" w:customStyle="1">
    <w:name w:val="Footer Char"/>
    <w:link w:val="Footer"/>
    <w:rsid w:val="008829D6"/>
    <w:rPr>
      <w:sz w:val="24"/>
      <w:szCs w:val="24"/>
      <w:lang w:eastAsia="en-GB"/>
    </w:rPr>
  </w:style>
  <w:style w:type="character" w:styleId="PageNumber">
    <w:name w:val="page number"/>
    <w:rsid w:val="008829D6"/>
  </w:style>
  <w:style w:type="paragraph" w:styleId="ListParagraph">
    <w:name w:val="List Paragraph"/>
    <w:basedOn w:val="Normal"/>
    <w:uiPriority w:val="34"/>
    <w:qFormat/>
    <w:rsid w:val="00FD3D72"/>
    <w:pPr>
      <w:spacing w:after="160" w:line="259" w:lineRule="auto"/>
      <w:ind w:left="720"/>
      <w:contextualSpacing/>
    </w:pPr>
    <w:rPr>
      <w:rFonts w:asciiTheme="minorHAnsi" w:hAnsiTheme="minorHAnsi" w:eastAsiaTheme="minorHAnsi" w:cstheme="minorBidi"/>
      <w:sz w:val="22"/>
      <w:szCs w:val="22"/>
      <w:lang w:eastAsia="en-US"/>
    </w:rPr>
  </w:style>
  <w:style w:type="table" w:styleId="TableGrid">
    <w:name w:val="Table Grid"/>
    <w:basedOn w:val="TableNormal"/>
    <w:uiPriority w:val="59"/>
    <w:rsid w:val="00A52184"/>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ogle.co.uk/url?sa=i&amp;rct=j&amp;q=&amp;esrc=s&amp;source=images&amp;cd=&amp;ved=&amp;url=https://es.letrag.com/caracter.php?id%3D65076&amp;psig=AOvVaw17Q4xjTDA9kCL2O0aS5dmE&amp;ust=1573900081345001"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746D6-6954-4585-9C08-BC5F3D4FA1D6}">
  <ds:schemaRefs>
    <ds:schemaRef ds:uri="http://schemas.openxmlformats.org/officeDocument/2006/bibliography"/>
  </ds:schemaRefs>
</ds:datastoreItem>
</file>

<file path=customXml/itemProps2.xml><?xml version="1.0" encoding="utf-8"?>
<ds:datastoreItem xmlns:ds="http://schemas.openxmlformats.org/officeDocument/2006/customXml" ds:itemID="{E027242B-2E19-4B0C-AAE6-B22557264075}">
  <ds:schemaRefs>
    <ds:schemaRef ds:uri="http://schemas.microsoft.com/office/2006/metadata/properties"/>
    <ds:schemaRef ds:uri="http://schemas.microsoft.com/office/infopath/2007/PartnerControls"/>
    <ds:schemaRef ds:uri="c440cf81-fb73-4fae-8123-91bc6e955840"/>
  </ds:schemaRefs>
</ds:datastoreItem>
</file>

<file path=customXml/itemProps3.xml><?xml version="1.0" encoding="utf-8"?>
<ds:datastoreItem xmlns:ds="http://schemas.openxmlformats.org/officeDocument/2006/customXml" ds:itemID="{A60E1570-7814-4B6D-828D-4BE03814A1B0}">
  <ds:schemaRefs>
    <ds:schemaRef ds:uri="http://schemas.microsoft.com/sharepoint/v3/contenttype/forms"/>
  </ds:schemaRefs>
</ds:datastoreItem>
</file>

<file path=customXml/itemProps4.xml><?xml version="1.0" encoding="utf-8"?>
<ds:datastoreItem xmlns:ds="http://schemas.openxmlformats.org/officeDocument/2006/customXml" ds:itemID="{83C094B3-CFA0-42AF-AC3D-D148B45D8C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Low</dc:creator>
  <cp:keywords/>
  <dc:description/>
  <cp:lastModifiedBy>Claire Johnston</cp:lastModifiedBy>
  <cp:revision>29</cp:revision>
  <cp:lastPrinted>2012-06-19T12:04:00Z</cp:lastPrinted>
  <dcterms:created xsi:type="dcterms:W3CDTF">2019-12-16T09:36:00Z</dcterms:created>
  <dcterms:modified xsi:type="dcterms:W3CDTF">2024-11-28T10:25:16Z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y fmtid="{D5CDD505-2E9C-101B-9397-08002B2CF9AE}" pid="3" name="Order">
    <vt:r8>1064200</vt:r8>
  </property>
</Properties>
</file>