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E240" w14:textId="726C6579" w:rsidR="00353211" w:rsidRPr="00A14BF5" w:rsidRDefault="00353211" w:rsidP="00353211">
      <w:pPr>
        <w:jc w:val="both"/>
        <w:rPr>
          <w:rFonts w:cstheme="minorHAnsi"/>
          <w:b/>
          <w:sz w:val="28"/>
          <w:szCs w:val="28"/>
        </w:rPr>
      </w:pPr>
      <w:r w:rsidRPr="00A14BF5">
        <w:rPr>
          <w:rFonts w:cstheme="minorHAnsi"/>
          <w:b/>
          <w:sz w:val="28"/>
          <w:szCs w:val="28"/>
        </w:rPr>
        <w:t xml:space="preserve">LOCKDOWN POLICY </w:t>
      </w:r>
    </w:p>
    <w:p w14:paraId="401A8B50" w14:textId="77777777" w:rsidR="00353211" w:rsidRPr="00A14BF5" w:rsidRDefault="00353211" w:rsidP="00353211">
      <w:pPr>
        <w:jc w:val="both"/>
        <w:rPr>
          <w:rFonts w:cstheme="minorHAnsi"/>
          <w:sz w:val="24"/>
          <w:szCs w:val="24"/>
        </w:rPr>
      </w:pPr>
    </w:p>
    <w:p w14:paraId="555F62A3" w14:textId="77777777" w:rsidR="00353211" w:rsidRPr="00A14BF5" w:rsidRDefault="00353211" w:rsidP="00353211">
      <w:pPr>
        <w:jc w:val="both"/>
        <w:rPr>
          <w:rFonts w:cstheme="minorHAnsi"/>
          <w:b/>
          <w:sz w:val="24"/>
          <w:szCs w:val="24"/>
        </w:rPr>
      </w:pPr>
      <w:r w:rsidRPr="00A14BF5">
        <w:rPr>
          <w:rFonts w:cstheme="minorHAnsi"/>
          <w:b/>
          <w:sz w:val="24"/>
          <w:szCs w:val="24"/>
        </w:rPr>
        <w:t xml:space="preserve">As part of our Health and Safety policies and procedures, the school has a Lockdown Policy.  </w:t>
      </w:r>
    </w:p>
    <w:p w14:paraId="4757FA9B" w14:textId="77777777" w:rsidR="00353211" w:rsidRPr="00A14BF5" w:rsidRDefault="00353211" w:rsidP="00353211">
      <w:pPr>
        <w:jc w:val="both"/>
        <w:rPr>
          <w:rFonts w:cstheme="minorHAnsi"/>
          <w:sz w:val="24"/>
          <w:szCs w:val="24"/>
        </w:rPr>
      </w:pPr>
      <w:r w:rsidRPr="00A14BF5">
        <w:rPr>
          <w:rFonts w:cstheme="minorHAnsi"/>
          <w:sz w:val="24"/>
          <w:szCs w:val="24"/>
        </w:rPr>
        <w:t xml:space="preserve">Full Lockdown and Partial Lockdown procedures should be seen as a sensible and proportionate response to any external or internal incident which has the potential to pose a threat to the safety of staff, pupils, parents or visitors. Procedures should aim to minimise disruption to the learning environment whilst ensuring the safety of all pupils and staff. This may also include where there is a need to restrict the movement of pupils around the school environment.   </w:t>
      </w:r>
    </w:p>
    <w:p w14:paraId="1535DBA9" w14:textId="77777777" w:rsidR="00353211" w:rsidRPr="00A14BF5" w:rsidRDefault="00353211" w:rsidP="00353211">
      <w:pPr>
        <w:jc w:val="both"/>
        <w:rPr>
          <w:rFonts w:cstheme="minorHAnsi"/>
          <w:sz w:val="24"/>
          <w:szCs w:val="24"/>
        </w:rPr>
      </w:pPr>
      <w:r w:rsidRPr="00A14BF5">
        <w:rPr>
          <w:rFonts w:cstheme="minorHAnsi"/>
          <w:sz w:val="24"/>
          <w:szCs w:val="24"/>
        </w:rPr>
        <w:t xml:space="preserve">A lockdown is implemented when there </w:t>
      </w:r>
      <w:proofErr w:type="gramStart"/>
      <w:r w:rsidRPr="00A14BF5">
        <w:rPr>
          <w:rFonts w:cstheme="minorHAnsi"/>
          <w:sz w:val="24"/>
          <w:szCs w:val="24"/>
        </w:rPr>
        <w:t>is</w:t>
      </w:r>
      <w:proofErr w:type="gramEnd"/>
      <w:r w:rsidRPr="00A14BF5">
        <w:rPr>
          <w:rFonts w:cstheme="minorHAnsi"/>
          <w:sz w:val="24"/>
          <w:szCs w:val="24"/>
        </w:rPr>
        <w:t xml:space="preserve"> serious security risks of the premises due to, for example, near-by chemical spillage, proximity of dangerous dogs, serious weather conditions or attempted access by unauthorised persons intent in causing harm/damage.     </w:t>
      </w:r>
    </w:p>
    <w:p w14:paraId="1968D52B" w14:textId="77777777" w:rsidR="00181CA0" w:rsidRPr="00A14BF5" w:rsidRDefault="00181CA0" w:rsidP="00181CA0">
      <w:pPr>
        <w:jc w:val="both"/>
        <w:rPr>
          <w:rFonts w:cstheme="minorHAnsi"/>
          <w:sz w:val="24"/>
          <w:szCs w:val="24"/>
        </w:rPr>
      </w:pPr>
      <w:r w:rsidRPr="00A14BF5">
        <w:rPr>
          <w:rFonts w:cstheme="minorHAnsi"/>
          <w:b/>
          <w:sz w:val="24"/>
          <w:szCs w:val="24"/>
        </w:rPr>
        <w:t xml:space="preserve">Bomb threats: Procedures for handling bomb threats  </w:t>
      </w:r>
    </w:p>
    <w:p w14:paraId="4E38A395" w14:textId="77777777" w:rsidR="00353211" w:rsidRPr="00181CA0" w:rsidRDefault="00353211" w:rsidP="00181CA0">
      <w:pPr>
        <w:spacing w:after="0"/>
        <w:jc w:val="both"/>
        <w:rPr>
          <w:rFonts w:cstheme="minorHAnsi"/>
          <w:bCs/>
          <w:sz w:val="24"/>
          <w:szCs w:val="24"/>
        </w:rPr>
      </w:pPr>
      <w:proofErr w:type="spellStart"/>
      <w:r w:rsidRPr="00181CA0">
        <w:rPr>
          <w:rFonts w:cstheme="minorHAnsi"/>
          <w:bCs/>
          <w:sz w:val="24"/>
          <w:szCs w:val="24"/>
        </w:rPr>
        <w:t>NaCTSO</w:t>
      </w:r>
      <w:proofErr w:type="spellEnd"/>
      <w:r w:rsidRPr="00181CA0">
        <w:rPr>
          <w:rFonts w:cstheme="minorHAnsi"/>
          <w:bCs/>
          <w:sz w:val="24"/>
          <w:szCs w:val="24"/>
        </w:rPr>
        <w:t xml:space="preserve"> (National Counter Terrorism Security Office) **Guidance**  </w:t>
      </w:r>
    </w:p>
    <w:p w14:paraId="6DE86604" w14:textId="77777777" w:rsidR="00353211" w:rsidRPr="00A14BF5" w:rsidRDefault="00353211" w:rsidP="00181CA0">
      <w:pPr>
        <w:spacing w:after="0"/>
        <w:jc w:val="both"/>
        <w:rPr>
          <w:rFonts w:cstheme="minorHAnsi"/>
          <w:sz w:val="24"/>
          <w:szCs w:val="24"/>
        </w:rPr>
      </w:pPr>
      <w:r w:rsidRPr="00A14BF5">
        <w:rPr>
          <w:rFonts w:cstheme="minorHAnsi"/>
          <w:sz w:val="24"/>
          <w:szCs w:val="24"/>
        </w:rPr>
        <w:t xml:space="preserve">In January 2016, </w:t>
      </w:r>
      <w:proofErr w:type="spellStart"/>
      <w:r w:rsidRPr="00A14BF5">
        <w:rPr>
          <w:rFonts w:cstheme="minorHAnsi"/>
          <w:sz w:val="24"/>
          <w:szCs w:val="24"/>
        </w:rPr>
        <w:t>NaCTSO</w:t>
      </w:r>
      <w:proofErr w:type="spellEnd"/>
      <w:r w:rsidRPr="00A14BF5">
        <w:rPr>
          <w:rFonts w:cstheme="minorHAnsi"/>
          <w:sz w:val="24"/>
          <w:szCs w:val="24"/>
        </w:rPr>
        <w:t xml:space="preserve"> provided the following advice to leaders of schools and other Educational Establishments for Reviewing Protective Security.  </w:t>
      </w:r>
    </w:p>
    <w:p w14:paraId="68B8B60F" w14:textId="77777777" w:rsidR="00353211" w:rsidRPr="00A14BF5" w:rsidRDefault="00353211" w:rsidP="00353211">
      <w:pPr>
        <w:jc w:val="both"/>
        <w:rPr>
          <w:rFonts w:cstheme="minorHAnsi"/>
          <w:b/>
          <w:sz w:val="24"/>
          <w:szCs w:val="24"/>
        </w:rPr>
      </w:pPr>
      <w:r w:rsidRPr="00A14BF5">
        <w:rPr>
          <w:rFonts w:cstheme="minorHAnsi"/>
          <w:sz w:val="24"/>
          <w:szCs w:val="24"/>
        </w:rPr>
        <w:t xml:space="preserve">Most bomb threats are made over the phone and the overwhelming majority are hoaxes, made with the intent of causing alarm and disruption. </w:t>
      </w:r>
      <w:r w:rsidRPr="00750731">
        <w:rPr>
          <w:rFonts w:cstheme="minorHAnsi"/>
          <w:bCs/>
          <w:sz w:val="24"/>
          <w:szCs w:val="24"/>
        </w:rPr>
        <w:t>Any hoax is a crime and, no matter how ridiculous or unconvincing, must be reported to the police.</w:t>
      </w:r>
      <w:r w:rsidRPr="00A14BF5">
        <w:rPr>
          <w:rFonts w:cstheme="minorHAnsi"/>
          <w:sz w:val="24"/>
          <w:szCs w:val="24"/>
        </w:rPr>
        <w:t xml:space="preserve">   </w:t>
      </w:r>
    </w:p>
    <w:p w14:paraId="112D5749" w14:textId="77777777" w:rsidR="00353211" w:rsidRPr="00A14BF5" w:rsidRDefault="00353211" w:rsidP="00353211">
      <w:pPr>
        <w:jc w:val="both"/>
        <w:rPr>
          <w:rFonts w:cstheme="minorHAnsi"/>
          <w:sz w:val="24"/>
          <w:szCs w:val="24"/>
        </w:rPr>
      </w:pPr>
      <w:r w:rsidRPr="00A14BF5">
        <w:rPr>
          <w:rFonts w:cstheme="minorHAnsi"/>
          <w:sz w:val="24"/>
          <w:szCs w:val="24"/>
        </w:rPr>
        <w:t xml:space="preserve">Be alert, but not alarmed!  </w:t>
      </w:r>
    </w:p>
    <w:p w14:paraId="137A4C56" w14:textId="759214C6" w:rsidR="00353211" w:rsidRDefault="00353211" w:rsidP="00353211">
      <w:pPr>
        <w:jc w:val="both"/>
        <w:rPr>
          <w:rFonts w:cstheme="minorHAnsi"/>
          <w:sz w:val="24"/>
          <w:szCs w:val="24"/>
        </w:rPr>
      </w:pPr>
      <w:r w:rsidRPr="00A14BF5">
        <w:rPr>
          <w:rFonts w:cstheme="minorHAnsi"/>
          <w:sz w:val="24"/>
          <w:szCs w:val="24"/>
        </w:rPr>
        <w:t xml:space="preserve">On receipt of a “bomb threat” </w:t>
      </w:r>
      <w:r w:rsidR="00750731">
        <w:rPr>
          <w:rFonts w:cstheme="minorHAnsi"/>
          <w:sz w:val="24"/>
          <w:szCs w:val="24"/>
        </w:rPr>
        <w:t xml:space="preserve">ALWAYS </w:t>
      </w:r>
      <w:r w:rsidRPr="00A14BF5">
        <w:rPr>
          <w:rFonts w:cstheme="minorHAnsi"/>
          <w:sz w:val="24"/>
          <w:szCs w:val="24"/>
        </w:rPr>
        <w:t xml:space="preserve">- </w:t>
      </w:r>
      <w:r w:rsidRPr="00A14BF5">
        <w:rPr>
          <w:rFonts w:cstheme="minorHAnsi"/>
          <w:b/>
          <w:sz w:val="24"/>
          <w:szCs w:val="24"/>
        </w:rPr>
        <w:t>Dial 999</w:t>
      </w:r>
      <w:r w:rsidRPr="00A14BF5">
        <w:rPr>
          <w:rFonts w:cstheme="minorHAnsi"/>
          <w:sz w:val="24"/>
          <w:szCs w:val="24"/>
        </w:rPr>
        <w:t xml:space="preserve"> and police will respond. You should always consider their advice before a decision is taken to close or evacuate.   </w:t>
      </w:r>
    </w:p>
    <w:p w14:paraId="55CF374A" w14:textId="77777777" w:rsidR="00353211" w:rsidRDefault="00353211" w:rsidP="00353211">
      <w:pPr>
        <w:jc w:val="both"/>
        <w:rPr>
          <w:rFonts w:cstheme="minorHAnsi"/>
          <w:sz w:val="24"/>
          <w:szCs w:val="24"/>
        </w:rPr>
      </w:pPr>
      <w:r>
        <w:rPr>
          <w:rFonts w:cstheme="minorHAnsi"/>
          <w:sz w:val="24"/>
          <w:szCs w:val="24"/>
        </w:rPr>
        <w:t xml:space="preserve">If staff are in the building alone or when students are not in </w:t>
      </w:r>
      <w:proofErr w:type="gramStart"/>
      <w:r>
        <w:rPr>
          <w:rFonts w:cstheme="minorHAnsi"/>
          <w:sz w:val="24"/>
          <w:szCs w:val="24"/>
        </w:rPr>
        <w:t>school</w:t>
      </w:r>
      <w:proofErr w:type="gramEnd"/>
      <w:r>
        <w:rPr>
          <w:rFonts w:cstheme="minorHAnsi"/>
          <w:sz w:val="24"/>
          <w:szCs w:val="24"/>
        </w:rPr>
        <w:t xml:space="preserve"> they should follow the </w:t>
      </w:r>
      <w:r w:rsidRPr="00A53705">
        <w:rPr>
          <w:rFonts w:cstheme="minorHAnsi"/>
          <w:b/>
          <w:sz w:val="24"/>
          <w:szCs w:val="24"/>
        </w:rPr>
        <w:t>RUN, HIDE, TELL</w:t>
      </w:r>
      <w:r>
        <w:rPr>
          <w:rFonts w:cstheme="minorHAnsi"/>
          <w:sz w:val="24"/>
          <w:szCs w:val="24"/>
        </w:rPr>
        <w:t xml:space="preserve"> procedures outlined by the national Police Chiefs’ Council.</w:t>
      </w:r>
    </w:p>
    <w:p w14:paraId="0988E6A1" w14:textId="77777777" w:rsidR="00353211" w:rsidRDefault="00353211" w:rsidP="00353211">
      <w:pPr>
        <w:jc w:val="both"/>
        <w:rPr>
          <w:rFonts w:cstheme="minorHAnsi"/>
          <w:b/>
          <w:sz w:val="24"/>
          <w:szCs w:val="24"/>
          <w:u w:val="single"/>
        </w:rPr>
      </w:pPr>
    </w:p>
    <w:p w14:paraId="640472AC" w14:textId="2DEECADF" w:rsidR="00353211" w:rsidRDefault="00181CA0" w:rsidP="00353211">
      <w:pPr>
        <w:jc w:val="both"/>
        <w:rPr>
          <w:rFonts w:cstheme="minorHAnsi"/>
          <w:b/>
          <w:sz w:val="24"/>
          <w:szCs w:val="24"/>
          <w:u w:val="single"/>
        </w:rPr>
      </w:pPr>
      <w:r>
        <w:rPr>
          <w:rFonts w:cstheme="minorHAnsi"/>
          <w:b/>
          <w:sz w:val="24"/>
          <w:szCs w:val="24"/>
          <w:u w:val="single"/>
        </w:rPr>
        <w:t xml:space="preserve">Lockdown Roles and </w:t>
      </w:r>
      <w:r w:rsidR="00353211" w:rsidRPr="006965EC">
        <w:rPr>
          <w:rFonts w:cstheme="minorHAnsi"/>
          <w:b/>
          <w:sz w:val="24"/>
          <w:szCs w:val="24"/>
          <w:u w:val="single"/>
        </w:rPr>
        <w:t>Procedures.</w:t>
      </w:r>
    </w:p>
    <w:p w14:paraId="19B01591" w14:textId="77777777" w:rsidR="00353211" w:rsidRPr="00A14BF5" w:rsidRDefault="00353211" w:rsidP="00353211">
      <w:pPr>
        <w:jc w:val="both"/>
        <w:rPr>
          <w:rFonts w:cstheme="minorHAnsi"/>
          <w:b/>
          <w:sz w:val="24"/>
          <w:szCs w:val="24"/>
          <w:u w:val="single"/>
        </w:rPr>
      </w:pPr>
      <w:r w:rsidRPr="00A14BF5">
        <w:rPr>
          <w:rFonts w:cstheme="minorHAnsi"/>
          <w:b/>
          <w:sz w:val="24"/>
          <w:szCs w:val="24"/>
          <w:u w:val="single"/>
        </w:rPr>
        <w:t xml:space="preserve">Staff Roles </w:t>
      </w:r>
    </w:p>
    <w:p w14:paraId="1338106E" w14:textId="77777777" w:rsidR="00353211" w:rsidRPr="003B18D7" w:rsidRDefault="00353211" w:rsidP="00353211">
      <w:pPr>
        <w:pStyle w:val="ListParagraph"/>
        <w:numPr>
          <w:ilvl w:val="0"/>
          <w:numId w:val="6"/>
        </w:numPr>
        <w:jc w:val="both"/>
        <w:rPr>
          <w:rFonts w:cstheme="minorHAnsi"/>
          <w:sz w:val="24"/>
          <w:szCs w:val="24"/>
        </w:rPr>
      </w:pPr>
      <w:r w:rsidRPr="003B18D7">
        <w:rPr>
          <w:rFonts w:cstheme="minorHAnsi"/>
          <w:sz w:val="24"/>
          <w:szCs w:val="24"/>
        </w:rPr>
        <w:t xml:space="preserve">Headteacher, Senior Management Team and / or front office staff ensure that the school’s front doors and entrances including their office(s) are locked and police called if necessary.   </w:t>
      </w:r>
    </w:p>
    <w:p w14:paraId="68DAFAA4" w14:textId="77777777" w:rsidR="00353211" w:rsidRPr="003B18D7" w:rsidRDefault="00353211" w:rsidP="00353211">
      <w:pPr>
        <w:pStyle w:val="ListParagraph"/>
        <w:numPr>
          <w:ilvl w:val="0"/>
          <w:numId w:val="6"/>
        </w:numPr>
        <w:jc w:val="both"/>
        <w:rPr>
          <w:rFonts w:cstheme="minorHAnsi"/>
          <w:sz w:val="24"/>
          <w:szCs w:val="24"/>
        </w:rPr>
      </w:pPr>
      <w:r w:rsidRPr="003B18D7">
        <w:rPr>
          <w:rFonts w:cstheme="minorHAnsi"/>
          <w:sz w:val="24"/>
          <w:szCs w:val="24"/>
        </w:rPr>
        <w:t>Teachers and / or support staff to lock / close classroom door(s) and windows. Nearest adult to che</w:t>
      </w:r>
      <w:r>
        <w:rPr>
          <w:rFonts w:cstheme="minorHAnsi"/>
          <w:sz w:val="24"/>
          <w:szCs w:val="24"/>
        </w:rPr>
        <w:t>ck exit doors within the school (only if safe to do so).</w:t>
      </w:r>
      <w:r w:rsidRPr="003B18D7">
        <w:rPr>
          <w:rFonts w:cstheme="minorHAnsi"/>
          <w:sz w:val="24"/>
          <w:szCs w:val="24"/>
        </w:rPr>
        <w:t xml:space="preserve">  </w:t>
      </w:r>
    </w:p>
    <w:p w14:paraId="33CE45A3" w14:textId="77777777" w:rsidR="00353211" w:rsidRPr="003B18D7" w:rsidRDefault="00353211" w:rsidP="00353211">
      <w:pPr>
        <w:pStyle w:val="ListParagraph"/>
        <w:numPr>
          <w:ilvl w:val="0"/>
          <w:numId w:val="6"/>
        </w:numPr>
        <w:jc w:val="both"/>
        <w:rPr>
          <w:rFonts w:cstheme="minorHAnsi"/>
          <w:sz w:val="24"/>
          <w:szCs w:val="24"/>
        </w:rPr>
      </w:pPr>
      <w:r w:rsidRPr="003B18D7">
        <w:rPr>
          <w:rFonts w:cstheme="minorHAnsi"/>
          <w:sz w:val="24"/>
          <w:szCs w:val="24"/>
        </w:rPr>
        <w:t xml:space="preserve">Staff in </w:t>
      </w:r>
      <w:r>
        <w:rPr>
          <w:rFonts w:cstheme="minorHAnsi"/>
          <w:sz w:val="24"/>
          <w:szCs w:val="24"/>
        </w:rPr>
        <w:t>kitchen to lock down</w:t>
      </w:r>
      <w:r w:rsidRPr="003B18D7">
        <w:rPr>
          <w:rFonts w:cstheme="minorHAnsi"/>
          <w:sz w:val="24"/>
          <w:szCs w:val="24"/>
        </w:rPr>
        <w:t xml:space="preserve"> this area.  </w:t>
      </w:r>
    </w:p>
    <w:p w14:paraId="0B5252D0" w14:textId="77777777" w:rsidR="00353211" w:rsidRDefault="00353211" w:rsidP="00353211">
      <w:pPr>
        <w:jc w:val="both"/>
        <w:rPr>
          <w:rFonts w:cstheme="minorHAnsi"/>
          <w:b/>
          <w:sz w:val="24"/>
          <w:szCs w:val="24"/>
          <w:u w:val="single"/>
        </w:rPr>
      </w:pPr>
    </w:p>
    <w:p w14:paraId="703FABCF" w14:textId="77777777" w:rsidR="00353211" w:rsidRDefault="00353211" w:rsidP="00353211">
      <w:pPr>
        <w:jc w:val="both"/>
        <w:rPr>
          <w:rFonts w:cstheme="minorHAnsi"/>
          <w:b/>
          <w:sz w:val="24"/>
          <w:szCs w:val="24"/>
          <w:u w:val="single"/>
        </w:rPr>
      </w:pPr>
    </w:p>
    <w:p w14:paraId="55AF1185" w14:textId="77777777" w:rsidR="00353211" w:rsidRPr="006965EC" w:rsidRDefault="00353211" w:rsidP="00353211">
      <w:pPr>
        <w:jc w:val="both"/>
        <w:rPr>
          <w:rFonts w:cstheme="minorHAnsi"/>
          <w:b/>
          <w:sz w:val="24"/>
          <w:szCs w:val="24"/>
          <w:u w:val="single"/>
        </w:rPr>
      </w:pPr>
    </w:p>
    <w:p w14:paraId="2BDC3516" w14:textId="77777777" w:rsidR="008B6E2A" w:rsidRPr="00A14BF5" w:rsidRDefault="008B6E2A" w:rsidP="008B6E2A">
      <w:pPr>
        <w:jc w:val="both"/>
        <w:rPr>
          <w:rFonts w:cstheme="minorHAnsi"/>
          <w:b/>
          <w:sz w:val="24"/>
          <w:szCs w:val="24"/>
          <w:u w:val="single"/>
        </w:rPr>
      </w:pPr>
      <w:r w:rsidRPr="00A14BF5">
        <w:rPr>
          <w:rFonts w:cstheme="minorHAnsi"/>
          <w:b/>
          <w:sz w:val="24"/>
          <w:szCs w:val="24"/>
          <w:u w:val="single"/>
        </w:rPr>
        <w:lastRenderedPageBreak/>
        <w:t xml:space="preserve">Partial Lockdown  </w:t>
      </w:r>
    </w:p>
    <w:p w14:paraId="39ED4F61" w14:textId="77777777" w:rsidR="008B6E2A" w:rsidRPr="00A14BF5" w:rsidRDefault="008B6E2A" w:rsidP="008B6E2A">
      <w:pPr>
        <w:jc w:val="both"/>
        <w:rPr>
          <w:rFonts w:cstheme="minorHAnsi"/>
          <w:sz w:val="24"/>
          <w:szCs w:val="24"/>
        </w:rPr>
      </w:pPr>
      <w:r w:rsidRPr="00A14BF5">
        <w:rPr>
          <w:rFonts w:cstheme="minorHAnsi"/>
          <w:sz w:val="24"/>
          <w:szCs w:val="24"/>
        </w:rPr>
        <w:t xml:space="preserve">This may be as a result of a reported incident / civil disturbance in the local community with the potential to pose a risk to staff and students in the school. This would be where pupils needed to stay in their classroom and not wander around the school site. </w:t>
      </w:r>
    </w:p>
    <w:p w14:paraId="600B1387" w14:textId="77777777" w:rsidR="008B6E2A" w:rsidRPr="006965EC" w:rsidRDefault="008B6E2A" w:rsidP="008B6E2A">
      <w:pPr>
        <w:jc w:val="both"/>
        <w:rPr>
          <w:rFonts w:cstheme="minorHAnsi"/>
          <w:sz w:val="24"/>
          <w:szCs w:val="24"/>
        </w:rPr>
      </w:pPr>
      <w:r w:rsidRPr="00A14BF5">
        <w:rPr>
          <w:rFonts w:cstheme="minorHAnsi"/>
          <w:sz w:val="24"/>
          <w:szCs w:val="24"/>
        </w:rPr>
        <w:t>It may also be as a result of a major incident occurring in the school which it may</w:t>
      </w:r>
      <w:r>
        <w:rPr>
          <w:rFonts w:cstheme="minorHAnsi"/>
          <w:sz w:val="24"/>
          <w:szCs w:val="24"/>
        </w:rPr>
        <w:t xml:space="preserve"> not be appropriate for pupils</w:t>
      </w:r>
      <w:r w:rsidRPr="00A14BF5">
        <w:rPr>
          <w:rFonts w:cstheme="minorHAnsi"/>
          <w:sz w:val="24"/>
          <w:szCs w:val="24"/>
        </w:rPr>
        <w:t xml:space="preserve"> to witness, for example a first aid emergency, or may be a warning received regarding the risk of air pollution, etc.    </w:t>
      </w:r>
    </w:p>
    <w:p w14:paraId="23F91356" w14:textId="77777777" w:rsidR="008B6E2A" w:rsidRPr="00A14BF5" w:rsidRDefault="008B6E2A" w:rsidP="008B6E2A">
      <w:pPr>
        <w:jc w:val="both"/>
        <w:rPr>
          <w:rFonts w:cstheme="minorHAnsi"/>
          <w:sz w:val="24"/>
          <w:szCs w:val="24"/>
          <w:u w:val="single"/>
        </w:rPr>
      </w:pPr>
      <w:r w:rsidRPr="00A14BF5">
        <w:rPr>
          <w:rFonts w:cstheme="minorHAnsi"/>
          <w:b/>
          <w:sz w:val="24"/>
          <w:szCs w:val="24"/>
          <w:u w:val="single"/>
        </w:rPr>
        <w:t>Immediate action:</w:t>
      </w:r>
      <w:r w:rsidRPr="00A14BF5">
        <w:rPr>
          <w:rFonts w:cstheme="minorHAnsi"/>
          <w:sz w:val="24"/>
          <w:szCs w:val="24"/>
          <w:u w:val="single"/>
        </w:rPr>
        <w:t xml:space="preserve">    </w:t>
      </w:r>
    </w:p>
    <w:p w14:paraId="2567964C" w14:textId="77777777" w:rsidR="008B6E2A" w:rsidRPr="00A14BF5" w:rsidRDefault="008B6E2A" w:rsidP="008B6E2A">
      <w:pPr>
        <w:pStyle w:val="ListParagraph"/>
        <w:numPr>
          <w:ilvl w:val="0"/>
          <w:numId w:val="4"/>
        </w:numPr>
        <w:jc w:val="both"/>
        <w:rPr>
          <w:rFonts w:cstheme="minorHAnsi"/>
          <w:sz w:val="24"/>
          <w:szCs w:val="24"/>
        </w:rPr>
      </w:pPr>
      <w:r w:rsidRPr="00A14BF5">
        <w:rPr>
          <w:rFonts w:cstheme="minorHAnsi"/>
          <w:sz w:val="24"/>
          <w:szCs w:val="24"/>
        </w:rPr>
        <w:t xml:space="preserve">All outside activity to cease immediately, pupils and staff return to building.  </w:t>
      </w:r>
    </w:p>
    <w:p w14:paraId="11FDA31A" w14:textId="77777777" w:rsidR="008B6E2A" w:rsidRPr="00A14BF5" w:rsidRDefault="008B6E2A" w:rsidP="008B6E2A">
      <w:pPr>
        <w:pStyle w:val="ListParagraph"/>
        <w:numPr>
          <w:ilvl w:val="0"/>
          <w:numId w:val="4"/>
        </w:numPr>
        <w:jc w:val="both"/>
        <w:rPr>
          <w:rFonts w:cstheme="minorHAnsi"/>
          <w:sz w:val="24"/>
          <w:szCs w:val="24"/>
        </w:rPr>
      </w:pPr>
      <w:r w:rsidRPr="00A14BF5">
        <w:rPr>
          <w:rFonts w:cstheme="minorHAnsi"/>
          <w:sz w:val="24"/>
          <w:szCs w:val="24"/>
        </w:rPr>
        <w:t xml:space="preserve">All staff and pupils remain in building and external doors and windows locked   </w:t>
      </w:r>
    </w:p>
    <w:p w14:paraId="4A66C67B" w14:textId="77777777" w:rsidR="008B6E2A" w:rsidRPr="00A14BF5" w:rsidRDefault="008B6E2A" w:rsidP="008B6E2A">
      <w:pPr>
        <w:pStyle w:val="ListParagraph"/>
        <w:numPr>
          <w:ilvl w:val="0"/>
          <w:numId w:val="4"/>
        </w:numPr>
        <w:jc w:val="both"/>
        <w:rPr>
          <w:rFonts w:cstheme="minorHAnsi"/>
          <w:sz w:val="24"/>
          <w:szCs w:val="24"/>
        </w:rPr>
      </w:pPr>
      <w:r w:rsidRPr="00A14BF5">
        <w:rPr>
          <w:rFonts w:cstheme="minorHAnsi"/>
          <w:sz w:val="24"/>
          <w:szCs w:val="24"/>
        </w:rPr>
        <w:t xml:space="preserve">Movement may be permitted within the school buildings dependent upon circumstances but this must be supervised by a member of staff  </w:t>
      </w:r>
    </w:p>
    <w:p w14:paraId="63D932B3" w14:textId="77777777" w:rsidR="008B6E2A" w:rsidRPr="00A14BF5" w:rsidRDefault="008B6E2A" w:rsidP="008B6E2A">
      <w:pPr>
        <w:pStyle w:val="ListParagraph"/>
        <w:numPr>
          <w:ilvl w:val="0"/>
          <w:numId w:val="4"/>
        </w:numPr>
        <w:jc w:val="both"/>
        <w:rPr>
          <w:rFonts w:cstheme="minorHAnsi"/>
          <w:b/>
          <w:sz w:val="24"/>
          <w:szCs w:val="24"/>
        </w:rPr>
      </w:pPr>
      <w:r w:rsidRPr="00A14BF5">
        <w:rPr>
          <w:rFonts w:cstheme="minorHAnsi"/>
          <w:sz w:val="24"/>
          <w:szCs w:val="24"/>
        </w:rPr>
        <w:t xml:space="preserve">All situations are different, once all staff and pupils are safely inside, </w:t>
      </w:r>
      <w:r w:rsidRPr="00A14BF5">
        <w:rPr>
          <w:rFonts w:cstheme="minorHAnsi"/>
          <w:b/>
          <w:sz w:val="24"/>
          <w:szCs w:val="24"/>
        </w:rPr>
        <w:t xml:space="preserve">senior staff will conduct an on-going and dynamic risk assessment based on the information available and advice given from the Emergency Services or other outside agencies. This can then be communicated to staff and pupils   </w:t>
      </w:r>
    </w:p>
    <w:p w14:paraId="1E7AEAF3" w14:textId="77777777" w:rsidR="008B6E2A" w:rsidRPr="00A14BF5" w:rsidRDefault="008B6E2A" w:rsidP="008B6E2A">
      <w:pPr>
        <w:pStyle w:val="ListParagraph"/>
        <w:numPr>
          <w:ilvl w:val="0"/>
          <w:numId w:val="4"/>
        </w:numPr>
        <w:jc w:val="both"/>
        <w:rPr>
          <w:rFonts w:cstheme="minorHAnsi"/>
          <w:sz w:val="24"/>
          <w:szCs w:val="24"/>
        </w:rPr>
      </w:pPr>
      <w:r w:rsidRPr="00A14BF5">
        <w:rPr>
          <w:rFonts w:cstheme="minorHAnsi"/>
          <w:sz w:val="24"/>
          <w:szCs w:val="24"/>
        </w:rPr>
        <w:t xml:space="preserve">‘Partial lockdown’ is a precautionary measure but puts the school in a state of readiness (whilst retaining a degree of normality) should the situation escalate and need to revert to a full lockdown.   </w:t>
      </w:r>
    </w:p>
    <w:p w14:paraId="6C9431A9" w14:textId="77777777" w:rsidR="008B6E2A" w:rsidRPr="00A14BF5" w:rsidRDefault="008B6E2A" w:rsidP="008B6E2A">
      <w:pPr>
        <w:pStyle w:val="ListParagraph"/>
        <w:numPr>
          <w:ilvl w:val="0"/>
          <w:numId w:val="4"/>
        </w:numPr>
        <w:jc w:val="both"/>
        <w:rPr>
          <w:rFonts w:cstheme="minorHAnsi"/>
          <w:sz w:val="24"/>
          <w:szCs w:val="24"/>
        </w:rPr>
      </w:pPr>
      <w:r w:rsidRPr="00A14BF5">
        <w:rPr>
          <w:rFonts w:cstheme="minorHAnsi"/>
          <w:sz w:val="24"/>
          <w:szCs w:val="24"/>
        </w:rPr>
        <w:t xml:space="preserve">In the event of an air pollution issue, </w:t>
      </w:r>
      <w:r>
        <w:rPr>
          <w:rFonts w:cstheme="minorHAnsi"/>
          <w:sz w:val="24"/>
          <w:szCs w:val="24"/>
        </w:rPr>
        <w:t>any windows should</w:t>
      </w:r>
      <w:r w:rsidRPr="00A14BF5">
        <w:rPr>
          <w:rFonts w:cstheme="minorHAnsi"/>
          <w:sz w:val="24"/>
          <w:szCs w:val="24"/>
        </w:rPr>
        <w:t xml:space="preserve"> be closed (where possible) as an additional precaution. Emergency Services will advise as to the best course of action in respect of the prevailing threat.  </w:t>
      </w:r>
    </w:p>
    <w:p w14:paraId="0C4201E1" w14:textId="77777777" w:rsidR="008B6E2A" w:rsidRPr="008B6E2A" w:rsidRDefault="008B6E2A" w:rsidP="008B6E2A">
      <w:pPr>
        <w:pStyle w:val="ListParagraph"/>
        <w:numPr>
          <w:ilvl w:val="0"/>
          <w:numId w:val="4"/>
        </w:numPr>
        <w:jc w:val="both"/>
        <w:rPr>
          <w:rFonts w:cstheme="minorHAnsi"/>
          <w:b/>
          <w:sz w:val="24"/>
          <w:szCs w:val="24"/>
        </w:rPr>
      </w:pPr>
      <w:r w:rsidRPr="00A14BF5">
        <w:rPr>
          <w:rFonts w:cstheme="minorHAnsi"/>
          <w:b/>
          <w:sz w:val="24"/>
          <w:szCs w:val="24"/>
        </w:rPr>
        <w:t xml:space="preserve">During the lockdown, staff will keep agreed lines of communication open, via phones, mobiles and computer email, but will not make unnecessary calls to the central office as this could delay more important communication.   </w:t>
      </w:r>
    </w:p>
    <w:p w14:paraId="7A3562B3" w14:textId="77777777" w:rsidR="008B6E2A" w:rsidRDefault="008B6E2A" w:rsidP="00353211">
      <w:pPr>
        <w:jc w:val="both"/>
        <w:rPr>
          <w:rFonts w:cstheme="minorHAnsi"/>
          <w:b/>
          <w:sz w:val="24"/>
          <w:szCs w:val="24"/>
          <w:u w:val="single"/>
        </w:rPr>
      </w:pPr>
    </w:p>
    <w:p w14:paraId="5AC1DD99" w14:textId="77777777" w:rsidR="008B6E2A" w:rsidRDefault="008B6E2A" w:rsidP="00353211">
      <w:pPr>
        <w:jc w:val="both"/>
        <w:rPr>
          <w:rFonts w:cstheme="minorHAnsi"/>
          <w:b/>
          <w:sz w:val="24"/>
          <w:szCs w:val="24"/>
          <w:u w:val="single"/>
        </w:rPr>
      </w:pPr>
    </w:p>
    <w:p w14:paraId="383FF5C1" w14:textId="4041F256" w:rsidR="00353211" w:rsidRPr="00A14BF5" w:rsidRDefault="00353211" w:rsidP="00353211">
      <w:pPr>
        <w:jc w:val="both"/>
        <w:rPr>
          <w:rFonts w:cstheme="minorHAnsi"/>
          <w:b/>
          <w:sz w:val="24"/>
          <w:szCs w:val="24"/>
          <w:u w:val="single"/>
        </w:rPr>
      </w:pPr>
      <w:r w:rsidRPr="00A14BF5">
        <w:rPr>
          <w:rFonts w:cstheme="minorHAnsi"/>
          <w:b/>
          <w:sz w:val="24"/>
          <w:szCs w:val="24"/>
          <w:u w:val="single"/>
        </w:rPr>
        <w:t xml:space="preserve">Notification of Lockdown   - </w:t>
      </w:r>
      <w:r w:rsidR="008B6E2A">
        <w:rPr>
          <w:rFonts w:cstheme="minorHAnsi"/>
          <w:b/>
          <w:sz w:val="24"/>
          <w:szCs w:val="24"/>
          <w:u w:val="single"/>
        </w:rPr>
        <w:t>FULL LOCKDOWN</w:t>
      </w:r>
      <w:r w:rsidRPr="00A14BF5">
        <w:rPr>
          <w:rFonts w:cstheme="minorHAnsi"/>
          <w:b/>
          <w:sz w:val="24"/>
          <w:szCs w:val="24"/>
          <w:u w:val="single"/>
        </w:rPr>
        <w:t xml:space="preserve"> </w:t>
      </w:r>
    </w:p>
    <w:p w14:paraId="08C3D02C" w14:textId="7BF8E5C2" w:rsidR="00353211" w:rsidRDefault="00353211" w:rsidP="00353211">
      <w:pPr>
        <w:jc w:val="both"/>
        <w:rPr>
          <w:rFonts w:cstheme="minorHAnsi"/>
          <w:sz w:val="24"/>
          <w:szCs w:val="24"/>
        </w:rPr>
      </w:pPr>
      <w:r w:rsidRPr="00A14BF5">
        <w:rPr>
          <w:rFonts w:cstheme="minorHAnsi"/>
          <w:sz w:val="24"/>
          <w:szCs w:val="24"/>
        </w:rPr>
        <w:t>Upon hearing the alert (</w:t>
      </w:r>
      <w:r>
        <w:rPr>
          <w:rFonts w:cstheme="minorHAnsi"/>
          <w:b/>
          <w:sz w:val="24"/>
          <w:szCs w:val="24"/>
        </w:rPr>
        <w:t>5</w:t>
      </w:r>
      <w:r w:rsidRPr="00A14BF5">
        <w:rPr>
          <w:rFonts w:cstheme="minorHAnsi"/>
          <w:b/>
          <w:sz w:val="24"/>
          <w:szCs w:val="24"/>
        </w:rPr>
        <w:t xml:space="preserve"> short bursts of the bell being rung)</w:t>
      </w:r>
      <w:r w:rsidRPr="00A14BF5">
        <w:rPr>
          <w:rFonts w:cstheme="minorHAnsi"/>
          <w:sz w:val="24"/>
          <w:szCs w:val="24"/>
        </w:rPr>
        <w:t xml:space="preserve"> for a lockdown. The procedures for a full lockdown will be implemented (worst case scenario). As soon as possible staff to be informed</w:t>
      </w:r>
      <w:r>
        <w:rPr>
          <w:rFonts w:cstheme="minorHAnsi"/>
          <w:sz w:val="24"/>
          <w:szCs w:val="24"/>
        </w:rPr>
        <w:t xml:space="preserve"> </w:t>
      </w:r>
      <w:r w:rsidRPr="00A14BF5">
        <w:rPr>
          <w:rFonts w:cstheme="minorHAnsi"/>
          <w:sz w:val="24"/>
          <w:szCs w:val="24"/>
        </w:rPr>
        <w:t>if this can be de-escalated to a partial lockdown where a full lockdown is not required.</w:t>
      </w:r>
    </w:p>
    <w:p w14:paraId="5B15E067" w14:textId="77777777" w:rsidR="00353211" w:rsidRPr="006965EC" w:rsidRDefault="00353211" w:rsidP="00353211">
      <w:pPr>
        <w:jc w:val="both"/>
        <w:rPr>
          <w:rFonts w:cstheme="minorHAnsi"/>
          <w:b/>
          <w:sz w:val="24"/>
          <w:szCs w:val="24"/>
          <w:u w:val="single"/>
        </w:rPr>
      </w:pPr>
      <w:r w:rsidRPr="00A14BF5">
        <w:rPr>
          <w:rFonts w:cstheme="minorHAnsi"/>
          <w:b/>
          <w:sz w:val="24"/>
          <w:szCs w:val="24"/>
          <w:u w:val="single"/>
        </w:rPr>
        <w:t>Lockdow</w:t>
      </w:r>
      <w:r>
        <w:rPr>
          <w:rFonts w:cstheme="minorHAnsi"/>
          <w:b/>
          <w:sz w:val="24"/>
          <w:szCs w:val="24"/>
          <w:u w:val="single"/>
        </w:rPr>
        <w:t xml:space="preserve">n procedures </w:t>
      </w:r>
      <w:r w:rsidRPr="00A14BF5">
        <w:rPr>
          <w:rFonts w:cstheme="minorHAnsi"/>
          <w:b/>
          <w:sz w:val="24"/>
          <w:szCs w:val="24"/>
          <w:u w:val="single"/>
        </w:rPr>
        <w:t xml:space="preserve">  </w:t>
      </w:r>
    </w:p>
    <w:p w14:paraId="714EC700" w14:textId="53163844" w:rsidR="00353211" w:rsidRPr="006F6AF0" w:rsidRDefault="00353211" w:rsidP="006F6AF0">
      <w:pPr>
        <w:pStyle w:val="ListParagraph"/>
        <w:numPr>
          <w:ilvl w:val="0"/>
          <w:numId w:val="7"/>
        </w:numPr>
        <w:jc w:val="both"/>
        <w:rPr>
          <w:rFonts w:cstheme="minorHAnsi"/>
          <w:sz w:val="24"/>
          <w:szCs w:val="24"/>
        </w:rPr>
      </w:pPr>
      <w:r w:rsidRPr="006F6AF0">
        <w:rPr>
          <w:rFonts w:cstheme="minorHAnsi"/>
          <w:sz w:val="24"/>
          <w:szCs w:val="24"/>
        </w:rPr>
        <w:t xml:space="preserve">In the event of a Lockdown Alert pupils are to be ushered into the school building if in the playground as quickly as possible and the locking of the school’s offices, connecting doors and all outside doors where it is possible to remain safe.   </w:t>
      </w:r>
    </w:p>
    <w:p w14:paraId="1413383B" w14:textId="77777777" w:rsidR="006F6AF0" w:rsidRPr="00750731" w:rsidRDefault="006F6AF0" w:rsidP="00353211">
      <w:pPr>
        <w:pStyle w:val="ListParagraph"/>
        <w:numPr>
          <w:ilvl w:val="0"/>
          <w:numId w:val="7"/>
        </w:numPr>
        <w:jc w:val="both"/>
        <w:rPr>
          <w:rFonts w:cstheme="minorHAnsi"/>
          <w:color w:val="000000" w:themeColor="text1"/>
          <w:sz w:val="24"/>
          <w:szCs w:val="24"/>
        </w:rPr>
      </w:pPr>
      <w:r w:rsidRPr="00750731">
        <w:rPr>
          <w:rFonts w:cstheme="minorHAnsi"/>
          <w:b/>
          <w:color w:val="000000" w:themeColor="text1"/>
          <w:sz w:val="24"/>
          <w:szCs w:val="24"/>
        </w:rPr>
        <w:t xml:space="preserve">Lights, Smart boards and computer monitors to be switched off.   </w:t>
      </w:r>
      <w:r w:rsidRPr="00750731">
        <w:rPr>
          <w:rFonts w:cstheme="minorHAnsi"/>
          <w:color w:val="000000" w:themeColor="text1"/>
          <w:sz w:val="24"/>
          <w:szCs w:val="24"/>
        </w:rPr>
        <w:t xml:space="preserve"> </w:t>
      </w:r>
    </w:p>
    <w:p w14:paraId="520C48A6" w14:textId="77777777" w:rsidR="006F6AF0" w:rsidRDefault="00353211" w:rsidP="00353211">
      <w:pPr>
        <w:pStyle w:val="ListParagraph"/>
        <w:numPr>
          <w:ilvl w:val="0"/>
          <w:numId w:val="7"/>
        </w:numPr>
        <w:jc w:val="both"/>
        <w:rPr>
          <w:rFonts w:cstheme="minorHAnsi"/>
          <w:sz w:val="24"/>
          <w:szCs w:val="24"/>
        </w:rPr>
      </w:pPr>
      <w:r w:rsidRPr="006F6AF0">
        <w:rPr>
          <w:rFonts w:cstheme="minorHAnsi"/>
          <w:sz w:val="24"/>
          <w:szCs w:val="24"/>
        </w:rPr>
        <w:t xml:space="preserve">Pupils already in the building MUST remain in the room they are in, and the staff will ensure the windows and doors are closed / locked and screened where possible and children are positioned away from possible sightlines from external windows / doors. </w:t>
      </w:r>
    </w:p>
    <w:p w14:paraId="74FD625C" w14:textId="543D6303" w:rsidR="00353211" w:rsidRPr="006F6AF0" w:rsidRDefault="00353211" w:rsidP="00353211">
      <w:pPr>
        <w:pStyle w:val="ListParagraph"/>
        <w:numPr>
          <w:ilvl w:val="0"/>
          <w:numId w:val="7"/>
        </w:numPr>
        <w:jc w:val="both"/>
        <w:rPr>
          <w:rFonts w:cstheme="minorHAnsi"/>
          <w:sz w:val="24"/>
          <w:szCs w:val="24"/>
        </w:rPr>
      </w:pPr>
      <w:r w:rsidRPr="006F6AF0">
        <w:rPr>
          <w:rFonts w:cstheme="minorHAnsi"/>
          <w:sz w:val="24"/>
          <w:szCs w:val="24"/>
        </w:rPr>
        <w:t xml:space="preserve">Pupils or staff not in class for any reason will proceed to the nearest occupied classroom and remain with that class and class teacher </w:t>
      </w:r>
      <w:proofErr w:type="gramStart"/>
      <w:r w:rsidRPr="006F6AF0">
        <w:rPr>
          <w:rFonts w:cstheme="minorHAnsi"/>
          <w:sz w:val="24"/>
          <w:szCs w:val="24"/>
        </w:rPr>
        <w:t>e.g.</w:t>
      </w:r>
      <w:proofErr w:type="gramEnd"/>
      <w:r w:rsidRPr="006F6AF0">
        <w:rPr>
          <w:rFonts w:cstheme="minorHAnsi"/>
          <w:sz w:val="24"/>
          <w:szCs w:val="24"/>
        </w:rPr>
        <w:t xml:space="preserve"> Pupils using toilets when bell goes.  </w:t>
      </w:r>
    </w:p>
    <w:p w14:paraId="37B35A55" w14:textId="77777777" w:rsidR="00353211" w:rsidRPr="00A14BF5" w:rsidRDefault="00353211" w:rsidP="00353211">
      <w:pPr>
        <w:jc w:val="both"/>
        <w:rPr>
          <w:rFonts w:cstheme="minorHAnsi"/>
          <w:b/>
          <w:sz w:val="24"/>
          <w:szCs w:val="24"/>
        </w:rPr>
      </w:pPr>
      <w:r w:rsidRPr="00A14BF5">
        <w:rPr>
          <w:rFonts w:cstheme="minorHAnsi"/>
          <w:b/>
          <w:sz w:val="24"/>
          <w:szCs w:val="24"/>
        </w:rPr>
        <w:lastRenderedPageBreak/>
        <w:t xml:space="preserve"> NO ONE SHOULD MOVE ABOUT THE SCHOOL  </w:t>
      </w:r>
    </w:p>
    <w:p w14:paraId="769D52E8" w14:textId="77777777" w:rsidR="00353211" w:rsidRPr="00A14BF5" w:rsidRDefault="00353211" w:rsidP="00353211">
      <w:pPr>
        <w:jc w:val="both"/>
        <w:rPr>
          <w:rFonts w:cstheme="minorHAnsi"/>
          <w:b/>
          <w:sz w:val="24"/>
          <w:szCs w:val="24"/>
        </w:rPr>
      </w:pPr>
      <w:r>
        <w:rPr>
          <w:rFonts w:cstheme="minorHAnsi"/>
          <w:b/>
          <w:sz w:val="24"/>
          <w:szCs w:val="24"/>
        </w:rPr>
        <w:t>Staff to support pupils</w:t>
      </w:r>
      <w:r w:rsidRPr="00A14BF5">
        <w:rPr>
          <w:rFonts w:cstheme="minorHAnsi"/>
          <w:b/>
          <w:sz w:val="24"/>
          <w:szCs w:val="24"/>
        </w:rPr>
        <w:t xml:space="preserve"> in keeping calm and quiet.   </w:t>
      </w:r>
    </w:p>
    <w:p w14:paraId="0C827AEE" w14:textId="7201863F" w:rsidR="00353211" w:rsidRPr="00A14BF5" w:rsidRDefault="00353211" w:rsidP="00353211">
      <w:pPr>
        <w:jc w:val="both"/>
        <w:rPr>
          <w:rFonts w:cstheme="minorHAnsi"/>
          <w:sz w:val="24"/>
          <w:szCs w:val="24"/>
        </w:rPr>
      </w:pPr>
      <w:r w:rsidRPr="00A14BF5">
        <w:rPr>
          <w:rFonts w:cstheme="minorHAnsi"/>
          <w:sz w:val="24"/>
          <w:szCs w:val="24"/>
        </w:rPr>
        <w:t xml:space="preserve">Staff to remain in lockdown positions until informed by key staff </w:t>
      </w:r>
      <w:proofErr w:type="gramStart"/>
      <w:r w:rsidRPr="00A14BF5">
        <w:rPr>
          <w:rFonts w:cstheme="minorHAnsi"/>
          <w:sz w:val="24"/>
          <w:szCs w:val="24"/>
        </w:rPr>
        <w:t>e.g.</w:t>
      </w:r>
      <w:proofErr w:type="gramEnd"/>
      <w:r w:rsidRPr="00A14BF5">
        <w:rPr>
          <w:rFonts w:cstheme="minorHAnsi"/>
          <w:sz w:val="24"/>
          <w:szCs w:val="24"/>
        </w:rPr>
        <w:t xml:space="preserve"> Headteacher, Senior Management Team, Chair of Advisory Board or office staff in person that there is an all clear.   </w:t>
      </w:r>
    </w:p>
    <w:p w14:paraId="04B2BEA0" w14:textId="77777777" w:rsidR="00353211" w:rsidRPr="003B18D7" w:rsidRDefault="00353211" w:rsidP="00353211">
      <w:pPr>
        <w:jc w:val="both"/>
        <w:rPr>
          <w:rFonts w:cstheme="minorHAnsi"/>
          <w:b/>
          <w:sz w:val="24"/>
          <w:szCs w:val="24"/>
        </w:rPr>
      </w:pPr>
      <w:r w:rsidRPr="003B18D7">
        <w:rPr>
          <w:rFonts w:cstheme="minorHAnsi"/>
          <w:b/>
          <w:sz w:val="24"/>
          <w:szCs w:val="24"/>
        </w:rPr>
        <w:t xml:space="preserve">6. As soon as possible after the lockdown teachers notify the office immediately of any pupils not accounted for.   </w:t>
      </w:r>
    </w:p>
    <w:p w14:paraId="5847C283" w14:textId="77777777" w:rsidR="00353211" w:rsidRPr="00A14BF5" w:rsidRDefault="00353211" w:rsidP="00353211">
      <w:pPr>
        <w:jc w:val="both"/>
        <w:rPr>
          <w:rFonts w:cstheme="minorHAnsi"/>
          <w:b/>
          <w:sz w:val="24"/>
          <w:szCs w:val="24"/>
        </w:rPr>
      </w:pPr>
      <w:r w:rsidRPr="00A14BF5">
        <w:rPr>
          <w:rFonts w:cstheme="minorHAnsi"/>
          <w:b/>
          <w:sz w:val="24"/>
          <w:szCs w:val="24"/>
        </w:rPr>
        <w:t>INDIVIDUAL STAFF CANNOT SIGN OUT OR LEAVE THE PREMISES DURING LOCKDOWN WITHOUT PRIOR AGREEMENT OF THE HEADTEACHER BEFORE LEAVING.</w:t>
      </w:r>
    </w:p>
    <w:p w14:paraId="45958027" w14:textId="77777777" w:rsidR="00353211" w:rsidRPr="00DD369A" w:rsidRDefault="00353211" w:rsidP="00353211">
      <w:pPr>
        <w:jc w:val="both"/>
        <w:rPr>
          <w:rFonts w:cstheme="minorHAnsi"/>
          <w:b/>
          <w:sz w:val="24"/>
          <w:szCs w:val="24"/>
          <w:u w:val="single"/>
        </w:rPr>
      </w:pPr>
      <w:r w:rsidRPr="00A14BF5">
        <w:rPr>
          <w:rFonts w:cstheme="minorHAnsi"/>
          <w:b/>
          <w:sz w:val="24"/>
          <w:szCs w:val="24"/>
          <w:u w:val="single"/>
        </w:rPr>
        <w:t xml:space="preserve">Communication with parents   </w:t>
      </w:r>
    </w:p>
    <w:p w14:paraId="1362202D" w14:textId="77777777" w:rsidR="00353211" w:rsidRPr="00A14BF5" w:rsidRDefault="00353211" w:rsidP="00353211">
      <w:pPr>
        <w:pStyle w:val="ListParagraph"/>
        <w:numPr>
          <w:ilvl w:val="1"/>
          <w:numId w:val="5"/>
        </w:numPr>
        <w:jc w:val="both"/>
        <w:rPr>
          <w:rFonts w:cstheme="minorHAnsi"/>
          <w:sz w:val="24"/>
          <w:szCs w:val="24"/>
        </w:rPr>
      </w:pPr>
      <w:r w:rsidRPr="00A14BF5">
        <w:rPr>
          <w:rFonts w:cstheme="minorHAnsi"/>
          <w:sz w:val="24"/>
          <w:szCs w:val="24"/>
        </w:rPr>
        <w:t xml:space="preserve">If </w:t>
      </w:r>
      <w:proofErr w:type="gramStart"/>
      <w:r w:rsidRPr="00A14BF5">
        <w:rPr>
          <w:rFonts w:cstheme="minorHAnsi"/>
          <w:sz w:val="24"/>
          <w:szCs w:val="24"/>
        </w:rPr>
        <w:t>necessary</w:t>
      </w:r>
      <w:proofErr w:type="gramEnd"/>
      <w:r w:rsidRPr="00A14BF5">
        <w:rPr>
          <w:rFonts w:cstheme="minorHAnsi"/>
          <w:sz w:val="24"/>
          <w:szCs w:val="24"/>
        </w:rPr>
        <w:t xml:space="preserve"> parents will be notified as soon as it is practical to do so via the school’s established communication network.  Parents will be asked not to call school as this may tie up emergency lines </w:t>
      </w:r>
    </w:p>
    <w:p w14:paraId="3679272E" w14:textId="77777777" w:rsidR="00353211" w:rsidRPr="00A14BF5" w:rsidRDefault="00353211" w:rsidP="00353211">
      <w:pPr>
        <w:pStyle w:val="ListParagraph"/>
        <w:numPr>
          <w:ilvl w:val="1"/>
          <w:numId w:val="5"/>
        </w:numPr>
        <w:jc w:val="both"/>
        <w:rPr>
          <w:rFonts w:cstheme="minorHAnsi"/>
          <w:sz w:val="24"/>
          <w:szCs w:val="24"/>
        </w:rPr>
      </w:pPr>
      <w:r w:rsidRPr="00A14BF5">
        <w:rPr>
          <w:rFonts w:cstheme="minorHAnsi"/>
          <w:sz w:val="24"/>
          <w:szCs w:val="24"/>
        </w:rPr>
        <w:t>Depending on the type and severity of the incident, parents</w:t>
      </w:r>
      <w:r>
        <w:rPr>
          <w:rFonts w:cstheme="minorHAnsi"/>
          <w:sz w:val="24"/>
          <w:szCs w:val="24"/>
        </w:rPr>
        <w:t>/carers</w:t>
      </w:r>
      <w:r w:rsidRPr="00A14BF5">
        <w:rPr>
          <w:rFonts w:cstheme="minorHAnsi"/>
          <w:sz w:val="24"/>
          <w:szCs w:val="24"/>
        </w:rPr>
        <w:t xml:space="preserve"> may be asked NOT to collect their children from school as it may put them and their child at risk.   </w:t>
      </w:r>
    </w:p>
    <w:p w14:paraId="60E0D877" w14:textId="77777777" w:rsidR="00353211" w:rsidRPr="00A14BF5" w:rsidRDefault="00353211" w:rsidP="00353211">
      <w:pPr>
        <w:pStyle w:val="ListParagraph"/>
        <w:numPr>
          <w:ilvl w:val="1"/>
          <w:numId w:val="5"/>
        </w:numPr>
        <w:jc w:val="both"/>
        <w:rPr>
          <w:rFonts w:cstheme="minorHAnsi"/>
          <w:sz w:val="24"/>
          <w:szCs w:val="24"/>
        </w:rPr>
      </w:pPr>
      <w:r w:rsidRPr="00A14BF5">
        <w:rPr>
          <w:rFonts w:cstheme="minorHAnsi"/>
          <w:sz w:val="24"/>
          <w:szCs w:val="24"/>
        </w:rPr>
        <w:t xml:space="preserve">Pupils will not be released to parents during a lock down.   </w:t>
      </w:r>
    </w:p>
    <w:p w14:paraId="2CDD3562" w14:textId="77777777" w:rsidR="00353211" w:rsidRPr="00A14BF5" w:rsidRDefault="00353211" w:rsidP="00353211">
      <w:pPr>
        <w:pStyle w:val="ListParagraph"/>
        <w:numPr>
          <w:ilvl w:val="1"/>
          <w:numId w:val="5"/>
        </w:numPr>
        <w:jc w:val="both"/>
        <w:rPr>
          <w:rFonts w:cstheme="minorHAnsi"/>
          <w:sz w:val="24"/>
          <w:szCs w:val="24"/>
        </w:rPr>
      </w:pPr>
      <w:r w:rsidRPr="00A14BF5">
        <w:rPr>
          <w:rFonts w:cstheme="minorHAnsi"/>
          <w:sz w:val="24"/>
          <w:szCs w:val="24"/>
        </w:rPr>
        <w:t xml:space="preserve">If the end of the day is extended due to the lock down, parents will be notified and will receive information about the time and place pupils can be picked up from office staff or emergency services.   </w:t>
      </w:r>
    </w:p>
    <w:p w14:paraId="3D55B683" w14:textId="77777777" w:rsidR="00353211" w:rsidRPr="00EE19FB" w:rsidRDefault="00353211" w:rsidP="00353211">
      <w:pPr>
        <w:pStyle w:val="ListParagraph"/>
        <w:numPr>
          <w:ilvl w:val="1"/>
          <w:numId w:val="5"/>
        </w:numPr>
        <w:jc w:val="both"/>
        <w:rPr>
          <w:rFonts w:cstheme="minorHAnsi"/>
          <w:sz w:val="24"/>
          <w:szCs w:val="24"/>
        </w:rPr>
      </w:pPr>
      <w:r w:rsidRPr="00A14BF5">
        <w:rPr>
          <w:rFonts w:cstheme="minorHAnsi"/>
          <w:sz w:val="24"/>
          <w:szCs w:val="24"/>
        </w:rPr>
        <w:t xml:space="preserve">A letter to parents will be sent home on the nearest possible day following any serious incident to inform parents of context of lockdown and to encourage parent to reinforce with their children the importance of following procedures in these very rare circumstances.     </w:t>
      </w:r>
    </w:p>
    <w:p w14:paraId="1C478520" w14:textId="49A72CB4" w:rsidR="00353211" w:rsidRPr="00A14BF5" w:rsidRDefault="006F6AF0" w:rsidP="00353211">
      <w:pPr>
        <w:jc w:val="both"/>
        <w:rPr>
          <w:rFonts w:cstheme="minorHAnsi"/>
          <w:b/>
          <w:sz w:val="24"/>
          <w:szCs w:val="24"/>
          <w:u w:val="single"/>
        </w:rPr>
      </w:pPr>
      <w:r>
        <w:rPr>
          <w:rFonts w:cstheme="minorHAnsi"/>
          <w:b/>
          <w:sz w:val="24"/>
          <w:szCs w:val="24"/>
          <w:u w:val="single"/>
        </w:rPr>
        <w:t xml:space="preserve">Sharing of </w:t>
      </w:r>
      <w:r w:rsidR="00353211" w:rsidRPr="00A14BF5">
        <w:rPr>
          <w:rFonts w:cstheme="minorHAnsi"/>
          <w:b/>
          <w:sz w:val="24"/>
          <w:szCs w:val="24"/>
          <w:u w:val="single"/>
        </w:rPr>
        <w:t xml:space="preserve">Lockdown </w:t>
      </w:r>
      <w:r>
        <w:rPr>
          <w:rFonts w:cstheme="minorHAnsi"/>
          <w:b/>
          <w:sz w:val="24"/>
          <w:szCs w:val="24"/>
          <w:u w:val="single"/>
        </w:rPr>
        <w:t>procedures</w:t>
      </w:r>
      <w:r w:rsidR="00353211" w:rsidRPr="00A14BF5">
        <w:rPr>
          <w:rFonts w:cstheme="minorHAnsi"/>
          <w:b/>
          <w:sz w:val="24"/>
          <w:szCs w:val="24"/>
          <w:u w:val="single"/>
        </w:rPr>
        <w:t xml:space="preserve">   </w:t>
      </w:r>
    </w:p>
    <w:p w14:paraId="7ECAE5AD" w14:textId="56B51524" w:rsidR="00353211" w:rsidRDefault="00353211" w:rsidP="00353211">
      <w:pPr>
        <w:jc w:val="both"/>
        <w:rPr>
          <w:rFonts w:cstheme="minorHAnsi"/>
          <w:sz w:val="24"/>
          <w:szCs w:val="24"/>
        </w:rPr>
      </w:pPr>
      <w:r w:rsidRPr="00A14BF5">
        <w:rPr>
          <w:rFonts w:cstheme="minorHAnsi"/>
          <w:sz w:val="24"/>
          <w:szCs w:val="24"/>
        </w:rPr>
        <w:t xml:space="preserve">Lock down practices will </w:t>
      </w:r>
      <w:r w:rsidR="008B6E2A">
        <w:rPr>
          <w:rFonts w:cstheme="minorHAnsi"/>
          <w:sz w:val="24"/>
          <w:szCs w:val="24"/>
        </w:rPr>
        <w:t>be communicated</w:t>
      </w:r>
      <w:r w:rsidR="006F6AF0">
        <w:rPr>
          <w:rFonts w:cstheme="minorHAnsi"/>
          <w:sz w:val="24"/>
          <w:szCs w:val="24"/>
        </w:rPr>
        <w:t xml:space="preserve"> and shared with</w:t>
      </w:r>
      <w:r w:rsidR="008B6E2A">
        <w:rPr>
          <w:rFonts w:cstheme="minorHAnsi"/>
          <w:sz w:val="24"/>
          <w:szCs w:val="24"/>
        </w:rPr>
        <w:t xml:space="preserve"> ALL staff</w:t>
      </w:r>
      <w:r w:rsidRPr="00A14BF5">
        <w:rPr>
          <w:rFonts w:cstheme="minorHAnsi"/>
          <w:sz w:val="24"/>
          <w:szCs w:val="24"/>
        </w:rPr>
        <w:t xml:space="preserve"> </w:t>
      </w:r>
      <w:r w:rsidRPr="00A14BF5">
        <w:rPr>
          <w:rFonts w:cstheme="minorHAnsi"/>
          <w:b/>
          <w:sz w:val="24"/>
          <w:szCs w:val="24"/>
        </w:rPr>
        <w:t xml:space="preserve">once a year </w:t>
      </w:r>
      <w:r w:rsidRPr="00A14BF5">
        <w:rPr>
          <w:rFonts w:cstheme="minorHAnsi"/>
          <w:sz w:val="24"/>
          <w:szCs w:val="24"/>
        </w:rPr>
        <w:t xml:space="preserve">to ensure everyone knows exactly what to do in such a situation. </w:t>
      </w:r>
    </w:p>
    <w:p w14:paraId="48774A77" w14:textId="77777777" w:rsidR="008B6E2A" w:rsidRPr="00DD369A" w:rsidRDefault="008B6E2A" w:rsidP="00353211">
      <w:pPr>
        <w:jc w:val="both"/>
        <w:rPr>
          <w:rFonts w:cstheme="minorHAnsi"/>
          <w:sz w:val="24"/>
          <w:szCs w:val="24"/>
        </w:rPr>
      </w:pPr>
    </w:p>
    <w:p w14:paraId="48DA21DF" w14:textId="77777777" w:rsidR="00353211" w:rsidRPr="00FB1013" w:rsidRDefault="00353211" w:rsidP="00353211">
      <w:pPr>
        <w:rPr>
          <w:color w:val="3333FF"/>
        </w:rPr>
      </w:pPr>
      <w:r w:rsidRPr="00FB1013">
        <w:rPr>
          <w:color w:val="3333FF"/>
        </w:rPr>
        <w:t>Policy Sign off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196"/>
        <w:gridCol w:w="3225"/>
      </w:tblGrid>
      <w:tr w:rsidR="00353211" w:rsidRPr="00F1223C" w14:paraId="35475A47" w14:textId="77777777" w:rsidTr="005A4721">
        <w:tc>
          <w:tcPr>
            <w:tcW w:w="3474" w:type="dxa"/>
            <w:shd w:val="clear" w:color="auto" w:fill="auto"/>
          </w:tcPr>
          <w:p w14:paraId="735243F2" w14:textId="77777777" w:rsidR="00353211" w:rsidRPr="00F1223C" w:rsidRDefault="00353211" w:rsidP="005A4721">
            <w:pPr>
              <w:jc w:val="center"/>
              <w:rPr>
                <w:sz w:val="24"/>
                <w:szCs w:val="24"/>
              </w:rPr>
            </w:pPr>
          </w:p>
        </w:tc>
        <w:tc>
          <w:tcPr>
            <w:tcW w:w="3474" w:type="dxa"/>
            <w:shd w:val="clear" w:color="auto" w:fill="auto"/>
          </w:tcPr>
          <w:p w14:paraId="3605963F" w14:textId="77777777" w:rsidR="00353211" w:rsidRPr="00F1223C" w:rsidRDefault="00353211" w:rsidP="005A4721">
            <w:pPr>
              <w:jc w:val="center"/>
              <w:rPr>
                <w:sz w:val="24"/>
                <w:szCs w:val="24"/>
              </w:rPr>
            </w:pPr>
            <w:r w:rsidRPr="00F1223C">
              <w:rPr>
                <w:sz w:val="24"/>
                <w:szCs w:val="24"/>
              </w:rPr>
              <w:t>By whom</w:t>
            </w:r>
          </w:p>
        </w:tc>
        <w:tc>
          <w:tcPr>
            <w:tcW w:w="3474" w:type="dxa"/>
            <w:shd w:val="clear" w:color="auto" w:fill="auto"/>
          </w:tcPr>
          <w:p w14:paraId="0F61C821" w14:textId="77777777" w:rsidR="00353211" w:rsidRPr="00F1223C" w:rsidRDefault="00353211" w:rsidP="005A4721">
            <w:pPr>
              <w:jc w:val="center"/>
              <w:rPr>
                <w:sz w:val="24"/>
                <w:szCs w:val="24"/>
              </w:rPr>
            </w:pPr>
            <w:r w:rsidRPr="00F1223C">
              <w:rPr>
                <w:sz w:val="24"/>
                <w:szCs w:val="24"/>
              </w:rPr>
              <w:t>Date</w:t>
            </w:r>
          </w:p>
        </w:tc>
      </w:tr>
      <w:tr w:rsidR="00353211" w:rsidRPr="00F1223C" w14:paraId="4F8549F3" w14:textId="77777777" w:rsidTr="005A4721">
        <w:tc>
          <w:tcPr>
            <w:tcW w:w="3474" w:type="dxa"/>
            <w:shd w:val="clear" w:color="auto" w:fill="auto"/>
          </w:tcPr>
          <w:p w14:paraId="0D5F29CA" w14:textId="77777777" w:rsidR="00353211" w:rsidRPr="00F1223C" w:rsidRDefault="00353211" w:rsidP="005A4721">
            <w:pPr>
              <w:jc w:val="center"/>
              <w:rPr>
                <w:sz w:val="24"/>
                <w:szCs w:val="24"/>
              </w:rPr>
            </w:pPr>
            <w:r w:rsidRPr="00F1223C">
              <w:rPr>
                <w:sz w:val="24"/>
                <w:szCs w:val="24"/>
              </w:rPr>
              <w:t>Policy signed off by</w:t>
            </w:r>
          </w:p>
        </w:tc>
        <w:tc>
          <w:tcPr>
            <w:tcW w:w="3474" w:type="dxa"/>
            <w:shd w:val="clear" w:color="auto" w:fill="auto"/>
          </w:tcPr>
          <w:p w14:paraId="16D2F59D" w14:textId="30B35EEE" w:rsidR="00353211" w:rsidRPr="00F1223C" w:rsidRDefault="00457998" w:rsidP="005A4721">
            <w:pPr>
              <w:rPr>
                <w:sz w:val="24"/>
                <w:szCs w:val="24"/>
              </w:rPr>
            </w:pPr>
            <w:r>
              <w:rPr>
                <w:sz w:val="24"/>
                <w:szCs w:val="24"/>
              </w:rPr>
              <w:t>Julia Low</w:t>
            </w:r>
          </w:p>
        </w:tc>
        <w:tc>
          <w:tcPr>
            <w:tcW w:w="3474" w:type="dxa"/>
            <w:shd w:val="clear" w:color="auto" w:fill="auto"/>
          </w:tcPr>
          <w:p w14:paraId="36254999" w14:textId="360F0D1B" w:rsidR="00353211" w:rsidRPr="00F1223C" w:rsidRDefault="00457998" w:rsidP="005A4721">
            <w:pPr>
              <w:rPr>
                <w:sz w:val="24"/>
                <w:szCs w:val="24"/>
              </w:rPr>
            </w:pPr>
            <w:r>
              <w:rPr>
                <w:sz w:val="24"/>
                <w:szCs w:val="24"/>
              </w:rPr>
              <w:t>04.12.23</w:t>
            </w:r>
          </w:p>
        </w:tc>
      </w:tr>
      <w:tr w:rsidR="00353211" w:rsidRPr="00F1223C" w14:paraId="36AB63B2" w14:textId="77777777" w:rsidTr="005A4721">
        <w:tc>
          <w:tcPr>
            <w:tcW w:w="3474" w:type="dxa"/>
            <w:shd w:val="clear" w:color="auto" w:fill="auto"/>
          </w:tcPr>
          <w:p w14:paraId="4772C12D" w14:textId="77777777" w:rsidR="00353211" w:rsidRPr="00F1223C" w:rsidRDefault="00353211" w:rsidP="005A4721">
            <w:pPr>
              <w:jc w:val="center"/>
              <w:rPr>
                <w:sz w:val="24"/>
                <w:szCs w:val="24"/>
              </w:rPr>
            </w:pPr>
            <w:r w:rsidRPr="00F1223C">
              <w:rPr>
                <w:sz w:val="24"/>
                <w:szCs w:val="24"/>
              </w:rPr>
              <w:t>Reviewed by</w:t>
            </w:r>
          </w:p>
        </w:tc>
        <w:tc>
          <w:tcPr>
            <w:tcW w:w="3474" w:type="dxa"/>
            <w:shd w:val="clear" w:color="auto" w:fill="auto"/>
          </w:tcPr>
          <w:p w14:paraId="1869A348" w14:textId="6C89C968" w:rsidR="00353211" w:rsidRPr="00F1223C" w:rsidRDefault="000E7FA1" w:rsidP="005A4721">
            <w:pPr>
              <w:rPr>
                <w:sz w:val="24"/>
                <w:szCs w:val="24"/>
              </w:rPr>
            </w:pPr>
            <w:r>
              <w:rPr>
                <w:sz w:val="24"/>
                <w:szCs w:val="24"/>
              </w:rPr>
              <w:t>Tim Low</w:t>
            </w:r>
            <w:r w:rsidR="00A35FFE">
              <w:rPr>
                <w:sz w:val="24"/>
                <w:szCs w:val="24"/>
              </w:rPr>
              <w:t xml:space="preserve"> </w:t>
            </w:r>
          </w:p>
        </w:tc>
        <w:tc>
          <w:tcPr>
            <w:tcW w:w="3474" w:type="dxa"/>
            <w:shd w:val="clear" w:color="auto" w:fill="auto"/>
          </w:tcPr>
          <w:p w14:paraId="27A9C305" w14:textId="006C361A" w:rsidR="00353211" w:rsidRPr="00F1223C" w:rsidRDefault="00AF39C7" w:rsidP="00A35FFE">
            <w:pPr>
              <w:rPr>
                <w:sz w:val="24"/>
                <w:szCs w:val="24"/>
              </w:rPr>
            </w:pPr>
            <w:r>
              <w:rPr>
                <w:sz w:val="24"/>
                <w:szCs w:val="24"/>
              </w:rPr>
              <w:t>08.11.2024</w:t>
            </w:r>
          </w:p>
        </w:tc>
      </w:tr>
      <w:tr w:rsidR="00353211" w:rsidRPr="00F1223C" w14:paraId="6AED5504" w14:textId="77777777" w:rsidTr="005A4721">
        <w:tc>
          <w:tcPr>
            <w:tcW w:w="3474" w:type="dxa"/>
            <w:shd w:val="clear" w:color="auto" w:fill="auto"/>
          </w:tcPr>
          <w:p w14:paraId="681C6513" w14:textId="77777777" w:rsidR="00353211" w:rsidRPr="00F1223C" w:rsidRDefault="00353211" w:rsidP="005A4721">
            <w:pPr>
              <w:jc w:val="center"/>
              <w:rPr>
                <w:sz w:val="24"/>
                <w:szCs w:val="24"/>
              </w:rPr>
            </w:pPr>
            <w:r w:rsidRPr="00F1223C">
              <w:rPr>
                <w:sz w:val="24"/>
                <w:szCs w:val="24"/>
              </w:rPr>
              <w:t>Next Review By</w:t>
            </w:r>
          </w:p>
        </w:tc>
        <w:tc>
          <w:tcPr>
            <w:tcW w:w="3474" w:type="dxa"/>
            <w:shd w:val="clear" w:color="auto" w:fill="auto"/>
          </w:tcPr>
          <w:p w14:paraId="245E79B3" w14:textId="77777777" w:rsidR="00353211" w:rsidRPr="00F1223C" w:rsidRDefault="00353211" w:rsidP="005A4721">
            <w:pPr>
              <w:rPr>
                <w:sz w:val="24"/>
                <w:szCs w:val="24"/>
              </w:rPr>
            </w:pPr>
            <w:r w:rsidRPr="00F1223C">
              <w:rPr>
                <w:sz w:val="24"/>
                <w:szCs w:val="24"/>
              </w:rPr>
              <w:t>Julia Low and Advisory Board</w:t>
            </w:r>
          </w:p>
        </w:tc>
        <w:tc>
          <w:tcPr>
            <w:tcW w:w="3474" w:type="dxa"/>
            <w:shd w:val="clear" w:color="auto" w:fill="auto"/>
          </w:tcPr>
          <w:p w14:paraId="576F7BCD" w14:textId="645878F8" w:rsidR="00353211" w:rsidRPr="00F1223C" w:rsidRDefault="00AF39C7" w:rsidP="005A4721">
            <w:pPr>
              <w:rPr>
                <w:sz w:val="24"/>
                <w:szCs w:val="24"/>
              </w:rPr>
            </w:pPr>
            <w:r>
              <w:rPr>
                <w:sz w:val="24"/>
                <w:szCs w:val="24"/>
              </w:rPr>
              <w:t>31.11.2025</w:t>
            </w:r>
          </w:p>
        </w:tc>
      </w:tr>
    </w:tbl>
    <w:p w14:paraId="21D8AA48" w14:textId="77777777" w:rsidR="00E90F61" w:rsidRPr="0075311B" w:rsidRDefault="00E90F61">
      <w:pPr>
        <w:rPr>
          <w:rFonts w:ascii="Arial" w:hAnsi="Arial"/>
          <w:sz w:val="16"/>
          <w:szCs w:val="16"/>
        </w:rPr>
      </w:pPr>
    </w:p>
    <w:sectPr w:rsidR="00E90F61" w:rsidRPr="0075311B" w:rsidSect="00A23694">
      <w:headerReference w:type="even" r:id="rId11"/>
      <w:headerReference w:type="default" r:id="rId12"/>
      <w:footerReference w:type="even" r:id="rId13"/>
      <w:footerReference w:type="default" r:id="rId14"/>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E35D" w14:textId="77777777" w:rsidR="00CE4B8A" w:rsidRDefault="00CE4B8A" w:rsidP="008829D6">
      <w:r>
        <w:separator/>
      </w:r>
    </w:p>
  </w:endnote>
  <w:endnote w:type="continuationSeparator" w:id="0">
    <w:p w14:paraId="4B171C4B" w14:textId="77777777" w:rsidR="00CE4B8A" w:rsidRDefault="00CE4B8A"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200">
      <w:rPr>
        <w:rStyle w:val="PageNumber"/>
        <w:noProof/>
      </w:rPr>
      <w:t>3</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0369" w14:textId="77777777" w:rsidR="00CE4B8A" w:rsidRDefault="00CE4B8A" w:rsidP="008829D6">
      <w:r>
        <w:separator/>
      </w:r>
    </w:p>
  </w:footnote>
  <w:footnote w:type="continuationSeparator" w:id="0">
    <w:p w14:paraId="25C28B79" w14:textId="77777777" w:rsidR="00CE4B8A" w:rsidRDefault="00CE4B8A"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1DB1" w14:textId="789EB384" w:rsidR="00F2033F" w:rsidRDefault="00A35FFE" w:rsidP="00DD3DE6">
    <w:pPr>
      <w:rPr>
        <w:rFonts w:ascii="Times" w:hAnsi="Times"/>
      </w:rPr>
    </w:pPr>
    <w:r w:rsidRPr="007618A4">
      <w:rPr>
        <w:rFonts w:ascii="Arial" w:hAnsi="Arial" w:cs="Arial"/>
        <w:noProof/>
        <w:color w:val="C0504D" w:themeColor="accent2"/>
      </w:rPr>
      <w:drawing>
        <wp:anchor distT="0" distB="0" distL="114300" distR="114300" simplePos="0" relativeHeight="251663872" behindDoc="0" locked="0" layoutInCell="1" allowOverlap="1" wp14:anchorId="54153ABB" wp14:editId="7B59B72D">
          <wp:simplePos x="0" y="0"/>
          <wp:positionH relativeFrom="column">
            <wp:posOffset>5717540</wp:posOffset>
          </wp:positionH>
          <wp:positionV relativeFrom="paragraph">
            <wp:posOffset>83820</wp:posOffset>
          </wp:positionV>
          <wp:extent cx="541655" cy="614045"/>
          <wp:effectExtent l="0" t="0" r="0" b="0"/>
          <wp:wrapNone/>
          <wp:docPr id="2" name="Picture 2"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2E30E" w14:textId="4DADAFD6" w:rsidR="00A94812" w:rsidRPr="008A4A08" w:rsidRDefault="00353211" w:rsidP="00F2033F">
    <w:pPr>
      <w:rPr>
        <w:rFonts w:ascii="Times" w:hAnsi="Times"/>
      </w:rPr>
    </w:pPr>
    <w:r>
      <w:rPr>
        <w:rFonts w:ascii="Times" w:hAnsi="Times"/>
      </w:rPr>
      <w:t>Lockdown Policy</w:t>
    </w:r>
    <w:r>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proofErr w:type="gramStart"/>
    <w:r w:rsidR="00A94812" w:rsidRPr="008A4A08">
      <w:rPr>
        <w:rFonts w:ascii="Times" w:hAnsi="Times"/>
      </w:rPr>
      <w:t>T</w:t>
    </w:r>
    <w:r>
      <w:rPr>
        <w:rFonts w:ascii="Times" w:hAnsi="Times"/>
      </w:rPr>
      <w:t>h</w:t>
    </w:r>
    <w:r w:rsidR="000E7FA1">
      <w:rPr>
        <w:rFonts w:ascii="Times" w:hAnsi="Times"/>
      </w:rPr>
      <w:t>e</w:t>
    </w:r>
    <w:proofErr w:type="gramEnd"/>
    <w:r w:rsidR="000E7FA1">
      <w:rPr>
        <w:rFonts w:ascii="Times" w:hAnsi="Times"/>
      </w:rPr>
      <w:t xml:space="preserve">                       </w:t>
    </w:r>
    <w:r w:rsidR="00AF39C7">
      <w:rPr>
        <w:rFonts w:ascii="Times" w:hAnsi="Times"/>
      </w:rPr>
      <w:t xml:space="preserve">                   November 2024</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0E7FA1">
      <w:rPr>
        <w:rFonts w:ascii="Times" w:hAnsi="Times"/>
      </w:rPr>
      <w:tab/>
    </w:r>
    <w:r w:rsidR="000E7FA1">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5252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7949BA"/>
    <w:multiLevelType w:val="hybridMultilevel"/>
    <w:tmpl w:val="0F44071E"/>
    <w:lvl w:ilvl="0" w:tplc="A8DEE7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02B2"/>
    <w:multiLevelType w:val="hybridMultilevel"/>
    <w:tmpl w:val="95403E46"/>
    <w:lvl w:ilvl="0" w:tplc="8286ABE8">
      <w:numFmt w:val="bullet"/>
      <w:lvlText w:val="•"/>
      <w:lvlJc w:val="left"/>
      <w:pPr>
        <w:ind w:left="420" w:hanging="360"/>
      </w:pPr>
      <w:rPr>
        <w:rFonts w:ascii="Perpetua" w:eastAsiaTheme="minorHAnsi" w:hAnsi="Perpetu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BCF6D18"/>
    <w:multiLevelType w:val="hybridMultilevel"/>
    <w:tmpl w:val="20861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1652AE"/>
    <w:multiLevelType w:val="hybridMultilevel"/>
    <w:tmpl w:val="8894F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957295">
    <w:abstractNumId w:val="0"/>
  </w:num>
  <w:num w:numId="2" w16cid:durableId="452675446">
    <w:abstractNumId w:val="2"/>
  </w:num>
  <w:num w:numId="3" w16cid:durableId="89131589">
    <w:abstractNumId w:val="6"/>
  </w:num>
  <w:num w:numId="4" w16cid:durableId="1570192476">
    <w:abstractNumId w:val="3"/>
  </w:num>
  <w:num w:numId="5" w16cid:durableId="1844198565">
    <w:abstractNumId w:val="4"/>
  </w:num>
  <w:num w:numId="6" w16cid:durableId="1686974791">
    <w:abstractNumId w:val="5"/>
  </w:num>
  <w:num w:numId="7" w16cid:durableId="49211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C35DA"/>
    <w:rsid w:val="000E7FA1"/>
    <w:rsid w:val="00181CA0"/>
    <w:rsid w:val="001D6956"/>
    <w:rsid w:val="00240160"/>
    <w:rsid w:val="00353211"/>
    <w:rsid w:val="00457998"/>
    <w:rsid w:val="004879F6"/>
    <w:rsid w:val="00492319"/>
    <w:rsid w:val="004B3D25"/>
    <w:rsid w:val="005A7348"/>
    <w:rsid w:val="005A79A9"/>
    <w:rsid w:val="00630A2B"/>
    <w:rsid w:val="00641AEF"/>
    <w:rsid w:val="006F6AF0"/>
    <w:rsid w:val="00750731"/>
    <w:rsid w:val="0075311B"/>
    <w:rsid w:val="00796840"/>
    <w:rsid w:val="007E1838"/>
    <w:rsid w:val="008035C3"/>
    <w:rsid w:val="008202BE"/>
    <w:rsid w:val="00821267"/>
    <w:rsid w:val="008221B5"/>
    <w:rsid w:val="00826DA8"/>
    <w:rsid w:val="008829A0"/>
    <w:rsid w:val="008829D6"/>
    <w:rsid w:val="008A4A08"/>
    <w:rsid w:val="008B542D"/>
    <w:rsid w:val="008B6E2A"/>
    <w:rsid w:val="009A3DDF"/>
    <w:rsid w:val="009E5227"/>
    <w:rsid w:val="00A23694"/>
    <w:rsid w:val="00A35FFE"/>
    <w:rsid w:val="00A56769"/>
    <w:rsid w:val="00A94812"/>
    <w:rsid w:val="00AE6D69"/>
    <w:rsid w:val="00AF39C7"/>
    <w:rsid w:val="00CD5200"/>
    <w:rsid w:val="00CE4B8A"/>
    <w:rsid w:val="00D12B53"/>
    <w:rsid w:val="00D3035E"/>
    <w:rsid w:val="00DA5903"/>
    <w:rsid w:val="00DD3DE6"/>
    <w:rsid w:val="00E90F61"/>
    <w:rsid w:val="00F2033F"/>
    <w:rsid w:val="00F74A2B"/>
    <w:rsid w:val="00FB0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8BBEBF8A-E814-4A7D-9FF3-1A5DEB9F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211"/>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34"/>
    <w:qFormat/>
    <w:rsid w:val="00353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5CEA-BCF3-484F-B88C-E16751841786}">
  <ds:schemaRefs>
    <ds:schemaRef ds:uri="http://schemas.microsoft.com/sharepoint/v3/contenttype/forms"/>
  </ds:schemaRefs>
</ds:datastoreItem>
</file>

<file path=customXml/itemProps2.xml><?xml version="1.0" encoding="utf-8"?>
<ds:datastoreItem xmlns:ds="http://schemas.openxmlformats.org/officeDocument/2006/customXml" ds:itemID="{661564C2-33D9-4F44-81DF-BC17B91DAEF2}">
  <ds:schemaRefs>
    <ds:schemaRef ds:uri="http://schemas.microsoft.com/office/2006/metadata/properties"/>
    <ds:schemaRef ds:uri="http://schemas.microsoft.com/office/infopath/2007/PartnerControls"/>
    <ds:schemaRef ds:uri="c440cf81-fb73-4fae-8123-91bc6e955840"/>
  </ds:schemaRefs>
</ds:datastoreItem>
</file>

<file path=customXml/itemProps3.xml><?xml version="1.0" encoding="utf-8"?>
<ds:datastoreItem xmlns:ds="http://schemas.openxmlformats.org/officeDocument/2006/customXml" ds:itemID="{6DCAF286-6DC6-43F5-96C8-E380D43425C4}"/>
</file>

<file path=customXml/itemProps4.xml><?xml version="1.0" encoding="utf-8"?>
<ds:datastoreItem xmlns:ds="http://schemas.openxmlformats.org/officeDocument/2006/customXml" ds:itemID="{BDCB86F0-58F6-43A9-85E9-69263CA4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SEN</cp:lastModifiedBy>
  <cp:revision>2</cp:revision>
  <cp:lastPrinted>2019-02-25T13:22:00Z</cp:lastPrinted>
  <dcterms:created xsi:type="dcterms:W3CDTF">2024-11-08T16:04:00Z</dcterms:created>
  <dcterms:modified xsi:type="dcterms:W3CDTF">2024-11-08T16:04:00Z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1070000</vt:r8>
  </property>
</Properties>
</file>