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485C5" w14:textId="77777777" w:rsidR="00A51763" w:rsidRPr="00E035D3" w:rsidRDefault="00A51763" w:rsidP="00A51763">
      <w:pPr>
        <w:pStyle w:val="NormalWeb"/>
        <w:spacing w:before="0" w:beforeAutospacing="0" w:after="0" w:afterAutospacing="0"/>
        <w:rPr>
          <w:rFonts w:ascii="Calibri" w:hAnsi="Calibri" w:cs="Calibri"/>
          <w:b/>
          <w:bCs/>
          <w:color w:val="000000"/>
          <w:sz w:val="22"/>
          <w:szCs w:val="22"/>
        </w:rPr>
      </w:pPr>
    </w:p>
    <w:p w14:paraId="37CCA5C4" w14:textId="77777777" w:rsidR="00622F9C" w:rsidRPr="00E035D3" w:rsidRDefault="00601A3C" w:rsidP="00622F9C">
      <w:pPr>
        <w:pStyle w:val="NormalWeb"/>
        <w:spacing w:before="0" w:beforeAutospacing="0" w:after="0" w:afterAutospacing="0"/>
        <w:rPr>
          <w:rFonts w:ascii="Calibri" w:hAnsi="Calibri" w:cs="Calibri"/>
          <w:b/>
          <w:color w:val="000000"/>
          <w:sz w:val="22"/>
          <w:szCs w:val="22"/>
          <w:u w:val="single"/>
        </w:rPr>
      </w:pPr>
      <w:r w:rsidRPr="00E035D3">
        <w:rPr>
          <w:rFonts w:ascii="Calibri" w:hAnsi="Calibri" w:cs="Calibri"/>
          <w:b/>
          <w:bCs/>
          <w:color w:val="000000"/>
          <w:sz w:val="22"/>
          <w:szCs w:val="22"/>
        </w:rPr>
        <w:t xml:space="preserve">SAFER RECRUITMENT </w:t>
      </w:r>
      <w:r w:rsidR="00622F9C" w:rsidRPr="00E035D3">
        <w:rPr>
          <w:rFonts w:ascii="Calibri" w:hAnsi="Calibri" w:cs="Calibri"/>
          <w:b/>
          <w:bCs/>
          <w:color w:val="000000"/>
          <w:sz w:val="22"/>
          <w:szCs w:val="22"/>
        </w:rPr>
        <w:t>POLICY &amp; PROCEDURE</w:t>
      </w:r>
    </w:p>
    <w:p w14:paraId="410029D1" w14:textId="77777777" w:rsidR="00622F9C" w:rsidRPr="00E035D3" w:rsidRDefault="00622F9C" w:rsidP="00425F36">
      <w:pPr>
        <w:pStyle w:val="NormalWeb"/>
        <w:spacing w:before="0" w:beforeAutospacing="0" w:after="0" w:afterAutospacing="0"/>
        <w:rPr>
          <w:rFonts w:ascii="Calibri" w:hAnsi="Calibri" w:cs="Calibri"/>
          <w:b/>
          <w:color w:val="000000"/>
          <w:sz w:val="22"/>
          <w:szCs w:val="22"/>
          <w:u w:val="single"/>
        </w:rPr>
      </w:pPr>
    </w:p>
    <w:p w14:paraId="3E511A0E" w14:textId="77777777" w:rsidR="00E73ED2" w:rsidRPr="00E035D3" w:rsidRDefault="00E73ED2" w:rsidP="00425F36">
      <w:pPr>
        <w:pStyle w:val="NormalWeb"/>
        <w:spacing w:before="0" w:beforeAutospacing="0" w:after="0" w:afterAutospacing="0"/>
        <w:rPr>
          <w:rFonts w:ascii="Calibri" w:hAnsi="Calibri" w:cs="Calibri"/>
          <w:b/>
          <w:color w:val="000000"/>
          <w:sz w:val="22"/>
          <w:szCs w:val="22"/>
          <w:u w:val="single"/>
        </w:rPr>
      </w:pPr>
      <w:r w:rsidRPr="00E035D3">
        <w:rPr>
          <w:rFonts w:ascii="Calibri" w:hAnsi="Calibri" w:cs="Calibri"/>
          <w:b/>
          <w:color w:val="000000"/>
          <w:sz w:val="22"/>
          <w:szCs w:val="22"/>
          <w:u w:val="single"/>
        </w:rPr>
        <w:t>Context.</w:t>
      </w:r>
    </w:p>
    <w:p w14:paraId="486170D7" w14:textId="77777777" w:rsidR="00E73ED2" w:rsidRPr="00E035D3" w:rsidRDefault="00E73ED2" w:rsidP="00425F36">
      <w:pPr>
        <w:pStyle w:val="NormalWeb"/>
        <w:spacing w:before="0" w:beforeAutospacing="0" w:after="0" w:afterAutospacing="0"/>
        <w:rPr>
          <w:rFonts w:ascii="Calibri" w:hAnsi="Calibri" w:cs="Calibri"/>
          <w:b/>
          <w:color w:val="000000"/>
          <w:sz w:val="22"/>
          <w:szCs w:val="22"/>
        </w:rPr>
      </w:pPr>
      <w:r w:rsidRPr="00E035D3">
        <w:rPr>
          <w:rFonts w:ascii="Calibri" w:hAnsi="Calibri" w:cs="Calibri"/>
          <w:b/>
          <w:color w:val="000000"/>
          <w:sz w:val="22"/>
          <w:szCs w:val="22"/>
        </w:rPr>
        <w:t xml:space="preserve">This policy should be read in conjunction with the Tutorial Foundation </w:t>
      </w:r>
      <w:r w:rsidR="00A60617" w:rsidRPr="00E035D3">
        <w:rPr>
          <w:rFonts w:ascii="Calibri" w:hAnsi="Calibri" w:cs="Calibri"/>
          <w:b/>
          <w:color w:val="000000"/>
          <w:sz w:val="22"/>
          <w:szCs w:val="22"/>
        </w:rPr>
        <w:t xml:space="preserve">Child Protection &amp; Safeguarding </w:t>
      </w:r>
      <w:r w:rsidRPr="00E035D3">
        <w:rPr>
          <w:rFonts w:ascii="Calibri" w:hAnsi="Calibri" w:cs="Calibri"/>
          <w:b/>
          <w:color w:val="000000"/>
          <w:sz w:val="22"/>
          <w:szCs w:val="22"/>
        </w:rPr>
        <w:t>policy</w:t>
      </w:r>
      <w:r w:rsidR="00A60617" w:rsidRPr="00E035D3">
        <w:rPr>
          <w:rFonts w:ascii="Calibri" w:hAnsi="Calibri" w:cs="Calibri"/>
          <w:b/>
          <w:color w:val="000000"/>
          <w:sz w:val="22"/>
          <w:szCs w:val="22"/>
        </w:rPr>
        <w:t xml:space="preserve">, </w:t>
      </w:r>
      <w:r w:rsidRPr="00E035D3">
        <w:rPr>
          <w:rFonts w:ascii="Calibri" w:hAnsi="Calibri" w:cs="Calibri"/>
          <w:b/>
          <w:color w:val="000000"/>
          <w:sz w:val="22"/>
          <w:szCs w:val="22"/>
        </w:rPr>
        <w:t>Equality &amp; Diversity Policy</w:t>
      </w:r>
      <w:r w:rsidR="0080602C" w:rsidRPr="00E035D3">
        <w:rPr>
          <w:rFonts w:ascii="Calibri" w:hAnsi="Calibri" w:cs="Calibri"/>
          <w:b/>
          <w:color w:val="000000"/>
          <w:sz w:val="22"/>
          <w:szCs w:val="22"/>
        </w:rPr>
        <w:t>; Single</w:t>
      </w:r>
      <w:r w:rsidR="00385AA1" w:rsidRPr="00E035D3">
        <w:rPr>
          <w:rFonts w:ascii="Calibri" w:hAnsi="Calibri" w:cs="Calibri"/>
          <w:b/>
          <w:color w:val="000000"/>
          <w:sz w:val="22"/>
          <w:szCs w:val="22"/>
        </w:rPr>
        <w:t xml:space="preserve"> Central </w:t>
      </w:r>
      <w:r w:rsidR="0080602C" w:rsidRPr="00E035D3">
        <w:rPr>
          <w:rFonts w:ascii="Calibri" w:hAnsi="Calibri" w:cs="Calibri"/>
          <w:b/>
          <w:color w:val="000000"/>
          <w:sz w:val="22"/>
          <w:szCs w:val="22"/>
        </w:rPr>
        <w:t>Register</w:t>
      </w:r>
      <w:r w:rsidR="00385AA1" w:rsidRPr="00E035D3">
        <w:rPr>
          <w:rFonts w:ascii="Calibri" w:hAnsi="Calibri" w:cs="Calibri"/>
          <w:b/>
          <w:color w:val="000000"/>
          <w:sz w:val="22"/>
          <w:szCs w:val="22"/>
        </w:rPr>
        <w:t xml:space="preserve"> Policy</w:t>
      </w:r>
    </w:p>
    <w:p w14:paraId="5D32B535" w14:textId="77777777" w:rsidR="0080602C" w:rsidRPr="00E035D3" w:rsidRDefault="0080602C" w:rsidP="00425F36">
      <w:pPr>
        <w:pStyle w:val="NormalWeb"/>
        <w:spacing w:after="0"/>
        <w:rPr>
          <w:rFonts w:ascii="Calibri" w:hAnsi="Calibri" w:cs="Calibri"/>
          <w:b/>
          <w:color w:val="000000"/>
          <w:sz w:val="22"/>
          <w:szCs w:val="22"/>
          <w:u w:val="single"/>
        </w:rPr>
      </w:pPr>
      <w:r w:rsidRPr="00E035D3">
        <w:rPr>
          <w:rFonts w:ascii="Calibri" w:hAnsi="Calibri" w:cs="Calibri"/>
          <w:b/>
          <w:color w:val="000000"/>
          <w:sz w:val="22"/>
          <w:szCs w:val="22"/>
          <w:u w:val="single"/>
        </w:rPr>
        <w:t xml:space="preserve">INTRODUCTION </w:t>
      </w:r>
    </w:p>
    <w:p w14:paraId="7D5E8891" w14:textId="77777777" w:rsidR="0080602C" w:rsidRPr="00E035D3" w:rsidRDefault="0080602C" w:rsidP="00425F36">
      <w:pPr>
        <w:pStyle w:val="NormalWeb"/>
        <w:spacing w:after="0"/>
        <w:rPr>
          <w:rFonts w:ascii="Calibri" w:hAnsi="Calibri" w:cs="Calibri"/>
          <w:color w:val="000000"/>
          <w:sz w:val="22"/>
          <w:szCs w:val="22"/>
        </w:rPr>
      </w:pPr>
      <w:r w:rsidRPr="00E035D3">
        <w:rPr>
          <w:rFonts w:ascii="Calibri" w:hAnsi="Calibri" w:cs="Calibri"/>
          <w:color w:val="000000"/>
          <w:sz w:val="22"/>
          <w:szCs w:val="22"/>
        </w:rPr>
        <w:t xml:space="preserve">The safe recruitment of staff in schools is the first step to safeguarding and promoting the welfare of children in education.  </w:t>
      </w:r>
      <w:r w:rsidR="00653E28" w:rsidRPr="00E035D3">
        <w:rPr>
          <w:rFonts w:ascii="Calibri" w:hAnsi="Calibri" w:cs="Calibri"/>
          <w:color w:val="000000"/>
          <w:sz w:val="22"/>
          <w:szCs w:val="22"/>
        </w:rPr>
        <w:t xml:space="preserve">The </w:t>
      </w:r>
      <w:r w:rsidRPr="00E035D3">
        <w:rPr>
          <w:rFonts w:ascii="Calibri" w:hAnsi="Calibri" w:cs="Calibri"/>
          <w:color w:val="000000"/>
          <w:sz w:val="22"/>
          <w:szCs w:val="22"/>
        </w:rPr>
        <w:t>Tutor</w:t>
      </w:r>
      <w:r w:rsidR="00653E28" w:rsidRPr="00E035D3">
        <w:rPr>
          <w:rFonts w:ascii="Calibri" w:hAnsi="Calibri" w:cs="Calibri"/>
          <w:color w:val="000000"/>
          <w:sz w:val="22"/>
          <w:szCs w:val="22"/>
        </w:rPr>
        <w:t>ial</w:t>
      </w:r>
      <w:r w:rsidR="00967944" w:rsidRPr="00E035D3">
        <w:rPr>
          <w:rFonts w:ascii="Calibri" w:hAnsi="Calibri" w:cs="Calibri"/>
          <w:color w:val="000000"/>
          <w:sz w:val="22"/>
          <w:szCs w:val="22"/>
        </w:rPr>
        <w:t xml:space="preserve"> Foundation</w:t>
      </w:r>
      <w:r w:rsidRPr="00E035D3">
        <w:rPr>
          <w:rFonts w:ascii="Calibri" w:hAnsi="Calibri" w:cs="Calibri"/>
          <w:color w:val="000000"/>
          <w:sz w:val="22"/>
          <w:szCs w:val="22"/>
        </w:rPr>
        <w:t xml:space="preserve"> is committed to safeguarding and promoting the welfare of all pupils in its care.  As an employer, the school expects all staff and volunteers to share this commitment. </w:t>
      </w:r>
    </w:p>
    <w:p w14:paraId="2EAA2C78" w14:textId="77777777" w:rsidR="0080602C" w:rsidRPr="00E035D3" w:rsidRDefault="0080602C" w:rsidP="00425F36">
      <w:pPr>
        <w:pStyle w:val="NormalWeb"/>
        <w:spacing w:after="0"/>
        <w:rPr>
          <w:rFonts w:ascii="Calibri" w:hAnsi="Calibri" w:cs="Calibri"/>
          <w:b/>
          <w:color w:val="000000"/>
          <w:sz w:val="22"/>
          <w:szCs w:val="22"/>
          <w:u w:val="single"/>
        </w:rPr>
      </w:pPr>
      <w:r w:rsidRPr="00E035D3">
        <w:rPr>
          <w:rFonts w:ascii="Calibri" w:hAnsi="Calibri" w:cs="Calibri"/>
          <w:b/>
          <w:color w:val="000000"/>
          <w:sz w:val="22"/>
          <w:szCs w:val="22"/>
          <w:u w:val="single"/>
        </w:rPr>
        <w:t xml:space="preserve">AIMS AND OBJECTIVES </w:t>
      </w:r>
    </w:p>
    <w:p w14:paraId="5178D2EE" w14:textId="77777777" w:rsidR="0080602C" w:rsidRPr="00E035D3" w:rsidRDefault="0080602C" w:rsidP="00425F36">
      <w:pPr>
        <w:pStyle w:val="NormalWeb"/>
        <w:spacing w:after="0"/>
        <w:rPr>
          <w:rFonts w:ascii="Calibri" w:hAnsi="Calibri" w:cs="Calibri"/>
          <w:color w:val="000000"/>
          <w:sz w:val="22"/>
          <w:szCs w:val="22"/>
        </w:rPr>
      </w:pPr>
      <w:r w:rsidRPr="00E035D3">
        <w:rPr>
          <w:rFonts w:ascii="Calibri" w:hAnsi="Calibri" w:cs="Calibri"/>
          <w:color w:val="000000"/>
          <w:sz w:val="22"/>
          <w:szCs w:val="22"/>
        </w:rPr>
        <w:t xml:space="preserve">The </w:t>
      </w:r>
      <w:r w:rsidR="00967944" w:rsidRPr="00E035D3">
        <w:rPr>
          <w:rFonts w:ascii="Calibri" w:hAnsi="Calibri" w:cs="Calibri"/>
          <w:color w:val="000000"/>
          <w:sz w:val="22"/>
          <w:szCs w:val="22"/>
        </w:rPr>
        <w:t>aims of the Safer Recruitment policy are</w:t>
      </w:r>
      <w:r w:rsidRPr="00E035D3">
        <w:rPr>
          <w:rFonts w:ascii="Calibri" w:hAnsi="Calibri" w:cs="Calibri"/>
          <w:color w:val="000000"/>
          <w:sz w:val="22"/>
          <w:szCs w:val="22"/>
        </w:rPr>
        <w:t xml:space="preserve"> to help deter, </w:t>
      </w:r>
      <w:r w:rsidR="00165528" w:rsidRPr="00E035D3">
        <w:rPr>
          <w:rFonts w:ascii="Calibri" w:hAnsi="Calibri" w:cs="Calibri"/>
          <w:color w:val="000000"/>
          <w:sz w:val="22"/>
          <w:szCs w:val="22"/>
        </w:rPr>
        <w:t>reject,</w:t>
      </w:r>
      <w:r w:rsidRPr="00E035D3">
        <w:rPr>
          <w:rFonts w:ascii="Calibri" w:hAnsi="Calibri" w:cs="Calibri"/>
          <w:color w:val="000000"/>
          <w:sz w:val="22"/>
          <w:szCs w:val="22"/>
        </w:rPr>
        <w:t xml:space="preserve"> or identify people who might abuse pupils or are otherwise unsuited to working with them by having appropriate procedures for appointing staff.   </w:t>
      </w:r>
    </w:p>
    <w:p w14:paraId="2340DE69" w14:textId="77777777" w:rsidR="0080602C" w:rsidRPr="00E035D3" w:rsidRDefault="0080602C" w:rsidP="00425F36">
      <w:pPr>
        <w:pStyle w:val="NormalWeb"/>
        <w:spacing w:after="0"/>
        <w:rPr>
          <w:rFonts w:ascii="Calibri" w:hAnsi="Calibri" w:cs="Calibri"/>
          <w:b/>
          <w:color w:val="000000"/>
          <w:sz w:val="22"/>
          <w:szCs w:val="22"/>
          <w:u w:val="single"/>
        </w:rPr>
      </w:pPr>
      <w:r w:rsidRPr="00E035D3">
        <w:rPr>
          <w:rFonts w:ascii="Calibri" w:hAnsi="Calibri" w:cs="Calibri"/>
          <w:color w:val="000000"/>
          <w:sz w:val="22"/>
          <w:szCs w:val="22"/>
        </w:rPr>
        <w:t xml:space="preserve"> </w:t>
      </w:r>
      <w:r w:rsidRPr="00E035D3">
        <w:rPr>
          <w:rFonts w:ascii="Calibri" w:hAnsi="Calibri" w:cs="Calibri"/>
          <w:b/>
          <w:color w:val="000000"/>
          <w:sz w:val="22"/>
          <w:szCs w:val="22"/>
          <w:u w:val="single"/>
        </w:rPr>
        <w:t xml:space="preserve">The aims of the School's recruitment policy are as follows: </w:t>
      </w:r>
    </w:p>
    <w:p w14:paraId="0AA135D8" w14:textId="77777777" w:rsidR="0080602C" w:rsidRPr="00E035D3" w:rsidRDefault="0080602C" w:rsidP="00425F36">
      <w:pPr>
        <w:pStyle w:val="NormalWeb"/>
        <w:numPr>
          <w:ilvl w:val="0"/>
          <w:numId w:val="12"/>
        </w:numPr>
        <w:spacing w:after="0"/>
        <w:rPr>
          <w:rFonts w:ascii="Calibri" w:hAnsi="Calibri" w:cs="Calibri"/>
          <w:color w:val="000000"/>
          <w:sz w:val="22"/>
          <w:szCs w:val="22"/>
        </w:rPr>
      </w:pPr>
      <w:r w:rsidRPr="00E035D3">
        <w:rPr>
          <w:rFonts w:ascii="Calibri" w:hAnsi="Calibri" w:cs="Calibri"/>
          <w:color w:val="000000"/>
          <w:sz w:val="22"/>
          <w:szCs w:val="22"/>
        </w:rPr>
        <w:t xml:space="preserve">to ensure that the best possible staff are recruited </w:t>
      </w:r>
      <w:r w:rsidR="00165528" w:rsidRPr="00E035D3">
        <w:rPr>
          <w:rFonts w:ascii="Calibri" w:hAnsi="Calibri" w:cs="Calibri"/>
          <w:color w:val="000000"/>
          <w:sz w:val="22"/>
          <w:szCs w:val="22"/>
        </w:rPr>
        <w:t>based on</w:t>
      </w:r>
      <w:r w:rsidRPr="00E035D3">
        <w:rPr>
          <w:rFonts w:ascii="Calibri" w:hAnsi="Calibri" w:cs="Calibri"/>
          <w:color w:val="000000"/>
          <w:sz w:val="22"/>
          <w:szCs w:val="22"/>
        </w:rPr>
        <w:t xml:space="preserve"> their merits, abilities and suitability for the </w:t>
      </w:r>
      <w:r w:rsidR="00165528" w:rsidRPr="00E035D3">
        <w:rPr>
          <w:rFonts w:ascii="Calibri" w:hAnsi="Calibri" w:cs="Calibri"/>
          <w:color w:val="000000"/>
          <w:sz w:val="22"/>
          <w:szCs w:val="22"/>
        </w:rPr>
        <w:t>position.</w:t>
      </w:r>
      <w:r w:rsidRPr="00E035D3">
        <w:rPr>
          <w:rFonts w:ascii="Calibri" w:hAnsi="Calibri" w:cs="Calibri"/>
          <w:color w:val="000000"/>
          <w:sz w:val="22"/>
          <w:szCs w:val="22"/>
        </w:rPr>
        <w:t xml:space="preserve"> </w:t>
      </w:r>
    </w:p>
    <w:p w14:paraId="659B4ED2" w14:textId="77777777" w:rsidR="0080602C" w:rsidRPr="00E035D3" w:rsidRDefault="0080602C" w:rsidP="00425F36">
      <w:pPr>
        <w:pStyle w:val="NormalWeb"/>
        <w:numPr>
          <w:ilvl w:val="0"/>
          <w:numId w:val="12"/>
        </w:numPr>
        <w:spacing w:after="0"/>
        <w:rPr>
          <w:rFonts w:ascii="Calibri" w:hAnsi="Calibri" w:cs="Calibri"/>
          <w:color w:val="000000"/>
          <w:sz w:val="22"/>
          <w:szCs w:val="22"/>
        </w:rPr>
      </w:pPr>
      <w:r w:rsidRPr="00E035D3">
        <w:rPr>
          <w:rFonts w:ascii="Calibri" w:hAnsi="Calibri" w:cs="Calibri"/>
          <w:color w:val="000000"/>
          <w:sz w:val="22"/>
          <w:szCs w:val="22"/>
        </w:rPr>
        <w:t xml:space="preserve">to ensure that all job applicants are considered equally and </w:t>
      </w:r>
      <w:r w:rsidR="00165528" w:rsidRPr="00E035D3">
        <w:rPr>
          <w:rFonts w:ascii="Calibri" w:hAnsi="Calibri" w:cs="Calibri"/>
          <w:color w:val="000000"/>
          <w:sz w:val="22"/>
          <w:szCs w:val="22"/>
        </w:rPr>
        <w:t>consistently.</w:t>
      </w:r>
      <w:r w:rsidRPr="00E035D3">
        <w:rPr>
          <w:rFonts w:ascii="Calibri" w:hAnsi="Calibri" w:cs="Calibri"/>
          <w:color w:val="000000"/>
          <w:sz w:val="22"/>
          <w:szCs w:val="22"/>
        </w:rPr>
        <w:t xml:space="preserve"> </w:t>
      </w:r>
    </w:p>
    <w:p w14:paraId="122BC6B4" w14:textId="77777777" w:rsidR="0080602C" w:rsidRPr="00E035D3" w:rsidRDefault="0080602C" w:rsidP="00425F36">
      <w:pPr>
        <w:pStyle w:val="NormalWeb"/>
        <w:numPr>
          <w:ilvl w:val="0"/>
          <w:numId w:val="12"/>
        </w:numPr>
        <w:spacing w:after="0"/>
        <w:rPr>
          <w:rFonts w:ascii="Calibri" w:hAnsi="Calibri" w:cs="Calibri"/>
          <w:color w:val="000000"/>
          <w:sz w:val="22"/>
          <w:szCs w:val="22"/>
        </w:rPr>
      </w:pPr>
      <w:r w:rsidRPr="00E035D3">
        <w:rPr>
          <w:rFonts w:ascii="Calibri" w:hAnsi="Calibri" w:cs="Calibri"/>
          <w:color w:val="000000"/>
          <w:sz w:val="22"/>
          <w:szCs w:val="22"/>
        </w:rPr>
        <w:t>to ensure that no job applicant is treated unfairly on any grounds including race, colour, nationality, ethnic or national origin, religion or religious belief, sex or sexual orientation, marital or civil partner status, disability or age;</w:t>
      </w:r>
    </w:p>
    <w:p w14:paraId="347296E5" w14:textId="000581A7" w:rsidR="0080602C" w:rsidRPr="00E035D3" w:rsidRDefault="0080602C" w:rsidP="00425F36">
      <w:pPr>
        <w:pStyle w:val="NormalWeb"/>
        <w:numPr>
          <w:ilvl w:val="0"/>
          <w:numId w:val="12"/>
        </w:numPr>
        <w:spacing w:after="0"/>
        <w:rPr>
          <w:rFonts w:ascii="Calibri" w:hAnsi="Calibri" w:cs="Calibri"/>
          <w:color w:val="000000"/>
          <w:sz w:val="22"/>
          <w:szCs w:val="22"/>
        </w:rPr>
      </w:pPr>
      <w:r w:rsidRPr="00E035D3">
        <w:rPr>
          <w:rFonts w:ascii="Calibri" w:hAnsi="Calibri" w:cs="Calibri"/>
          <w:color w:val="000000"/>
          <w:sz w:val="22"/>
          <w:szCs w:val="22"/>
        </w:rPr>
        <w:t>to ensure compliance with all relevant legislation, recommendations and guidance including the statutory guidance published by the Department for Education (DfE), Keeping Children Safe in Education - September 20</w:t>
      </w:r>
      <w:r w:rsidR="002F4076" w:rsidRPr="00E035D3">
        <w:rPr>
          <w:rFonts w:ascii="Calibri" w:hAnsi="Calibri" w:cs="Calibri"/>
          <w:color w:val="000000"/>
          <w:sz w:val="22"/>
          <w:szCs w:val="22"/>
        </w:rPr>
        <w:t>2</w:t>
      </w:r>
      <w:r w:rsidR="00343B86">
        <w:rPr>
          <w:rFonts w:ascii="Calibri" w:hAnsi="Calibri" w:cs="Calibri"/>
          <w:color w:val="000000"/>
          <w:sz w:val="22"/>
          <w:szCs w:val="22"/>
        </w:rPr>
        <w:t>3</w:t>
      </w:r>
      <w:r w:rsidR="00653E28" w:rsidRPr="00E035D3">
        <w:rPr>
          <w:rFonts w:ascii="Calibri" w:hAnsi="Calibri" w:cs="Calibri"/>
          <w:color w:val="000000"/>
          <w:sz w:val="22"/>
          <w:szCs w:val="22"/>
        </w:rPr>
        <w:t xml:space="preserve"> </w:t>
      </w:r>
      <w:r w:rsidRPr="00E035D3">
        <w:rPr>
          <w:rFonts w:ascii="Calibri" w:hAnsi="Calibri" w:cs="Calibri"/>
          <w:color w:val="000000"/>
          <w:sz w:val="22"/>
          <w:szCs w:val="22"/>
        </w:rPr>
        <w:t>(KCSIE</w:t>
      </w:r>
      <w:r w:rsidR="00165528" w:rsidRPr="00E035D3">
        <w:rPr>
          <w:rFonts w:ascii="Calibri" w:hAnsi="Calibri" w:cs="Calibri"/>
          <w:color w:val="000000"/>
          <w:sz w:val="22"/>
          <w:szCs w:val="22"/>
        </w:rPr>
        <w:t>), the</w:t>
      </w:r>
      <w:r w:rsidRPr="00E035D3">
        <w:rPr>
          <w:rFonts w:ascii="Calibri" w:hAnsi="Calibri" w:cs="Calibri"/>
          <w:color w:val="000000"/>
          <w:sz w:val="22"/>
          <w:szCs w:val="22"/>
        </w:rPr>
        <w:t xml:space="preserve"> Prevent Duty Guidance for England and Wales</w:t>
      </w:r>
      <w:r w:rsidR="00531D34" w:rsidRPr="00E035D3">
        <w:rPr>
          <w:rFonts w:ascii="Calibri" w:hAnsi="Calibri" w:cs="Calibri"/>
          <w:color w:val="000000"/>
          <w:sz w:val="22"/>
          <w:szCs w:val="22"/>
        </w:rPr>
        <w:t xml:space="preserve"> March</w:t>
      </w:r>
      <w:r w:rsidRPr="00E035D3">
        <w:rPr>
          <w:rFonts w:ascii="Calibri" w:hAnsi="Calibri" w:cs="Calibri"/>
          <w:color w:val="000000"/>
          <w:sz w:val="22"/>
          <w:szCs w:val="22"/>
        </w:rPr>
        <w:t xml:space="preserve"> 2015 (the Prevent Duty Guidance</w:t>
      </w:r>
      <w:r w:rsidR="00967944" w:rsidRPr="00E035D3">
        <w:rPr>
          <w:rFonts w:ascii="Calibri" w:hAnsi="Calibri" w:cs="Calibri"/>
          <w:color w:val="000000"/>
          <w:sz w:val="22"/>
          <w:szCs w:val="22"/>
        </w:rPr>
        <w:t xml:space="preserve"> update April 2019</w:t>
      </w:r>
      <w:r w:rsidRPr="00E035D3">
        <w:rPr>
          <w:rFonts w:ascii="Calibri" w:hAnsi="Calibri" w:cs="Calibri"/>
          <w:color w:val="000000"/>
          <w:sz w:val="22"/>
          <w:szCs w:val="22"/>
        </w:rPr>
        <w:t xml:space="preserve">) and any guidance or code of practice published by the Disclosure and Barring Service (DBS); and </w:t>
      </w:r>
    </w:p>
    <w:p w14:paraId="2B13AF2D" w14:textId="77777777" w:rsidR="00E73ED2" w:rsidRPr="00E035D3" w:rsidRDefault="0080602C" w:rsidP="00425F36">
      <w:pPr>
        <w:pStyle w:val="NormalWeb"/>
        <w:numPr>
          <w:ilvl w:val="0"/>
          <w:numId w:val="12"/>
        </w:numPr>
        <w:spacing w:after="0"/>
        <w:rPr>
          <w:rFonts w:ascii="Calibri" w:hAnsi="Calibri" w:cs="Calibri"/>
          <w:color w:val="000000"/>
          <w:sz w:val="22"/>
          <w:szCs w:val="22"/>
        </w:rPr>
      </w:pPr>
      <w:r w:rsidRPr="00E035D3">
        <w:rPr>
          <w:rFonts w:ascii="Calibri" w:hAnsi="Calibri" w:cs="Calibri"/>
          <w:color w:val="000000"/>
          <w:sz w:val="22"/>
          <w:szCs w:val="22"/>
        </w:rPr>
        <w:t xml:space="preserve">to ensure that the </w:t>
      </w:r>
      <w:r w:rsidR="00165528" w:rsidRPr="00E035D3">
        <w:rPr>
          <w:rFonts w:ascii="Calibri" w:hAnsi="Calibri" w:cs="Calibri"/>
          <w:color w:val="000000"/>
          <w:sz w:val="22"/>
          <w:szCs w:val="22"/>
        </w:rPr>
        <w:t>school</w:t>
      </w:r>
      <w:r w:rsidRPr="00E035D3">
        <w:rPr>
          <w:rFonts w:ascii="Calibri" w:hAnsi="Calibri" w:cs="Calibri"/>
          <w:color w:val="000000"/>
          <w:sz w:val="22"/>
          <w:szCs w:val="22"/>
        </w:rPr>
        <w:t xml:space="preserve"> meets its commitment to safeguarding and promoting the welfare of children and young people by carrying out all necessary pre-employment checks.</w:t>
      </w:r>
    </w:p>
    <w:p w14:paraId="2D341EFA" w14:textId="77777777" w:rsidR="0080602C" w:rsidRPr="00E035D3" w:rsidRDefault="0080602C" w:rsidP="00425F36">
      <w:pPr>
        <w:pStyle w:val="NormalWeb"/>
        <w:spacing w:before="0" w:beforeAutospacing="0" w:after="0" w:afterAutospacing="0"/>
        <w:rPr>
          <w:rFonts w:ascii="Calibri" w:hAnsi="Calibri" w:cs="Calibri"/>
          <w:color w:val="000000"/>
          <w:sz w:val="22"/>
          <w:szCs w:val="22"/>
        </w:rPr>
      </w:pPr>
      <w:r w:rsidRPr="00E035D3">
        <w:rPr>
          <w:rFonts w:ascii="Calibri" w:hAnsi="Calibri" w:cs="Calibri"/>
          <w:color w:val="000000"/>
          <w:sz w:val="22"/>
          <w:szCs w:val="22"/>
        </w:rPr>
        <w:t>Employees involved in the recruitment and selection of staff are responsible for familiarising themselves with and complying with the provisions of this policy.</w:t>
      </w:r>
    </w:p>
    <w:p w14:paraId="43951731" w14:textId="77777777" w:rsidR="00EC0F37" w:rsidRPr="00E035D3" w:rsidRDefault="00EC0F37" w:rsidP="00425F36">
      <w:pPr>
        <w:pStyle w:val="NormalWeb"/>
        <w:spacing w:before="0" w:beforeAutospacing="0" w:after="0" w:afterAutospacing="0"/>
        <w:rPr>
          <w:rFonts w:ascii="Calibri" w:hAnsi="Calibri" w:cs="Calibri"/>
          <w:color w:val="000000"/>
          <w:sz w:val="22"/>
          <w:szCs w:val="22"/>
        </w:rPr>
      </w:pPr>
    </w:p>
    <w:p w14:paraId="49A77962" w14:textId="77777777" w:rsidR="00EC0F37" w:rsidRPr="00E035D3" w:rsidRDefault="00EC0F37" w:rsidP="00EC0F37">
      <w:pPr>
        <w:pStyle w:val="Subhead2"/>
        <w:rPr>
          <w:rFonts w:ascii="Calibri" w:hAnsi="Calibri" w:cs="Calibri"/>
          <w:sz w:val="22"/>
          <w:szCs w:val="22"/>
        </w:rPr>
      </w:pPr>
      <w:r w:rsidRPr="00E035D3">
        <w:rPr>
          <w:rFonts w:ascii="Calibri" w:hAnsi="Calibri" w:cs="Calibri"/>
          <w:sz w:val="22"/>
          <w:szCs w:val="22"/>
        </w:rPr>
        <w:t>Recruitment and selection process</w:t>
      </w:r>
    </w:p>
    <w:p w14:paraId="38E8827D" w14:textId="77777777" w:rsidR="00EC0F37" w:rsidRPr="00E035D3" w:rsidRDefault="00EC0F37" w:rsidP="00EC0F37">
      <w:pPr>
        <w:pStyle w:val="1bodycopy10pt"/>
        <w:rPr>
          <w:rStyle w:val="1bodycopy10ptChar"/>
          <w:rFonts w:ascii="Calibri" w:eastAsia="Arial" w:hAnsi="Calibri" w:cs="Calibri"/>
          <w:b/>
          <w:bCs/>
          <w:sz w:val="22"/>
          <w:szCs w:val="22"/>
        </w:rPr>
      </w:pPr>
      <w:r w:rsidRPr="00E035D3">
        <w:rPr>
          <w:rStyle w:val="1bodycopy10ptChar"/>
          <w:rFonts w:ascii="Calibri" w:hAnsi="Calibri" w:cs="Calibri"/>
          <w:sz w:val="22"/>
          <w:szCs w:val="22"/>
        </w:rPr>
        <w:t xml:space="preserve">The recruitment steps outlined below are based on part 3 of </w:t>
      </w:r>
      <w:r w:rsidRPr="00E035D3">
        <w:rPr>
          <w:rFonts w:ascii="Calibri" w:eastAsia="Arial" w:hAnsi="Calibri" w:cs="Calibri"/>
          <w:bCs/>
          <w:sz w:val="22"/>
          <w:szCs w:val="22"/>
        </w:rPr>
        <w:t xml:space="preserve">Keeping Children Safe in Education. </w:t>
      </w:r>
    </w:p>
    <w:p w14:paraId="4AE2BFBD" w14:textId="77777777" w:rsidR="00EC0F37" w:rsidRPr="00E035D3" w:rsidRDefault="00EC0F37" w:rsidP="00EC0F37">
      <w:pPr>
        <w:rPr>
          <w:rFonts w:eastAsia="MS Mincho"/>
          <w:lang w:val="en-US"/>
        </w:rPr>
      </w:pPr>
      <w:r w:rsidRPr="00E035D3">
        <w:t>To make sure we recruit suitable people, we will ensure that those involved in the recruitment and employment of staff to work with children have received appropriate safer recruitment training.</w:t>
      </w:r>
    </w:p>
    <w:p w14:paraId="77E296B0" w14:textId="77777777" w:rsidR="00EC0F37" w:rsidRPr="00E035D3" w:rsidRDefault="00EC0F37" w:rsidP="00EC0F37">
      <w:r w:rsidRPr="00E035D3">
        <w:t xml:space="preserve">We have put the following steps in place during our recruitment and selection process to ensure we are committed to safeguarding and promoting the welfare of children. </w:t>
      </w:r>
    </w:p>
    <w:p w14:paraId="4ABBE6C2" w14:textId="77777777" w:rsidR="00EC0F37" w:rsidRPr="00E035D3" w:rsidRDefault="00EC0F37" w:rsidP="00EC0F37">
      <w:pPr>
        <w:rPr>
          <w:b/>
        </w:rPr>
      </w:pPr>
    </w:p>
    <w:p w14:paraId="25906E07" w14:textId="77777777" w:rsidR="00EC0F37" w:rsidRPr="00E035D3" w:rsidRDefault="00EC0F37" w:rsidP="00EC0F37">
      <w:pPr>
        <w:rPr>
          <w:b/>
        </w:rPr>
      </w:pPr>
      <w:r w:rsidRPr="00E035D3">
        <w:rPr>
          <w:b/>
        </w:rPr>
        <w:lastRenderedPageBreak/>
        <w:t>Advertising</w:t>
      </w:r>
    </w:p>
    <w:p w14:paraId="30D9DC4F" w14:textId="77777777" w:rsidR="00EC0F37" w:rsidRPr="00E035D3" w:rsidRDefault="00EC0F37" w:rsidP="00EC0F37">
      <w:r w:rsidRPr="00E035D3">
        <w:t>When advertising roles, we will make clear:</w:t>
      </w:r>
    </w:p>
    <w:p w14:paraId="30E58D67"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Our school’s commitment to safeguarding and promoting the welfare of children</w:t>
      </w:r>
    </w:p>
    <w:p w14:paraId="716E85ED"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That safeguarding checks will be undertaken</w:t>
      </w:r>
    </w:p>
    <w:p w14:paraId="3814C950"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The safeguarding requirements and responsibilities of the role, such as the extent to which the role will involve contact with children</w:t>
      </w:r>
    </w:p>
    <w:p w14:paraId="107BD16A"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791D90B1"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Application forms</w:t>
      </w:r>
    </w:p>
    <w:p w14:paraId="7E44D78C" w14:textId="77777777" w:rsidR="00EC0F37" w:rsidRPr="00E035D3" w:rsidRDefault="00EC0F37" w:rsidP="00EC0F37">
      <w:pPr>
        <w:pStyle w:val="1bodycopy10pt"/>
        <w:rPr>
          <w:rFonts w:ascii="Calibri" w:hAnsi="Calibri" w:cs="Calibri"/>
          <w:sz w:val="22"/>
          <w:szCs w:val="22"/>
        </w:rPr>
      </w:pPr>
      <w:r w:rsidRPr="00E035D3">
        <w:rPr>
          <w:rFonts w:ascii="Calibri" w:hAnsi="Calibri" w:cs="Calibri"/>
          <w:sz w:val="22"/>
          <w:szCs w:val="22"/>
        </w:rPr>
        <w:t>Our application forms will:</w:t>
      </w:r>
    </w:p>
    <w:p w14:paraId="320E22CD"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Include a statement saying that it is an offence to apply for the role if an applicant is barred from engaging in regulated activity relevant to children (where the role involves this type of regulated activity)</w:t>
      </w:r>
    </w:p>
    <w:p w14:paraId="6359DF92"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Include a copy of, or link to, our child protection and safeguarding policy and our policy on the employment of ex-offenders</w:t>
      </w:r>
    </w:p>
    <w:p w14:paraId="09E2E0B9"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Shortlisting</w:t>
      </w:r>
    </w:p>
    <w:p w14:paraId="5FD3D646" w14:textId="77777777" w:rsidR="00EC0F37" w:rsidRPr="00E035D3" w:rsidRDefault="00EC0F37" w:rsidP="00EC0F37">
      <w:pPr>
        <w:pStyle w:val="1bodycopy10pt"/>
        <w:rPr>
          <w:rFonts w:ascii="Calibri" w:hAnsi="Calibri" w:cs="Calibri"/>
          <w:sz w:val="22"/>
          <w:szCs w:val="22"/>
        </w:rPr>
      </w:pPr>
      <w:r w:rsidRPr="00E035D3">
        <w:rPr>
          <w:rFonts w:ascii="Calibri" w:hAnsi="Calibri" w:cs="Calibri"/>
          <w:sz w:val="22"/>
          <w:szCs w:val="22"/>
        </w:rPr>
        <w:t>Our shortlisting process will involve at least 2 people and will:</w:t>
      </w:r>
    </w:p>
    <w:p w14:paraId="5CD016B1"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Consider any inconsistencies and look for gaps in employment and reasons given for them</w:t>
      </w:r>
    </w:p>
    <w:p w14:paraId="36036748"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Explore all potential concerns</w:t>
      </w:r>
    </w:p>
    <w:p w14:paraId="3B9E0CF9" w14:textId="77777777" w:rsidR="00EC0F37" w:rsidRPr="00E035D3" w:rsidRDefault="00EC0F37" w:rsidP="00EC0F37">
      <w:pPr>
        <w:pStyle w:val="1bodycopy10pt"/>
        <w:rPr>
          <w:rFonts w:ascii="Calibri" w:hAnsi="Calibri" w:cs="Calibri"/>
          <w:sz w:val="22"/>
          <w:szCs w:val="22"/>
        </w:rPr>
      </w:pPr>
      <w:r w:rsidRPr="00E035D3">
        <w:rPr>
          <w:rFonts w:ascii="Calibri" w:hAnsi="Calibri" w:cs="Calibri"/>
          <w:sz w:val="22"/>
          <w:szCs w:val="22"/>
        </w:rPr>
        <w:t>Once we have shortlisted candidates, we will ask shortlisted candidates to:</w:t>
      </w:r>
    </w:p>
    <w:p w14:paraId="396481CD"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5FD46B0A" w14:textId="77777777" w:rsidR="00EC0F37" w:rsidRPr="00E035D3" w:rsidRDefault="00EC0F37" w:rsidP="00EC0F37">
      <w:pPr>
        <w:pStyle w:val="4Bulletedcopyblue"/>
        <w:numPr>
          <w:ilvl w:val="1"/>
          <w:numId w:val="35"/>
        </w:numPr>
        <w:ind w:left="1270"/>
        <w:rPr>
          <w:rFonts w:ascii="Calibri" w:hAnsi="Calibri" w:cs="Calibri"/>
          <w:sz w:val="22"/>
          <w:szCs w:val="22"/>
        </w:rPr>
      </w:pPr>
      <w:r w:rsidRPr="00E035D3">
        <w:rPr>
          <w:rFonts w:ascii="Calibri" w:hAnsi="Calibri" w:cs="Calibri"/>
          <w:sz w:val="22"/>
          <w:szCs w:val="22"/>
        </w:rPr>
        <w:t>If they have a criminal history</w:t>
      </w:r>
    </w:p>
    <w:p w14:paraId="731B491A" w14:textId="77777777" w:rsidR="00EC0F37" w:rsidRPr="00E035D3" w:rsidRDefault="00EC0F37" w:rsidP="00EC0F37">
      <w:pPr>
        <w:pStyle w:val="4Bulletedcopyblue"/>
        <w:numPr>
          <w:ilvl w:val="1"/>
          <w:numId w:val="35"/>
        </w:numPr>
        <w:ind w:left="1270"/>
        <w:rPr>
          <w:rFonts w:ascii="Calibri" w:hAnsi="Calibri" w:cs="Calibri"/>
          <w:sz w:val="22"/>
          <w:szCs w:val="22"/>
        </w:rPr>
      </w:pPr>
      <w:r w:rsidRPr="00E035D3">
        <w:rPr>
          <w:rFonts w:ascii="Calibri" w:hAnsi="Calibri" w:cs="Calibri"/>
          <w:sz w:val="22"/>
          <w:szCs w:val="22"/>
        </w:rPr>
        <w:t>Whether they are included on the barred list</w:t>
      </w:r>
    </w:p>
    <w:p w14:paraId="78D06EEA" w14:textId="77777777" w:rsidR="00EC0F37" w:rsidRPr="00E035D3" w:rsidRDefault="00EC0F37" w:rsidP="00EC0F37">
      <w:pPr>
        <w:pStyle w:val="4Bulletedcopyblue"/>
        <w:numPr>
          <w:ilvl w:val="1"/>
          <w:numId w:val="35"/>
        </w:numPr>
        <w:ind w:left="1270"/>
        <w:rPr>
          <w:rFonts w:ascii="Calibri" w:hAnsi="Calibri" w:cs="Calibri"/>
          <w:sz w:val="22"/>
          <w:szCs w:val="22"/>
        </w:rPr>
      </w:pPr>
      <w:r w:rsidRPr="00E035D3">
        <w:rPr>
          <w:rFonts w:ascii="Calibri" w:hAnsi="Calibri" w:cs="Calibri"/>
          <w:sz w:val="22"/>
          <w:szCs w:val="22"/>
        </w:rPr>
        <w:t>Whether they are prohibited from teaching</w:t>
      </w:r>
    </w:p>
    <w:p w14:paraId="6F3C0C9A" w14:textId="77777777" w:rsidR="00EC0F37" w:rsidRPr="00E035D3" w:rsidRDefault="00EC0F37" w:rsidP="00EC0F37">
      <w:pPr>
        <w:pStyle w:val="4Bulletedcopyblue"/>
        <w:numPr>
          <w:ilvl w:val="1"/>
          <w:numId w:val="35"/>
        </w:numPr>
        <w:ind w:left="1270"/>
        <w:rPr>
          <w:rFonts w:ascii="Calibri" w:hAnsi="Calibri" w:cs="Calibri"/>
          <w:sz w:val="22"/>
          <w:szCs w:val="22"/>
        </w:rPr>
      </w:pPr>
      <w:r w:rsidRPr="00E035D3">
        <w:rPr>
          <w:rFonts w:ascii="Calibri" w:hAnsi="Calibri" w:cs="Calibri"/>
          <w:sz w:val="22"/>
          <w:szCs w:val="22"/>
        </w:rPr>
        <w:t>Information about any criminal offences committed in any country in line with the law as applicable in England and Wales</w:t>
      </w:r>
    </w:p>
    <w:p w14:paraId="6DBC6B0D" w14:textId="77777777" w:rsidR="00EC0F37" w:rsidRPr="00E035D3" w:rsidRDefault="00EC0F37" w:rsidP="00EC0F37">
      <w:pPr>
        <w:pStyle w:val="4Bulletedcopyblue"/>
        <w:numPr>
          <w:ilvl w:val="1"/>
          <w:numId w:val="35"/>
        </w:numPr>
        <w:ind w:left="1270"/>
        <w:rPr>
          <w:rFonts w:ascii="Calibri" w:hAnsi="Calibri" w:cs="Calibri"/>
          <w:sz w:val="22"/>
          <w:szCs w:val="22"/>
        </w:rPr>
      </w:pPr>
      <w:r w:rsidRPr="00E035D3">
        <w:rPr>
          <w:rFonts w:ascii="Calibri" w:hAnsi="Calibri" w:cs="Calibri"/>
          <w:sz w:val="22"/>
          <w:szCs w:val="22"/>
        </w:rPr>
        <w:t xml:space="preserve">Any relevant overseas information </w:t>
      </w:r>
    </w:p>
    <w:p w14:paraId="7063BC58"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Sign a declaration confirming the information they have provided is true</w:t>
      </w:r>
    </w:p>
    <w:p w14:paraId="56EDEFF2" w14:textId="11599B76" w:rsidR="00343B86" w:rsidRDefault="00343B86" w:rsidP="00343B86">
      <w:pPr>
        <w:pStyle w:val="4Bulletedcopyblue"/>
        <w:numPr>
          <w:ilvl w:val="0"/>
          <w:numId w:val="0"/>
        </w:numPr>
        <w:rPr>
          <w:rFonts w:eastAsia="Times New Roman"/>
          <w:color w:val="13263F"/>
          <w:sz w:val="24"/>
          <w:szCs w:val="24"/>
          <w:lang w:eastAsia="en-GB"/>
        </w:rPr>
      </w:pPr>
      <w:r w:rsidRPr="00343B86">
        <w:rPr>
          <w:rFonts w:ascii="Calibri" w:hAnsi="Calibri" w:cs="Calibri"/>
          <w:sz w:val="22"/>
          <w:szCs w:val="22"/>
          <w:shd w:val="clear" w:color="auto" w:fill="FFFFFF"/>
        </w:rPr>
        <w:t>S</w:t>
      </w:r>
      <w:r w:rsidRPr="00343B86">
        <w:rPr>
          <w:rFonts w:ascii="Calibri" w:hAnsi="Calibri" w:cs="Calibri"/>
          <w:sz w:val="22"/>
          <w:szCs w:val="22"/>
          <w:shd w:val="clear" w:color="auto" w:fill="FFFFFF"/>
        </w:rPr>
        <w:t>hortlisted candidates will be informed that the school may carry out online checks as part of the due diligence process. This is to reflect paragraph 221 of KCSIE 2023. </w:t>
      </w:r>
    </w:p>
    <w:p w14:paraId="619F5E65" w14:textId="77777777" w:rsidR="00343B86" w:rsidRPr="00E035D3" w:rsidRDefault="00343B86" w:rsidP="00EC0F37">
      <w:pPr>
        <w:pStyle w:val="4Bulletedcopyblue"/>
        <w:numPr>
          <w:ilvl w:val="0"/>
          <w:numId w:val="0"/>
        </w:numPr>
        <w:rPr>
          <w:rFonts w:ascii="Calibri" w:hAnsi="Calibri" w:cs="Calibri"/>
          <w:sz w:val="22"/>
          <w:szCs w:val="22"/>
        </w:rPr>
      </w:pPr>
    </w:p>
    <w:p w14:paraId="77CF1863" w14:textId="77777777" w:rsidR="00EC0F37" w:rsidRPr="00E035D3" w:rsidRDefault="00EC0F37" w:rsidP="00EC0F37">
      <w:pPr>
        <w:pStyle w:val="1bodycopy10pt"/>
        <w:rPr>
          <w:rFonts w:ascii="Calibri" w:hAnsi="Calibri" w:cs="Calibri"/>
          <w:b/>
          <w:sz w:val="22"/>
          <w:szCs w:val="22"/>
        </w:rPr>
      </w:pPr>
    </w:p>
    <w:p w14:paraId="5EE78C98"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Seeking references and checking employment history</w:t>
      </w:r>
    </w:p>
    <w:p w14:paraId="74097C28" w14:textId="77777777" w:rsidR="00EC0F37" w:rsidRPr="00E035D3" w:rsidRDefault="00EC0F37" w:rsidP="00EC0F37">
      <w:pPr>
        <w:pStyle w:val="1bodycopy10pt"/>
        <w:rPr>
          <w:rFonts w:ascii="Calibri" w:hAnsi="Calibri" w:cs="Calibri"/>
          <w:sz w:val="22"/>
          <w:szCs w:val="22"/>
        </w:rPr>
      </w:pPr>
      <w:r w:rsidRPr="00E035D3">
        <w:rPr>
          <w:rFonts w:ascii="Calibri" w:hAnsi="Calibri" w:cs="Calibri"/>
          <w:sz w:val="22"/>
          <w:szCs w:val="22"/>
        </w:rPr>
        <w:lastRenderedPageBreak/>
        <w:t xml:space="preserve">We will obtain references before interview. Any concerns raised will be explored further with referees and taken up with the candidate at interview.  </w:t>
      </w:r>
    </w:p>
    <w:p w14:paraId="2AECFBAD" w14:textId="77777777" w:rsidR="00EC0F37" w:rsidRPr="00E035D3" w:rsidRDefault="00EC0F37" w:rsidP="00EC0F37">
      <w:pPr>
        <w:pStyle w:val="1bodycopy10pt"/>
        <w:rPr>
          <w:rFonts w:ascii="Calibri" w:hAnsi="Calibri" w:cs="Calibri"/>
          <w:sz w:val="22"/>
          <w:szCs w:val="22"/>
        </w:rPr>
      </w:pPr>
      <w:r w:rsidRPr="00E035D3">
        <w:rPr>
          <w:rFonts w:ascii="Calibri" w:hAnsi="Calibri" w:cs="Calibri"/>
          <w:sz w:val="22"/>
          <w:szCs w:val="22"/>
        </w:rPr>
        <w:t>When seeking references we will:</w:t>
      </w:r>
    </w:p>
    <w:p w14:paraId="607FDA1D"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Not accept open references </w:t>
      </w:r>
    </w:p>
    <w:p w14:paraId="23DF6234"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Liaise directly with referees and verify any information contained within references with the referees</w:t>
      </w:r>
    </w:p>
    <w:p w14:paraId="4BC72C4C"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2FB3D6C"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Obtain verification of the candidate’s most recent relevant period of employment if they are not currently employed</w:t>
      </w:r>
    </w:p>
    <w:p w14:paraId="6B701B98"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Secure a reference from the relevant employer from the last time the candidate worked with children if they are not currently working with children</w:t>
      </w:r>
    </w:p>
    <w:p w14:paraId="46DF7B5F"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Compare the information on the application form with that in the reference and take up any inconsistencies with the candidate</w:t>
      </w:r>
    </w:p>
    <w:p w14:paraId="068CCDBF"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Resolve any concerns before any appointment is confirmed  </w:t>
      </w:r>
    </w:p>
    <w:p w14:paraId="62BDD0E2"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Interview and selection</w:t>
      </w:r>
    </w:p>
    <w:p w14:paraId="2703464B" w14:textId="77777777" w:rsidR="00EC0F37" w:rsidRPr="00E035D3" w:rsidRDefault="00EC0F37" w:rsidP="00EC0F37">
      <w:pPr>
        <w:pStyle w:val="1bodycopy10pt"/>
        <w:rPr>
          <w:rFonts w:ascii="Calibri" w:hAnsi="Calibri" w:cs="Calibri"/>
          <w:sz w:val="22"/>
          <w:szCs w:val="22"/>
        </w:rPr>
      </w:pPr>
      <w:r w:rsidRPr="00E035D3">
        <w:rPr>
          <w:rFonts w:ascii="Calibri" w:hAnsi="Calibri" w:cs="Calibri"/>
          <w:sz w:val="22"/>
          <w:szCs w:val="22"/>
        </w:rPr>
        <w:t xml:space="preserve">When interviewing candidates, we will: </w:t>
      </w:r>
    </w:p>
    <w:p w14:paraId="43AC7D11"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Probe any gaps in employment, or where the candidate has changed employment or location frequently, and ask candidates to explain this</w:t>
      </w:r>
    </w:p>
    <w:p w14:paraId="4B46DC80"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Explore any potential areas of concern to determine the candidate’s suitability to work with children</w:t>
      </w:r>
    </w:p>
    <w:p w14:paraId="788606D8"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Record all information considered and decisions made</w:t>
      </w:r>
    </w:p>
    <w:p w14:paraId="48C17F55" w14:textId="77777777" w:rsidR="00EC0F37" w:rsidRPr="00E035D3" w:rsidRDefault="00EC0F37" w:rsidP="00EC0F37">
      <w:pPr>
        <w:pStyle w:val="Subhead2"/>
        <w:rPr>
          <w:rFonts w:ascii="Calibri" w:hAnsi="Calibri" w:cs="Calibri"/>
          <w:sz w:val="22"/>
          <w:szCs w:val="22"/>
        </w:rPr>
      </w:pPr>
      <w:r w:rsidRPr="00E035D3">
        <w:rPr>
          <w:rFonts w:ascii="Calibri" w:hAnsi="Calibri" w:cs="Calibri"/>
          <w:sz w:val="22"/>
          <w:szCs w:val="22"/>
        </w:rPr>
        <w:t>Pre-appointment vetting checks</w:t>
      </w:r>
    </w:p>
    <w:p w14:paraId="423ECB40" w14:textId="77777777" w:rsidR="00EC0F37" w:rsidRPr="00E035D3" w:rsidRDefault="00EC0F37" w:rsidP="00EC0F37">
      <w:pPr>
        <w:pStyle w:val="1bodycopy10pt"/>
        <w:rPr>
          <w:rFonts w:ascii="Calibri" w:hAnsi="Calibri" w:cs="Calibri"/>
          <w:sz w:val="22"/>
          <w:szCs w:val="22"/>
        </w:rPr>
      </w:pPr>
      <w:r w:rsidRPr="00E035D3">
        <w:rPr>
          <w:rFonts w:ascii="Calibri" w:hAnsi="Calibri" w:cs="Calibri"/>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E083B40"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New staff</w:t>
      </w:r>
    </w:p>
    <w:p w14:paraId="1CD600C3" w14:textId="77777777" w:rsidR="00EC0F37" w:rsidRPr="00E035D3" w:rsidRDefault="00EC0F37" w:rsidP="00EC0F37">
      <w:r w:rsidRPr="00E035D3">
        <w:t>All offers of appointment will be conditional until satisfactory completion of the necessary pre-employment checks. When appointing new staff, we will:</w:t>
      </w:r>
    </w:p>
    <w:p w14:paraId="58E7EBB7"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Verify their identity </w:t>
      </w:r>
    </w:p>
    <w:p w14:paraId="544AB222"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50A09658"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Obtain a separate barred list check if they will start work in regulated activity before the DBS certificate is available</w:t>
      </w:r>
    </w:p>
    <w:p w14:paraId="3BB49F90"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Verify their mental and physical fitness to carry out their work responsibilities</w:t>
      </w:r>
    </w:p>
    <w:p w14:paraId="1B5A18E1"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Verify their right to work in the UK. We will keep a copy of this verification for the duration of the member of staff’s employment and for 2 years afterwards </w:t>
      </w:r>
    </w:p>
    <w:p w14:paraId="6A7920BD"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lastRenderedPageBreak/>
        <w:t>Verify their professional qualifications, as appropriate</w:t>
      </w:r>
    </w:p>
    <w:p w14:paraId="43E9EAEC"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Ensure they are not subject to a prohibition order if they are employed to be a teacher</w:t>
      </w:r>
    </w:p>
    <w:p w14:paraId="7FE627A9"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Carry out further additional checks, as appropriate, on candidates who have lived or worked outside of the UK. These could include, where available: </w:t>
      </w:r>
    </w:p>
    <w:p w14:paraId="3B8C8CFC" w14:textId="77777777" w:rsidR="00EC0F37" w:rsidRPr="00E035D3" w:rsidRDefault="00EC0F37" w:rsidP="00EC0F37">
      <w:pPr>
        <w:pStyle w:val="4Bulletedcopyblue"/>
        <w:numPr>
          <w:ilvl w:val="1"/>
          <w:numId w:val="35"/>
        </w:numPr>
        <w:ind w:left="1270"/>
        <w:rPr>
          <w:rFonts w:ascii="Calibri" w:hAnsi="Calibri" w:cs="Calibri"/>
          <w:sz w:val="22"/>
          <w:szCs w:val="22"/>
        </w:rPr>
      </w:pPr>
      <w:r w:rsidRPr="00E035D3">
        <w:rPr>
          <w:rFonts w:ascii="Calibri" w:hAnsi="Calibri" w:cs="Calibri"/>
          <w:sz w:val="22"/>
          <w:szCs w:val="22"/>
        </w:rPr>
        <w:t xml:space="preserve">For all staff, including teaching positions: </w:t>
      </w:r>
      <w:hyperlink r:id="rId12" w:history="1">
        <w:r w:rsidRPr="00E035D3">
          <w:rPr>
            <w:rStyle w:val="Hyperlink"/>
            <w:rFonts w:ascii="Calibri" w:hAnsi="Calibri" w:cs="Calibri"/>
            <w:sz w:val="22"/>
            <w:szCs w:val="22"/>
          </w:rPr>
          <w:t>criminal records checks for overseas applicants</w:t>
        </w:r>
      </w:hyperlink>
    </w:p>
    <w:p w14:paraId="1A096C80" w14:textId="77777777" w:rsidR="00EC0F37" w:rsidRPr="00E035D3" w:rsidRDefault="00EC0F37" w:rsidP="00EC0F37">
      <w:pPr>
        <w:pStyle w:val="4Bulletedcopyblue"/>
        <w:numPr>
          <w:ilvl w:val="1"/>
          <w:numId w:val="35"/>
        </w:numPr>
        <w:ind w:left="1270"/>
        <w:rPr>
          <w:rFonts w:ascii="Calibri" w:hAnsi="Calibri" w:cs="Calibri"/>
          <w:sz w:val="22"/>
          <w:szCs w:val="22"/>
        </w:rPr>
      </w:pPr>
      <w:r w:rsidRPr="00E035D3">
        <w:rPr>
          <w:rFonts w:ascii="Calibri" w:hAnsi="Calibri" w:cs="Calibri"/>
          <w:sz w:val="22"/>
          <w:szCs w:val="22"/>
        </w:rPr>
        <w:t>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p>
    <w:p w14:paraId="769432E1"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Check that candidates taking up a management position* are not subject to a prohibition from management (section 128) direction made by the secretary of state</w:t>
      </w:r>
    </w:p>
    <w:p w14:paraId="2E70CD69" w14:textId="77777777" w:rsidR="00EC0F37" w:rsidRPr="00E035D3" w:rsidRDefault="00EC0F37" w:rsidP="00EC0F37">
      <w:pPr>
        <w:pStyle w:val="1bodycopy10pt"/>
        <w:rPr>
          <w:rFonts w:ascii="Calibri" w:hAnsi="Calibri" w:cs="Calibri"/>
          <w:sz w:val="22"/>
          <w:szCs w:val="22"/>
        </w:rPr>
      </w:pPr>
      <w:r w:rsidRPr="00E035D3">
        <w:rPr>
          <w:rFonts w:ascii="Calibri" w:hAnsi="Calibri" w:cs="Calibri"/>
          <w:sz w:val="22"/>
          <w:szCs w:val="22"/>
        </w:rPr>
        <w:t>* Management positions are most likely to include, but are not limited to, headteachers, principals and deputy/assistant headteachers.</w:t>
      </w:r>
    </w:p>
    <w:p w14:paraId="38850FBC" w14:textId="77777777" w:rsidR="00EC0F37" w:rsidRPr="00E035D3" w:rsidRDefault="00EC0F37" w:rsidP="00EC0F37">
      <w:pPr>
        <w:spacing w:after="160" w:line="256" w:lineRule="auto"/>
        <w:rPr>
          <w:rFonts w:eastAsia="MS Mincho"/>
        </w:rPr>
      </w:pPr>
      <w:r w:rsidRPr="00E035D3">
        <w:rPr>
          <w:rFonts w:eastAsia="Arial"/>
          <w:b/>
        </w:rPr>
        <w:t>Regulated activity</w:t>
      </w:r>
      <w:r w:rsidRPr="00E035D3">
        <w:rPr>
          <w:rFonts w:eastAsia="Arial"/>
        </w:rPr>
        <w:t xml:space="preserve"> means a person who will be:</w:t>
      </w:r>
    </w:p>
    <w:p w14:paraId="63B969EC"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Responsible, on a regular basis in a school or college, for teaching, training, instructing, caring for or supervising children; or</w:t>
      </w:r>
    </w:p>
    <w:p w14:paraId="5B217FA3"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Carrying out paid, or unsupervised unpaid, work regularly in a school or college where that work provides an opportunity for contact with children; or</w:t>
      </w:r>
    </w:p>
    <w:p w14:paraId="2F2A888D"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Engaging in intimate or personal care or overnight activity, even if this happens only once and regardless of whether they are supervised or not</w:t>
      </w:r>
    </w:p>
    <w:p w14:paraId="0DC55820"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Existing staff</w:t>
      </w:r>
    </w:p>
    <w:p w14:paraId="66D2815D" w14:textId="77777777" w:rsidR="00EC0F37" w:rsidRPr="00E035D3" w:rsidRDefault="00EC0F37" w:rsidP="00EC0F37">
      <w:r w:rsidRPr="00E035D3">
        <w:t>In certain circumstances we will carry out all the relevant checks on existing staff as if the individual was a new member of staff. These circumstances are when:</w:t>
      </w:r>
    </w:p>
    <w:p w14:paraId="34B9C067"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There are concerns about an existing member of staff’s suitability to work with children; or </w:t>
      </w:r>
    </w:p>
    <w:p w14:paraId="5516ED4F"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An individual moves from a post that is not regulated activity to one that is; or</w:t>
      </w:r>
    </w:p>
    <w:p w14:paraId="6B9ACAE2"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There has been a break in service of 12 weeks or more </w:t>
      </w:r>
    </w:p>
    <w:p w14:paraId="2C66427A" w14:textId="77777777" w:rsidR="00EC0F37" w:rsidRPr="00E035D3" w:rsidRDefault="00EC0F37" w:rsidP="00EC0F37">
      <w:r w:rsidRPr="00E035D3">
        <w:t>We will refer to the DBS anyone who has harmed, or poses a risk of harm, to a child or vulnerable adult where:</w:t>
      </w:r>
    </w:p>
    <w:p w14:paraId="6A111E41"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We believe the individual has engaged in </w:t>
      </w:r>
      <w:hyperlink r:id="rId13" w:anchor="relevant-conduct-in-relation-to-children" w:history="1">
        <w:r w:rsidRPr="00E035D3">
          <w:rPr>
            <w:rStyle w:val="Hyperlink"/>
            <w:rFonts w:ascii="Calibri" w:hAnsi="Calibri" w:cs="Calibri"/>
            <w:sz w:val="22"/>
            <w:szCs w:val="22"/>
          </w:rPr>
          <w:t>relevant conduct</w:t>
        </w:r>
      </w:hyperlink>
      <w:r w:rsidRPr="00E035D3">
        <w:rPr>
          <w:rFonts w:ascii="Calibri" w:hAnsi="Calibri" w:cs="Calibri"/>
          <w:sz w:val="22"/>
          <w:szCs w:val="22"/>
        </w:rPr>
        <w:t>; or</w:t>
      </w:r>
    </w:p>
    <w:p w14:paraId="2DC29EF2"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We believe the individual has received a caution or conviction for a relevant (automatic barring either with or without the right to make representations) offence, under the </w:t>
      </w:r>
      <w:hyperlink r:id="rId14" w:history="1">
        <w:r w:rsidRPr="00E035D3">
          <w:rPr>
            <w:rStyle w:val="Hyperlink"/>
            <w:rFonts w:ascii="Calibri" w:hAnsi="Calibri" w:cs="Calibri"/>
            <w:sz w:val="22"/>
            <w:szCs w:val="22"/>
          </w:rPr>
          <w:t>Safeguarding Vulnerable Groups Act 2006 (Prescribed Criteria and Miscellaneous Provisions) Regulations 2009</w:t>
        </w:r>
      </w:hyperlink>
      <w:r w:rsidRPr="00E035D3">
        <w:rPr>
          <w:rFonts w:ascii="Calibri" w:hAnsi="Calibri" w:cs="Calibri"/>
          <w:sz w:val="22"/>
          <w:szCs w:val="22"/>
        </w:rPr>
        <w:t>; or</w:t>
      </w:r>
    </w:p>
    <w:p w14:paraId="1E588302"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We believe the ‘harm test’ is satisfied in respect of the individual (i.e. they may harm a child or vulnerable adult or put them at risk of harm); and</w:t>
      </w:r>
    </w:p>
    <w:p w14:paraId="44A69614"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The individual has been removed from working in regulated activity (paid or unpaid) or would have been removed if they had not left</w:t>
      </w:r>
      <w:r w:rsidRPr="00E035D3">
        <w:rPr>
          <w:rFonts w:ascii="Calibri" w:eastAsia="Arial" w:hAnsi="Calibri" w:cs="Calibri"/>
          <w:sz w:val="22"/>
          <w:szCs w:val="22"/>
        </w:rPr>
        <w:t xml:space="preserve"> </w:t>
      </w:r>
    </w:p>
    <w:p w14:paraId="45D85981"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Agency and third-party staff</w:t>
      </w:r>
    </w:p>
    <w:p w14:paraId="17EE7458" w14:textId="77777777" w:rsidR="00EC0F37" w:rsidRPr="00E035D3" w:rsidRDefault="00EC0F37" w:rsidP="00EC0F37">
      <w:r w:rsidRPr="00E035D3">
        <w:lastRenderedPageBreak/>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31F21C93"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Contractors</w:t>
      </w:r>
    </w:p>
    <w:p w14:paraId="303F0D9E" w14:textId="77777777" w:rsidR="00EC0F37" w:rsidRPr="00E035D3" w:rsidRDefault="00EC0F37" w:rsidP="00EC0F37">
      <w:pPr>
        <w:rPr>
          <w:rFonts w:eastAsia="Arial"/>
        </w:rPr>
      </w:pPr>
      <w:r w:rsidRPr="00E035D3">
        <w:rPr>
          <w:rFonts w:eastAsia="Arial"/>
        </w:rPr>
        <w:t>We will ensure that any contractor, or any employee of the contractor, who is to work at the school has had the appropriate level of DBS check (this includes contractors who are provided through a PFI or similar contract). This will be:</w:t>
      </w:r>
    </w:p>
    <w:p w14:paraId="7DFA348C"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An enhanced DBS check with barred list information for contractors engaging in regulated activity</w:t>
      </w:r>
    </w:p>
    <w:p w14:paraId="02BECA03"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An enhanced DBS check, not including barred list information, for all other contractors who are not in regulated activity but whose work provides them with an opportunity for regular contact with children </w:t>
      </w:r>
    </w:p>
    <w:p w14:paraId="6C587EF9" w14:textId="77777777" w:rsidR="00EC0F37" w:rsidRPr="00E035D3" w:rsidRDefault="00EC0F37" w:rsidP="00EC0F37">
      <w:r w:rsidRPr="00E035D3">
        <w:t xml:space="preserve">We will obtain the DBS check for self-employed contractors. </w:t>
      </w:r>
    </w:p>
    <w:p w14:paraId="1A0C04E8" w14:textId="77777777" w:rsidR="00EC0F37" w:rsidRPr="00E035D3" w:rsidRDefault="00EC0F37" w:rsidP="00EC0F37">
      <w:r w:rsidRPr="00E035D3">
        <w:t xml:space="preserve">We will not keep copies of such checks for longer than 6 months. </w:t>
      </w:r>
    </w:p>
    <w:p w14:paraId="5A24F8CB" w14:textId="77777777" w:rsidR="00EC0F37" w:rsidRPr="00E035D3" w:rsidRDefault="00EC0F37" w:rsidP="00EC0F37">
      <w:r w:rsidRPr="00E035D3">
        <w:t xml:space="preserve">Contractors who have not had any checks will not be allowed to work unsupervised or engage in regulated activity under any circumstances. </w:t>
      </w:r>
    </w:p>
    <w:p w14:paraId="57696CA5" w14:textId="77777777" w:rsidR="00EC0F37" w:rsidRPr="00E035D3" w:rsidRDefault="00EC0F37" w:rsidP="00EC0F37">
      <w:r w:rsidRPr="00E035D3">
        <w:t xml:space="preserve">We will check the identity of all contractors and their staff on arrival at the school. </w:t>
      </w:r>
    </w:p>
    <w:p w14:paraId="0279DB2C"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Trainee/student teachers</w:t>
      </w:r>
    </w:p>
    <w:p w14:paraId="17D9E9AC" w14:textId="77777777" w:rsidR="00EC0F37" w:rsidRPr="00E035D3" w:rsidRDefault="00EC0F37" w:rsidP="00EC0F37">
      <w:r w:rsidRPr="00E035D3">
        <w:t>Where applicants for initial teacher training are salaried by us, we will ensure that all necessary checks are carried out.</w:t>
      </w:r>
    </w:p>
    <w:p w14:paraId="1DE6384A" w14:textId="77777777" w:rsidR="00EC0F37" w:rsidRPr="00E035D3" w:rsidRDefault="00EC0F37" w:rsidP="00EC0F37">
      <w:r w:rsidRPr="00E035D3">
        <w:t xml:space="preserve">Where trainee teachers are fee-funded, we will obtain written confirmation from the training provider that necessary checks have been carried out and that the trainee has been judged by the provider to be suitable to work with children. </w:t>
      </w:r>
    </w:p>
    <w:p w14:paraId="240A4055"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Volunteers</w:t>
      </w:r>
    </w:p>
    <w:p w14:paraId="3852C15D" w14:textId="77777777" w:rsidR="00EC0F37" w:rsidRPr="00E035D3" w:rsidRDefault="00EC0F37" w:rsidP="00EC0F37">
      <w:r w:rsidRPr="00E035D3">
        <w:t>We will:</w:t>
      </w:r>
    </w:p>
    <w:p w14:paraId="59D0E75F"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Never leave an unchecked volunteer unsupervised or allow them to work in regulated activity</w:t>
      </w:r>
    </w:p>
    <w:p w14:paraId="3E491881"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 xml:space="preserve">Obtain an enhanced DBS check with barred list information for all volunteers who are new to working in regulated activity </w:t>
      </w:r>
    </w:p>
    <w:p w14:paraId="153DE369"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Carry out a risk assessment when deciding whether to seek an enhanced DBS check without barred list information for any volunteers not engaging in regulated activity. We will retain a record of this risk assessment</w:t>
      </w:r>
    </w:p>
    <w:p w14:paraId="0249DEC2" w14:textId="77777777" w:rsidR="00EC0F37" w:rsidRPr="00E035D3" w:rsidRDefault="00A60617" w:rsidP="00EC0F37">
      <w:pPr>
        <w:pStyle w:val="1bodycopy10pt"/>
        <w:rPr>
          <w:rFonts w:ascii="Calibri" w:hAnsi="Calibri" w:cs="Calibri"/>
          <w:b/>
          <w:sz w:val="22"/>
          <w:szCs w:val="22"/>
        </w:rPr>
      </w:pPr>
      <w:r w:rsidRPr="00E035D3">
        <w:rPr>
          <w:rFonts w:ascii="Calibri" w:hAnsi="Calibri" w:cs="Calibri"/>
          <w:b/>
          <w:sz w:val="22"/>
          <w:szCs w:val="22"/>
        </w:rPr>
        <w:t>Advisory Board</w:t>
      </w:r>
    </w:p>
    <w:p w14:paraId="66F36103" w14:textId="77777777" w:rsidR="00EC0F37" w:rsidRPr="00E035D3" w:rsidRDefault="00EC0F37" w:rsidP="00EC0F37">
      <w:r w:rsidRPr="00E035D3">
        <w:rPr>
          <w:rFonts w:eastAsia="Arial"/>
        </w:rPr>
        <w:t xml:space="preserve">All </w:t>
      </w:r>
      <w:r w:rsidR="00A60617" w:rsidRPr="00E035D3">
        <w:rPr>
          <w:rFonts w:eastAsia="Arial"/>
        </w:rPr>
        <w:t xml:space="preserve">Advisory Board members </w:t>
      </w:r>
      <w:r w:rsidRPr="00E035D3">
        <w:rPr>
          <w:rFonts w:eastAsia="Arial"/>
        </w:rPr>
        <w:t>will have an enhanced DBS check without barred list information.</w:t>
      </w:r>
    </w:p>
    <w:p w14:paraId="21DD9433" w14:textId="77777777" w:rsidR="00EC0F37" w:rsidRPr="00E035D3" w:rsidRDefault="00EC0F37" w:rsidP="00EC0F37">
      <w:pPr>
        <w:spacing w:after="160" w:line="256" w:lineRule="auto"/>
        <w:rPr>
          <w:rFonts w:eastAsia="Arial"/>
        </w:rPr>
      </w:pPr>
      <w:r w:rsidRPr="00E035D3">
        <w:rPr>
          <w:rFonts w:eastAsia="Arial"/>
        </w:rPr>
        <w:t>They will have an enhanced DBS check with barred list information if working in regulated activity.</w:t>
      </w:r>
    </w:p>
    <w:p w14:paraId="4C8B266B" w14:textId="77777777" w:rsidR="00EC0F37" w:rsidRPr="00E035D3" w:rsidRDefault="00EC0F37" w:rsidP="00EC0F37">
      <w:r w:rsidRPr="00E035D3">
        <w:t xml:space="preserve">All </w:t>
      </w:r>
      <w:r w:rsidR="00A60617" w:rsidRPr="00E035D3">
        <w:t>Advisory Board members</w:t>
      </w:r>
      <w:r w:rsidRPr="00E035D3">
        <w:t xml:space="preserve"> will also have a section 128 check</w:t>
      </w:r>
      <w:r w:rsidR="00A60617" w:rsidRPr="00E035D3">
        <w:t>.</w:t>
      </w:r>
    </w:p>
    <w:p w14:paraId="114DB210" w14:textId="77777777" w:rsidR="00EC0F37" w:rsidRPr="00E035D3" w:rsidRDefault="00EC0F37" w:rsidP="00EC0F37">
      <w:r w:rsidRPr="00E035D3">
        <w:t>All proprietors will also have the following checks:</w:t>
      </w:r>
    </w:p>
    <w:p w14:paraId="6CB4C575"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lastRenderedPageBreak/>
        <w:t xml:space="preserve">A section 128 check (to check prohibition on participation in management under </w:t>
      </w:r>
      <w:hyperlink r:id="rId15" w:history="1">
        <w:r w:rsidRPr="00E035D3">
          <w:rPr>
            <w:rStyle w:val="Hyperlink"/>
            <w:rFonts w:ascii="Calibri" w:eastAsia="Arial" w:hAnsi="Calibri" w:cs="Calibri"/>
            <w:sz w:val="22"/>
            <w:szCs w:val="22"/>
          </w:rPr>
          <w:t>section 128 of the Education and Skills Act 2008</w:t>
        </w:r>
      </w:hyperlink>
      <w:r w:rsidRPr="00E035D3">
        <w:rPr>
          <w:rFonts w:ascii="Calibri" w:hAnsi="Calibri" w:cs="Calibri"/>
          <w:sz w:val="22"/>
          <w:szCs w:val="22"/>
        </w:rPr>
        <w:t xml:space="preserve">). </w:t>
      </w:r>
    </w:p>
    <w:p w14:paraId="6E081BCD"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Identity</w:t>
      </w:r>
    </w:p>
    <w:p w14:paraId="481F82E1"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Right to work in the UK</w:t>
      </w:r>
    </w:p>
    <w:p w14:paraId="7BECD1DE" w14:textId="77777777" w:rsidR="00EC0F37" w:rsidRPr="00E035D3" w:rsidRDefault="00EC0F37" w:rsidP="00EC0F37">
      <w:pPr>
        <w:pStyle w:val="4Bulletedcopyblue"/>
        <w:numPr>
          <w:ilvl w:val="0"/>
          <w:numId w:val="35"/>
        </w:numPr>
        <w:rPr>
          <w:rFonts w:ascii="Calibri" w:hAnsi="Calibri" w:cs="Calibri"/>
          <w:sz w:val="22"/>
          <w:szCs w:val="22"/>
        </w:rPr>
      </w:pPr>
      <w:r w:rsidRPr="00E035D3">
        <w:rPr>
          <w:rFonts w:ascii="Calibri" w:hAnsi="Calibri" w:cs="Calibri"/>
          <w:sz w:val="22"/>
          <w:szCs w:val="22"/>
        </w:rPr>
        <w:t>Other checks deemed necessary if they have lived or worked outside the UK</w:t>
      </w:r>
    </w:p>
    <w:p w14:paraId="473C3393"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Staff working in alternative provision settings</w:t>
      </w:r>
    </w:p>
    <w:p w14:paraId="6B93670A" w14:textId="77777777" w:rsidR="00EC0F37" w:rsidRPr="00E035D3" w:rsidRDefault="00EC0F37" w:rsidP="00EC0F37">
      <w:r w:rsidRPr="00E035D3">
        <w:t>Where we place a pupil with an alternative provision provider, we obtain written confirmation from the provider that they have carried out the appropriate safeguarding checks on individuals working there that we would otherwise perform.</w:t>
      </w:r>
    </w:p>
    <w:p w14:paraId="10E4E645"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 xml:space="preserve">Adults who supervise pupils on work experience </w:t>
      </w:r>
    </w:p>
    <w:p w14:paraId="38628D74" w14:textId="77777777" w:rsidR="00EC0F37" w:rsidRPr="00E035D3" w:rsidRDefault="00EC0F37" w:rsidP="00EC0F37">
      <w:r w:rsidRPr="00E035D3">
        <w:t>When organising work experience, we will ensure that policies and procedures are in place to protect children from harm.</w:t>
      </w:r>
    </w:p>
    <w:p w14:paraId="37D9714F" w14:textId="77777777" w:rsidR="00EC0F37" w:rsidRPr="00E035D3" w:rsidRDefault="00EC0F37" w:rsidP="00EC0F37">
      <w:r w:rsidRPr="00E035D3">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2BDCB932" w14:textId="77777777" w:rsidR="00EC0F37" w:rsidRPr="00E035D3" w:rsidRDefault="00EC0F37" w:rsidP="00EC0F37">
      <w:pPr>
        <w:pStyle w:val="1bodycopy10pt"/>
        <w:rPr>
          <w:rFonts w:ascii="Calibri" w:hAnsi="Calibri" w:cs="Calibri"/>
          <w:b/>
          <w:sz w:val="22"/>
          <w:szCs w:val="22"/>
        </w:rPr>
      </w:pPr>
      <w:r w:rsidRPr="00E035D3">
        <w:rPr>
          <w:rFonts w:ascii="Calibri" w:hAnsi="Calibri" w:cs="Calibri"/>
          <w:b/>
          <w:sz w:val="22"/>
          <w:szCs w:val="22"/>
        </w:rPr>
        <w:t>Pupils staying with host families</w:t>
      </w:r>
    </w:p>
    <w:p w14:paraId="4DB9704E" w14:textId="77777777" w:rsidR="00EC0F37" w:rsidRPr="00E035D3" w:rsidRDefault="00EC0F37" w:rsidP="00EC0F37">
      <w:r w:rsidRPr="00E035D3">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5E164291" w14:textId="77777777" w:rsidR="00EC0F37" w:rsidRPr="00E035D3" w:rsidRDefault="00EC0F37" w:rsidP="00EC0F37">
      <w:pPr>
        <w:pStyle w:val="3Policytitle"/>
        <w:rPr>
          <w:rFonts w:ascii="Calibri" w:hAnsi="Calibri" w:cs="Calibri"/>
          <w:sz w:val="22"/>
          <w:szCs w:val="22"/>
        </w:rPr>
      </w:pPr>
      <w:r w:rsidRPr="00E035D3">
        <w:rPr>
          <w:rStyle w:val="1bodycopy10ptChar"/>
          <w:rFonts w:ascii="Calibri" w:hAnsi="Calibri" w:cs="Calibri"/>
          <w:b w:val="0"/>
          <w:sz w:val="22"/>
          <w:szCs w:val="22"/>
        </w:rPr>
        <w:t>Where the school is organising such hosting arrangements overseas and host families cannot be checked in the same way, we will work with our partner schools abroad to ensure that similar assurances are undertaken prior to the visit.</w:t>
      </w:r>
    </w:p>
    <w:p w14:paraId="1704938A" w14:textId="77777777" w:rsidR="00EC0F37" w:rsidRPr="00E035D3" w:rsidRDefault="00EC0F37" w:rsidP="00EC0F37"/>
    <w:p w14:paraId="259CC6F6" w14:textId="77777777" w:rsidR="00EC0F37" w:rsidRPr="00E035D3" w:rsidRDefault="00EC0F37" w:rsidP="00EC0F37">
      <w:pPr>
        <w:pStyle w:val="NormalWeb"/>
        <w:spacing w:before="0" w:beforeAutospacing="0" w:after="0" w:afterAutospacing="0"/>
        <w:rPr>
          <w:rFonts w:ascii="Calibri" w:hAnsi="Calibri" w:cs="Calibri"/>
          <w:color w:val="000000"/>
          <w:sz w:val="22"/>
          <w:szCs w:val="22"/>
        </w:rPr>
      </w:pPr>
      <w:r w:rsidRPr="00E035D3">
        <w:rPr>
          <w:rFonts w:ascii="Calibri" w:hAnsi="Calibri" w:cs="Calibri"/>
          <w:sz w:val="22"/>
          <w:szCs w:val="22"/>
        </w:rPr>
        <w:br w:type="page"/>
      </w:r>
    </w:p>
    <w:p w14:paraId="0A899D31" w14:textId="77777777" w:rsidR="008D0A30" w:rsidRPr="00E035D3" w:rsidRDefault="008D0A30" w:rsidP="00425F36">
      <w:pPr>
        <w:spacing w:after="0" w:line="240" w:lineRule="auto"/>
        <w:rPr>
          <w:bCs/>
        </w:rPr>
      </w:pPr>
    </w:p>
    <w:p w14:paraId="5C6021C3" w14:textId="77777777" w:rsidR="008D0A30" w:rsidRPr="00E035D3" w:rsidRDefault="008D0A30" w:rsidP="00425F36">
      <w:pPr>
        <w:spacing w:after="0" w:line="240" w:lineRule="auto"/>
        <w:rPr>
          <w:bCs/>
        </w:rPr>
      </w:pPr>
    </w:p>
    <w:p w14:paraId="6EFC222F" w14:textId="07818667" w:rsidR="008D0A30" w:rsidRPr="00E035D3" w:rsidRDefault="00370C26" w:rsidP="00425F36">
      <w:pPr>
        <w:spacing w:after="0" w:line="240" w:lineRule="auto"/>
        <w:rPr>
          <w:bCs/>
        </w:rPr>
      </w:pPr>
      <w:r w:rsidRPr="00E035D3">
        <w:t>Signed and Date</w:t>
      </w:r>
    </w:p>
    <w:p w14:paraId="10127D90" w14:textId="5A234F8F" w:rsidR="008D0A30" w:rsidRPr="00E035D3" w:rsidRDefault="00370C26" w:rsidP="008D0A30">
      <w:pPr>
        <w:pStyle w:val="s10"/>
        <w:spacing w:before="0" w:beforeAutospacing="0" w:after="0" w:afterAutospacing="0"/>
        <w:jc w:val="both"/>
        <w:rPr>
          <w:rFonts w:ascii="Calibri" w:hAnsi="Calibri" w:cs="Calibri"/>
          <w:sz w:val="22"/>
          <w:szCs w:val="22"/>
        </w:rPr>
      </w:pPr>
      <w:r w:rsidRPr="00E035D3">
        <w:rPr>
          <w:rFonts w:ascii="Calibri" w:hAnsi="Calibri" w:cs="Calibri"/>
          <w:noProof/>
          <w:sz w:val="22"/>
          <w:szCs w:val="22"/>
        </w:rPr>
        <w:drawing>
          <wp:anchor distT="0" distB="0" distL="114300" distR="114300" simplePos="0" relativeHeight="251657216" behindDoc="0" locked="0" layoutInCell="1" allowOverlap="1" wp14:anchorId="5CF59B17" wp14:editId="6F4F8EB9">
            <wp:simplePos x="0" y="0"/>
            <wp:positionH relativeFrom="column">
              <wp:posOffset>0</wp:posOffset>
            </wp:positionH>
            <wp:positionV relativeFrom="paragraph">
              <wp:posOffset>93345</wp:posOffset>
            </wp:positionV>
            <wp:extent cx="1997710" cy="495300"/>
            <wp:effectExtent l="0" t="0" r="0" b="0"/>
            <wp:wrapNone/>
            <wp:docPr id="3" name="Picture 1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6-01-12 at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771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A30" w:rsidRPr="00E035D3">
        <w:rPr>
          <w:rFonts w:ascii="Calibri" w:hAnsi="Calibri" w:cs="Calibri"/>
          <w:sz w:val="22"/>
          <w:szCs w:val="22"/>
        </w:rPr>
        <w:t xml:space="preserve"> </w:t>
      </w:r>
    </w:p>
    <w:p w14:paraId="3067BBF4" w14:textId="0F0DC2CF" w:rsidR="008D0A30" w:rsidRPr="00E035D3" w:rsidRDefault="008D0A30" w:rsidP="008D0A30">
      <w:pPr>
        <w:pStyle w:val="s10"/>
        <w:spacing w:before="0" w:beforeAutospacing="0" w:after="0" w:afterAutospacing="0"/>
        <w:jc w:val="both"/>
        <w:rPr>
          <w:rFonts w:ascii="Calibri" w:hAnsi="Calibri" w:cs="Calibri"/>
          <w:sz w:val="22"/>
          <w:szCs w:val="22"/>
        </w:rPr>
      </w:pPr>
    </w:p>
    <w:p w14:paraId="16A253CA" w14:textId="77777777" w:rsidR="008D0A30" w:rsidRPr="00E035D3" w:rsidRDefault="008D0A30" w:rsidP="008D0A30">
      <w:pPr>
        <w:pStyle w:val="s10"/>
        <w:spacing w:before="0" w:beforeAutospacing="0" w:after="0" w:afterAutospacing="0"/>
        <w:jc w:val="both"/>
        <w:rPr>
          <w:rFonts w:ascii="Calibri" w:hAnsi="Calibri" w:cs="Calibri"/>
          <w:sz w:val="22"/>
          <w:szCs w:val="22"/>
        </w:rPr>
      </w:pPr>
      <w:r w:rsidRPr="00E035D3">
        <w:rPr>
          <w:rFonts w:ascii="Calibri" w:hAnsi="Calibri" w:cs="Calibri"/>
          <w:sz w:val="22"/>
          <w:szCs w:val="22"/>
        </w:rPr>
        <w:t xml:space="preserve"> </w:t>
      </w:r>
    </w:p>
    <w:p w14:paraId="6C751F2F" w14:textId="77777777" w:rsidR="008D0A30" w:rsidRPr="00E035D3" w:rsidRDefault="008D0A30" w:rsidP="008D0A30">
      <w:pPr>
        <w:pStyle w:val="s10"/>
        <w:spacing w:before="0" w:beforeAutospacing="0" w:after="0" w:afterAutospacing="0"/>
        <w:jc w:val="both"/>
        <w:rPr>
          <w:rFonts w:ascii="Calibri" w:hAnsi="Calibri" w:cs="Calibri"/>
          <w:sz w:val="22"/>
          <w:szCs w:val="22"/>
        </w:rPr>
      </w:pPr>
      <w:r w:rsidRPr="00E035D3">
        <w:rPr>
          <w:rFonts w:ascii="Calibri" w:hAnsi="Calibri" w:cs="Calibri"/>
          <w:sz w:val="22"/>
          <w:szCs w:val="22"/>
        </w:rPr>
        <w:tab/>
      </w:r>
      <w:r w:rsidRPr="00E035D3">
        <w:rPr>
          <w:rFonts w:ascii="Calibri" w:hAnsi="Calibri" w:cs="Calibri"/>
          <w:sz w:val="22"/>
          <w:szCs w:val="22"/>
        </w:rPr>
        <w:tab/>
      </w:r>
      <w:r w:rsidRPr="00E035D3">
        <w:rPr>
          <w:rFonts w:ascii="Calibri" w:hAnsi="Calibri" w:cs="Calibri"/>
          <w:sz w:val="22"/>
          <w:szCs w:val="22"/>
        </w:rPr>
        <w:tab/>
      </w:r>
      <w:r w:rsidRPr="00E035D3">
        <w:rPr>
          <w:rFonts w:ascii="Calibri" w:hAnsi="Calibri" w:cs="Calibri"/>
          <w:sz w:val="22"/>
          <w:szCs w:val="22"/>
        </w:rPr>
        <w:tab/>
        <w:t xml:space="preserve"> </w:t>
      </w:r>
    </w:p>
    <w:p w14:paraId="643A2DC1" w14:textId="77777777" w:rsidR="008D0A30" w:rsidRPr="00E035D3" w:rsidRDefault="008D0A30" w:rsidP="008D0A30">
      <w:pPr>
        <w:pStyle w:val="s10"/>
        <w:spacing w:before="0" w:beforeAutospacing="0" w:after="0" w:afterAutospacing="0"/>
        <w:jc w:val="both"/>
        <w:rPr>
          <w:rFonts w:ascii="Calibri" w:hAnsi="Calibri" w:cs="Calibri"/>
          <w:sz w:val="22"/>
          <w:szCs w:val="22"/>
        </w:rPr>
      </w:pPr>
    </w:p>
    <w:p w14:paraId="26FA43AB" w14:textId="695951F3" w:rsidR="008D0A30" w:rsidRPr="00E035D3" w:rsidRDefault="008D0A30" w:rsidP="008D0A30">
      <w:pPr>
        <w:pStyle w:val="s10"/>
        <w:spacing w:before="0" w:beforeAutospacing="0" w:after="0" w:afterAutospacing="0"/>
        <w:jc w:val="both"/>
        <w:rPr>
          <w:rFonts w:ascii="Calibri" w:hAnsi="Calibri" w:cs="Calibri"/>
          <w:sz w:val="22"/>
          <w:szCs w:val="22"/>
        </w:rPr>
      </w:pPr>
      <w:r w:rsidRPr="00E035D3">
        <w:rPr>
          <w:rFonts w:ascii="Calibri" w:hAnsi="Calibri" w:cs="Calibri"/>
          <w:b/>
          <w:sz w:val="22"/>
          <w:szCs w:val="22"/>
        </w:rPr>
        <w:t xml:space="preserve">Julia Low (Headteacher &amp; Proprietor).                               </w:t>
      </w:r>
    </w:p>
    <w:p w14:paraId="6A02C8F1" w14:textId="77777777" w:rsidR="008D0A30" w:rsidRPr="00E035D3" w:rsidRDefault="008D0A30" w:rsidP="00425F36">
      <w:pPr>
        <w:spacing w:after="0" w:line="240" w:lineRule="auto"/>
        <w:rPr>
          <w:bCs/>
        </w:rPr>
      </w:pPr>
    </w:p>
    <w:p w14:paraId="07E3ACE1" w14:textId="77777777" w:rsidR="008D0A30" w:rsidRPr="00E035D3" w:rsidRDefault="008D0A30" w:rsidP="00425F36">
      <w:pPr>
        <w:spacing w:after="0" w:line="240" w:lineRule="auto"/>
        <w:rPr>
          <w:bCs/>
        </w:rPr>
      </w:pPr>
    </w:p>
    <w:p w14:paraId="4DE219C2" w14:textId="77777777" w:rsidR="002F4076" w:rsidRPr="00E035D3" w:rsidRDefault="002F4076" w:rsidP="00425F36">
      <w:pPr>
        <w:spacing w:after="0" w:line="240" w:lineRule="auto"/>
        <w:rPr>
          <w:bCs/>
        </w:rPr>
      </w:pPr>
    </w:p>
    <w:p w14:paraId="7602FFBD" w14:textId="77777777" w:rsidR="002F4076" w:rsidRPr="00E035D3" w:rsidRDefault="002F4076" w:rsidP="00425F36">
      <w:pPr>
        <w:spacing w:after="0" w:line="240" w:lineRule="auto"/>
        <w:rPr>
          <w:bCs/>
        </w:rPr>
      </w:pPr>
    </w:p>
    <w:p w14:paraId="6C19F4D0" w14:textId="77777777" w:rsidR="002F4076" w:rsidRPr="00E035D3" w:rsidRDefault="002F4076" w:rsidP="00425F36">
      <w:pPr>
        <w:spacing w:after="0" w:line="240" w:lineRule="auto"/>
        <w:rPr>
          <w:bCs/>
        </w:rPr>
      </w:pPr>
    </w:p>
    <w:p w14:paraId="3AD1B2D8" w14:textId="77777777" w:rsidR="00EF5066" w:rsidRPr="00E035D3" w:rsidRDefault="00EF5066" w:rsidP="00425F36">
      <w:pPr>
        <w:rPr>
          <w:b/>
        </w:rPr>
      </w:pPr>
      <w:r w:rsidRPr="00E035D3">
        <w:rPr>
          <w:b/>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191"/>
        <w:gridCol w:w="3212"/>
      </w:tblGrid>
      <w:tr w:rsidR="00EF5066" w:rsidRPr="00E035D3" w14:paraId="4F7E5D8F" w14:textId="77777777" w:rsidTr="00EF5066">
        <w:tc>
          <w:tcPr>
            <w:tcW w:w="3474" w:type="dxa"/>
            <w:shd w:val="clear" w:color="auto" w:fill="auto"/>
          </w:tcPr>
          <w:p w14:paraId="19C6D5DF" w14:textId="77777777" w:rsidR="00EF5066" w:rsidRPr="00E035D3" w:rsidRDefault="00EF5066" w:rsidP="00425F36">
            <w:pPr>
              <w:rPr>
                <w:b/>
              </w:rPr>
            </w:pPr>
          </w:p>
        </w:tc>
        <w:tc>
          <w:tcPr>
            <w:tcW w:w="3474" w:type="dxa"/>
            <w:shd w:val="clear" w:color="auto" w:fill="auto"/>
          </w:tcPr>
          <w:p w14:paraId="7C0797D6" w14:textId="77777777" w:rsidR="00EF5066" w:rsidRPr="00E035D3" w:rsidRDefault="00EF5066" w:rsidP="00425F36">
            <w:pPr>
              <w:rPr>
                <w:b/>
              </w:rPr>
            </w:pPr>
            <w:r w:rsidRPr="00E035D3">
              <w:rPr>
                <w:b/>
              </w:rPr>
              <w:t>By whom</w:t>
            </w:r>
          </w:p>
        </w:tc>
        <w:tc>
          <w:tcPr>
            <w:tcW w:w="3474" w:type="dxa"/>
            <w:shd w:val="clear" w:color="auto" w:fill="auto"/>
          </w:tcPr>
          <w:p w14:paraId="4A58E60D" w14:textId="77777777" w:rsidR="00EF5066" w:rsidRPr="00E035D3" w:rsidRDefault="00EF5066" w:rsidP="00425F36">
            <w:pPr>
              <w:rPr>
                <w:b/>
              </w:rPr>
            </w:pPr>
            <w:r w:rsidRPr="00E035D3">
              <w:rPr>
                <w:b/>
              </w:rPr>
              <w:t>Date</w:t>
            </w:r>
          </w:p>
        </w:tc>
      </w:tr>
      <w:tr w:rsidR="00EF5066" w:rsidRPr="00E035D3" w14:paraId="000DD506" w14:textId="77777777" w:rsidTr="00EF5066">
        <w:tc>
          <w:tcPr>
            <w:tcW w:w="3474" w:type="dxa"/>
            <w:shd w:val="clear" w:color="auto" w:fill="auto"/>
          </w:tcPr>
          <w:p w14:paraId="3DD812D0" w14:textId="77777777" w:rsidR="00EF5066" w:rsidRPr="00E035D3" w:rsidRDefault="00EF5066" w:rsidP="00425F36">
            <w:pPr>
              <w:rPr>
                <w:b/>
              </w:rPr>
            </w:pPr>
            <w:r w:rsidRPr="00E035D3">
              <w:rPr>
                <w:b/>
              </w:rPr>
              <w:t>Policy signed off by</w:t>
            </w:r>
          </w:p>
        </w:tc>
        <w:tc>
          <w:tcPr>
            <w:tcW w:w="3474" w:type="dxa"/>
            <w:shd w:val="clear" w:color="auto" w:fill="auto"/>
          </w:tcPr>
          <w:p w14:paraId="25568391" w14:textId="77777777" w:rsidR="00EF5066" w:rsidRPr="00E035D3" w:rsidRDefault="00EF5066" w:rsidP="00425F36">
            <w:r w:rsidRPr="00E035D3">
              <w:t>Julia Low</w:t>
            </w:r>
          </w:p>
        </w:tc>
        <w:tc>
          <w:tcPr>
            <w:tcW w:w="3474" w:type="dxa"/>
            <w:shd w:val="clear" w:color="auto" w:fill="auto"/>
          </w:tcPr>
          <w:p w14:paraId="03020887" w14:textId="77777777" w:rsidR="00EF5066" w:rsidRPr="00E035D3" w:rsidRDefault="00425F36" w:rsidP="00425F36">
            <w:r w:rsidRPr="00E035D3">
              <w:t>30.01.17</w:t>
            </w:r>
          </w:p>
        </w:tc>
      </w:tr>
      <w:tr w:rsidR="00EF5066" w:rsidRPr="00E035D3" w14:paraId="79A54CD6" w14:textId="77777777" w:rsidTr="00EF5066">
        <w:tc>
          <w:tcPr>
            <w:tcW w:w="3474" w:type="dxa"/>
            <w:shd w:val="clear" w:color="auto" w:fill="auto"/>
          </w:tcPr>
          <w:p w14:paraId="2DB20094" w14:textId="77777777" w:rsidR="00EF5066" w:rsidRPr="00E035D3" w:rsidRDefault="00EF5066" w:rsidP="00425F36">
            <w:pPr>
              <w:rPr>
                <w:b/>
              </w:rPr>
            </w:pPr>
            <w:r w:rsidRPr="00E035D3">
              <w:rPr>
                <w:b/>
              </w:rPr>
              <w:t>Reviewed by</w:t>
            </w:r>
          </w:p>
        </w:tc>
        <w:tc>
          <w:tcPr>
            <w:tcW w:w="3474" w:type="dxa"/>
            <w:shd w:val="clear" w:color="auto" w:fill="auto"/>
          </w:tcPr>
          <w:p w14:paraId="20CCFD7C" w14:textId="77777777" w:rsidR="00EF5066" w:rsidRPr="00E035D3" w:rsidRDefault="00A60617" w:rsidP="00425F36">
            <w:r w:rsidRPr="00E035D3">
              <w:t>K</w:t>
            </w:r>
            <w:r>
              <w:t>aty Harris</w:t>
            </w:r>
          </w:p>
        </w:tc>
        <w:tc>
          <w:tcPr>
            <w:tcW w:w="3474" w:type="dxa"/>
            <w:shd w:val="clear" w:color="auto" w:fill="auto"/>
          </w:tcPr>
          <w:p w14:paraId="7325511A" w14:textId="031BCC1B" w:rsidR="00EF5066" w:rsidRPr="00E035D3" w:rsidRDefault="00370C26" w:rsidP="00425F36">
            <w:r>
              <w:t>19.02.24</w:t>
            </w:r>
          </w:p>
        </w:tc>
      </w:tr>
      <w:tr w:rsidR="00EF5066" w:rsidRPr="00E035D3" w14:paraId="5A88F144" w14:textId="77777777" w:rsidTr="00EF5066">
        <w:tc>
          <w:tcPr>
            <w:tcW w:w="3474" w:type="dxa"/>
            <w:shd w:val="clear" w:color="auto" w:fill="auto"/>
          </w:tcPr>
          <w:p w14:paraId="5581B609" w14:textId="77777777" w:rsidR="00EF5066" w:rsidRPr="00E035D3" w:rsidRDefault="00EF5066" w:rsidP="00425F36">
            <w:pPr>
              <w:rPr>
                <w:b/>
              </w:rPr>
            </w:pPr>
            <w:r w:rsidRPr="00E035D3">
              <w:rPr>
                <w:b/>
              </w:rPr>
              <w:t>Next Review By</w:t>
            </w:r>
          </w:p>
        </w:tc>
        <w:tc>
          <w:tcPr>
            <w:tcW w:w="3474" w:type="dxa"/>
            <w:shd w:val="clear" w:color="auto" w:fill="auto"/>
          </w:tcPr>
          <w:p w14:paraId="6C3160B1" w14:textId="77777777" w:rsidR="00EF5066" w:rsidRPr="00E035D3" w:rsidRDefault="00A8722E" w:rsidP="00425F36">
            <w:r w:rsidRPr="00E035D3">
              <w:t xml:space="preserve"> </w:t>
            </w:r>
            <w:r w:rsidR="00EC3E47" w:rsidRPr="00E035D3">
              <w:t>Julia Low</w:t>
            </w:r>
          </w:p>
        </w:tc>
        <w:tc>
          <w:tcPr>
            <w:tcW w:w="3474" w:type="dxa"/>
            <w:shd w:val="clear" w:color="auto" w:fill="auto"/>
          </w:tcPr>
          <w:p w14:paraId="3D5755F2" w14:textId="0D3EAF26" w:rsidR="00EF5066" w:rsidRPr="00E035D3" w:rsidRDefault="00370C26" w:rsidP="00370C26">
            <w:pPr>
              <w:tabs>
                <w:tab w:val="left" w:pos="1650"/>
              </w:tabs>
            </w:pPr>
            <w:r>
              <w:t>19.02.25</w:t>
            </w:r>
          </w:p>
        </w:tc>
      </w:tr>
    </w:tbl>
    <w:p w14:paraId="529C9B10" w14:textId="77777777" w:rsidR="00E90F61" w:rsidRPr="00E035D3" w:rsidRDefault="00E90F61" w:rsidP="00425F36"/>
    <w:sectPr w:rsidR="00E90F61" w:rsidRPr="00E035D3" w:rsidSect="00C64971">
      <w:headerReference w:type="even" r:id="rId17"/>
      <w:headerReference w:type="default" r:id="rId18"/>
      <w:footerReference w:type="even" r:id="rId19"/>
      <w:footerReference w:type="default" r:id="rId20"/>
      <w:pgSz w:w="11906" w:h="16838"/>
      <w:pgMar w:top="1239"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48B56" w14:textId="77777777" w:rsidR="00E035D3" w:rsidRDefault="00E035D3" w:rsidP="008829D6">
      <w:r>
        <w:separator/>
      </w:r>
    </w:p>
  </w:endnote>
  <w:endnote w:type="continuationSeparator" w:id="0">
    <w:p w14:paraId="6CABBB36" w14:textId="77777777" w:rsidR="00E035D3" w:rsidRDefault="00E035D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DBA03" w14:textId="77777777" w:rsidR="00EF5066" w:rsidRDefault="00EF5066"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5AC5B" w14:textId="77777777" w:rsidR="00EF5066" w:rsidRDefault="00EF5066"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F178C" w14:textId="77777777" w:rsidR="00C64971" w:rsidRDefault="00C64971" w:rsidP="00C64971">
    <w:pPr>
      <w:ind w:right="360"/>
    </w:pPr>
    <w:r>
      <w:t>76 Freelands Road, Bromley, Kent, BR1 3HY</w:t>
    </w:r>
  </w:p>
  <w:p w14:paraId="15170D62" w14:textId="77777777" w:rsidR="00C64971" w:rsidRDefault="00C64971" w:rsidP="00C64971">
    <w:pPr>
      <w:pStyle w:val="Footer"/>
      <w:jc w:val="right"/>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t xml:space="preserve"> </w:t>
    </w:r>
    <w:r>
      <w:fldChar w:fldCharType="begin"/>
    </w:r>
    <w:r>
      <w:instrText xml:space="preserve"> PAGE   \* MERGEFORMAT </w:instrText>
    </w:r>
    <w:r>
      <w:fldChar w:fldCharType="separate"/>
    </w:r>
    <w:r w:rsidR="00B85299">
      <w:rPr>
        <w:noProof/>
      </w:rPr>
      <w:t>12</w:t>
    </w:r>
    <w:r>
      <w:rPr>
        <w:noProof/>
      </w:rPr>
      <w:fldChar w:fldCharType="end"/>
    </w:r>
  </w:p>
  <w:p w14:paraId="306932EF" w14:textId="77777777" w:rsidR="00EF5066" w:rsidRPr="008829D6" w:rsidRDefault="00EF5066" w:rsidP="008829D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C7E86" w14:textId="77777777" w:rsidR="00E035D3" w:rsidRDefault="00E035D3" w:rsidP="008829D6">
      <w:r>
        <w:separator/>
      </w:r>
    </w:p>
  </w:footnote>
  <w:footnote w:type="continuationSeparator" w:id="0">
    <w:p w14:paraId="10450C15" w14:textId="77777777" w:rsidR="00E035D3" w:rsidRDefault="00E035D3"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50B0C" w14:textId="77777777" w:rsidR="00EF5066" w:rsidRDefault="00EF5066" w:rsidP="00DD3DE6">
    <w:pPr>
      <w:pStyle w:val="Header"/>
      <w:tabs>
        <w:tab w:val="clear" w:pos="4320"/>
        <w:tab w:val="clear" w:pos="8640"/>
        <w:tab w:val="center" w:pos="4819"/>
        <w:tab w:val="right" w:pos="9638"/>
      </w:tabs>
    </w:pPr>
    <w:r>
      <w:t>[Type text]</w:t>
    </w:r>
    <w:r>
      <w:tab/>
      <w:t>[Type text]</w:t>
    </w:r>
    <w:r>
      <w:tab/>
      <w:t>[Type text]</w:t>
    </w:r>
  </w:p>
  <w:p w14:paraId="4F758EF2" w14:textId="77777777" w:rsidR="00EF5066" w:rsidRDefault="00EF5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60F63" w14:textId="264D2E7F" w:rsidR="00EF5066" w:rsidRDefault="00370C26" w:rsidP="00DD3DE6">
    <w:pPr>
      <w:rPr>
        <w:rFonts w:ascii="Times" w:hAnsi="Times"/>
      </w:rPr>
    </w:pPr>
    <w:r>
      <w:rPr>
        <w:noProof/>
      </w:rPr>
      <w:drawing>
        <wp:anchor distT="0" distB="0" distL="114300" distR="114300" simplePos="0" relativeHeight="251657728" behindDoc="0" locked="0" layoutInCell="1" allowOverlap="1" wp14:anchorId="2702F245" wp14:editId="732D2764">
          <wp:simplePos x="0" y="0"/>
          <wp:positionH relativeFrom="column">
            <wp:posOffset>5777865</wp:posOffset>
          </wp:positionH>
          <wp:positionV relativeFrom="paragraph">
            <wp:posOffset>100330</wp:posOffset>
          </wp:positionV>
          <wp:extent cx="541655" cy="614045"/>
          <wp:effectExtent l="0" t="0" r="0" b="0"/>
          <wp:wrapNone/>
          <wp:docPr id="2"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94161" w14:textId="7608E7F2" w:rsidR="00EF5066" w:rsidRPr="008A4A08" w:rsidRDefault="00601A3C" w:rsidP="00F2033F">
    <w:pPr>
      <w:rPr>
        <w:rFonts w:ascii="Times" w:hAnsi="Times"/>
      </w:rPr>
    </w:pPr>
    <w:r>
      <w:rPr>
        <w:rFonts w:ascii="Times" w:hAnsi="Times"/>
      </w:rPr>
      <w:t>Safer Recruitment</w:t>
    </w:r>
    <w:r w:rsidR="00EF5066">
      <w:rPr>
        <w:rFonts w:ascii="Times" w:hAnsi="Times"/>
      </w:rPr>
      <w:t xml:space="preserve"> Policy</w:t>
    </w:r>
    <w:r w:rsidR="00C64971">
      <w:rPr>
        <w:rFonts w:ascii="Times" w:hAnsi="Times"/>
      </w:rPr>
      <w:t xml:space="preserve"> and Procedure</w:t>
    </w:r>
    <w:r w:rsidR="00EF5066">
      <w:rPr>
        <w:rFonts w:ascii="Times" w:hAnsi="Times"/>
      </w:rPr>
      <w:tab/>
    </w:r>
    <w:r w:rsidR="00EF5066">
      <w:rPr>
        <w:rFonts w:ascii="Times" w:hAnsi="Times"/>
      </w:rPr>
      <w:tab/>
    </w:r>
    <w:r w:rsidR="00EF5066">
      <w:rPr>
        <w:rFonts w:ascii="Times" w:hAnsi="Times"/>
      </w:rPr>
      <w:tab/>
    </w:r>
    <w:r w:rsidR="00EF5066">
      <w:rPr>
        <w:rFonts w:ascii="Times" w:hAnsi="Times"/>
      </w:rPr>
      <w:tab/>
    </w:r>
    <w:r>
      <w:rPr>
        <w:rFonts w:ascii="Times" w:hAnsi="Times"/>
      </w:rPr>
      <w:tab/>
    </w:r>
    <w:r w:rsidR="00EF5066">
      <w:rPr>
        <w:rFonts w:ascii="Times" w:hAnsi="Times"/>
      </w:rPr>
      <w:tab/>
    </w:r>
    <w:r w:rsidR="00EF5066">
      <w:rPr>
        <w:rFonts w:ascii="Times" w:hAnsi="Times"/>
      </w:rPr>
      <w:tab/>
    </w:r>
    <w:r w:rsidR="00EF5066" w:rsidRPr="008A4A08">
      <w:rPr>
        <w:rFonts w:ascii="Times" w:hAnsi="Times"/>
      </w:rPr>
      <w:t>T</w:t>
    </w:r>
    <w:r w:rsidR="00EF5066">
      <w:rPr>
        <w:rFonts w:ascii="Times" w:hAnsi="Times"/>
      </w:rPr>
      <w:t>he</w:t>
    </w:r>
    <w:r w:rsidR="00EF5066">
      <w:rPr>
        <w:rFonts w:ascii="Times" w:hAnsi="Times"/>
      </w:rPr>
      <w:tab/>
    </w:r>
    <w:r w:rsidR="00EF5066">
      <w:rPr>
        <w:rFonts w:ascii="Times" w:hAnsi="Times"/>
      </w:rPr>
      <w:tab/>
      <w:t xml:space="preserve">  </w:t>
    </w:r>
    <w:r>
      <w:rPr>
        <w:rFonts w:ascii="Times" w:hAnsi="Times"/>
      </w:rPr>
      <w:t xml:space="preserve">      </w:t>
    </w:r>
    <w:r w:rsidR="00EF5066">
      <w:rPr>
        <w:rFonts w:ascii="Times" w:hAnsi="Times"/>
      </w:rPr>
      <w:t xml:space="preserve">    </w:t>
    </w:r>
    <w:r w:rsidR="00343B86">
      <w:rPr>
        <w:rFonts w:ascii="Times" w:hAnsi="Times"/>
      </w:rPr>
      <w:t>February 2024</w:t>
    </w:r>
    <w:r w:rsidR="00343B86">
      <w:rPr>
        <w:rFonts w:ascii="Times" w:hAnsi="Times"/>
      </w:rPr>
      <w:tab/>
    </w:r>
    <w:r>
      <w:rPr>
        <w:rFonts w:ascii="Times" w:hAnsi="Times"/>
      </w:rPr>
      <w:tab/>
    </w:r>
    <w:r>
      <w:rPr>
        <w:rFonts w:ascii="Times" w:hAnsi="Times"/>
      </w:rPr>
      <w:tab/>
    </w:r>
    <w:r>
      <w:rPr>
        <w:rFonts w:ascii="Times" w:hAnsi="Times"/>
      </w:rPr>
      <w:tab/>
    </w:r>
    <w:r w:rsidR="00EF5066">
      <w:rPr>
        <w:rFonts w:ascii="Times" w:hAnsi="Times"/>
      </w:rPr>
      <w:tab/>
    </w:r>
    <w:r w:rsidR="00EF5066">
      <w:rPr>
        <w:rFonts w:ascii="Times" w:hAnsi="Times"/>
      </w:rPr>
      <w:tab/>
    </w:r>
    <w:r w:rsidR="00EF5066">
      <w:rPr>
        <w:rFonts w:ascii="Times" w:hAnsi="Times"/>
      </w:rPr>
      <w:tab/>
    </w:r>
    <w:r w:rsidR="00C64971">
      <w:rPr>
        <w:rFonts w:ascii="Times" w:hAnsi="Times"/>
      </w:rPr>
      <w:t xml:space="preserve">               </w:t>
    </w:r>
    <w:r w:rsidR="00EF5066"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1D"/>
    <w:multiLevelType w:val="multilevel"/>
    <w:tmpl w:val="D5FA5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97560"/>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14C36"/>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77DD5"/>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52C28"/>
    <w:multiLevelType w:val="multilevel"/>
    <w:tmpl w:val="7B2CDF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B0F7847"/>
    <w:multiLevelType w:val="multilevel"/>
    <w:tmpl w:val="087E05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E9404F7"/>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722B3"/>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34820"/>
    <w:multiLevelType w:val="hybridMultilevel"/>
    <w:tmpl w:val="5B20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00B36"/>
    <w:multiLevelType w:val="multilevel"/>
    <w:tmpl w:val="80C0DD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F3D16EE"/>
    <w:multiLevelType w:val="hybridMultilevel"/>
    <w:tmpl w:val="9D58D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895CA7"/>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FA4134"/>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A328EC"/>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D6A10"/>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0B4F1C"/>
    <w:multiLevelType w:val="hybridMultilevel"/>
    <w:tmpl w:val="44E45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111403"/>
    <w:multiLevelType w:val="multilevel"/>
    <w:tmpl w:val="DFA6A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38E5622C"/>
    <w:multiLevelType w:val="multilevel"/>
    <w:tmpl w:val="1132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EC2351"/>
    <w:multiLevelType w:val="hybridMultilevel"/>
    <w:tmpl w:val="3CD07932"/>
    <w:lvl w:ilvl="0" w:tplc="7AB626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60065"/>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3F6CE3"/>
    <w:multiLevelType w:val="hybridMultilevel"/>
    <w:tmpl w:val="319C7CE0"/>
    <w:lvl w:ilvl="0" w:tplc="7AB626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43250"/>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CF0B42"/>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C0024E"/>
    <w:multiLevelType w:val="multilevel"/>
    <w:tmpl w:val="38E290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588B23F5"/>
    <w:multiLevelType w:val="multilevel"/>
    <w:tmpl w:val="4282C8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F190974"/>
    <w:multiLevelType w:val="multilevel"/>
    <w:tmpl w:val="B74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06672"/>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26676"/>
    <w:multiLevelType w:val="hybridMultilevel"/>
    <w:tmpl w:val="1F2646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55261F"/>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B64C81"/>
    <w:multiLevelType w:val="hybridMultilevel"/>
    <w:tmpl w:val="7CFC3E5A"/>
    <w:lvl w:ilvl="0" w:tplc="7AB626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E3167DA"/>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0E10B2"/>
    <w:multiLevelType w:val="multilevel"/>
    <w:tmpl w:val="63B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1129705">
    <w:abstractNumId w:val="0"/>
  </w:num>
  <w:num w:numId="2" w16cid:durableId="1905294052">
    <w:abstractNumId w:val="8"/>
  </w:num>
  <w:num w:numId="3" w16cid:durableId="1426685872">
    <w:abstractNumId w:val="28"/>
  </w:num>
  <w:num w:numId="4" w16cid:durableId="1323125142">
    <w:abstractNumId w:val="10"/>
  </w:num>
  <w:num w:numId="5" w16cid:durableId="1226338661">
    <w:abstractNumId w:val="24"/>
  </w:num>
  <w:num w:numId="6" w16cid:durableId="1900051649">
    <w:abstractNumId w:val="5"/>
  </w:num>
  <w:num w:numId="7" w16cid:durableId="1197430909">
    <w:abstractNumId w:val="4"/>
  </w:num>
  <w:num w:numId="8" w16cid:durableId="2126848766">
    <w:abstractNumId w:val="17"/>
  </w:num>
  <w:num w:numId="9" w16cid:durableId="499543521">
    <w:abstractNumId w:val="25"/>
  </w:num>
  <w:num w:numId="10" w16cid:durableId="312832275">
    <w:abstractNumId w:val="9"/>
  </w:num>
  <w:num w:numId="11" w16cid:durableId="1189873336">
    <w:abstractNumId w:val="19"/>
  </w:num>
  <w:num w:numId="12" w16cid:durableId="2039506972">
    <w:abstractNumId w:val="29"/>
  </w:num>
  <w:num w:numId="13" w16cid:durableId="1485733130">
    <w:abstractNumId w:val="31"/>
  </w:num>
  <w:num w:numId="14" w16cid:durableId="1241866894">
    <w:abstractNumId w:val="21"/>
  </w:num>
  <w:num w:numId="15" w16cid:durableId="680938707">
    <w:abstractNumId w:val="3"/>
  </w:num>
  <w:num w:numId="16" w16cid:durableId="2041006210">
    <w:abstractNumId w:val="18"/>
  </w:num>
  <w:num w:numId="17" w16cid:durableId="1954047570">
    <w:abstractNumId w:val="34"/>
  </w:num>
  <w:num w:numId="18" w16cid:durableId="367948352">
    <w:abstractNumId w:val="13"/>
  </w:num>
  <w:num w:numId="19" w16cid:durableId="1098217517">
    <w:abstractNumId w:val="2"/>
  </w:num>
  <w:num w:numId="20" w16cid:durableId="844634913">
    <w:abstractNumId w:val="22"/>
  </w:num>
  <w:num w:numId="21" w16cid:durableId="2107268288">
    <w:abstractNumId w:val="23"/>
  </w:num>
  <w:num w:numId="22" w16cid:durableId="1863007598">
    <w:abstractNumId w:val="1"/>
  </w:num>
  <w:num w:numId="23" w16cid:durableId="1991592939">
    <w:abstractNumId w:val="33"/>
  </w:num>
  <w:num w:numId="24" w16cid:durableId="1210453229">
    <w:abstractNumId w:val="27"/>
  </w:num>
  <w:num w:numId="25" w16cid:durableId="134563268">
    <w:abstractNumId w:val="7"/>
  </w:num>
  <w:num w:numId="26" w16cid:durableId="882474362">
    <w:abstractNumId w:val="30"/>
  </w:num>
  <w:num w:numId="27" w16cid:durableId="47999858">
    <w:abstractNumId w:val="15"/>
  </w:num>
  <w:num w:numId="28" w16cid:durableId="1278412631">
    <w:abstractNumId w:val="12"/>
  </w:num>
  <w:num w:numId="29" w16cid:durableId="1014454157">
    <w:abstractNumId w:val="20"/>
  </w:num>
  <w:num w:numId="30" w16cid:durableId="264193618">
    <w:abstractNumId w:val="14"/>
  </w:num>
  <w:num w:numId="31" w16cid:durableId="2132434491">
    <w:abstractNumId w:val="6"/>
  </w:num>
  <w:num w:numId="32" w16cid:durableId="952832601">
    <w:abstractNumId w:val="11"/>
  </w:num>
  <w:num w:numId="33" w16cid:durableId="138960477">
    <w:abstractNumId w:val="32"/>
  </w:num>
  <w:num w:numId="34" w16cid:durableId="1530026129">
    <w:abstractNumId w:val="16"/>
  </w:num>
  <w:num w:numId="35" w16cid:durableId="1943801793">
    <w:abstractNumId w:val="32"/>
    <w:lvlOverride w:ilvl="0"/>
    <w:lvlOverride w:ilvl="1"/>
    <w:lvlOverride w:ilvl="2"/>
    <w:lvlOverride w:ilvl="3"/>
    <w:lvlOverride w:ilvl="4"/>
    <w:lvlOverride w:ilvl="5"/>
    <w:lvlOverride w:ilvl="6"/>
    <w:lvlOverride w:ilvl="7"/>
    <w:lvlOverride w:ilvl="8"/>
  </w:num>
  <w:num w:numId="36" w16cid:durableId="17985265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42C40"/>
    <w:rsid w:val="00053B29"/>
    <w:rsid w:val="000B5B97"/>
    <w:rsid w:val="000C35DA"/>
    <w:rsid w:val="000E2F36"/>
    <w:rsid w:val="00165528"/>
    <w:rsid w:val="001D6956"/>
    <w:rsid w:val="00252D66"/>
    <w:rsid w:val="002A13CF"/>
    <w:rsid w:val="002F1D3B"/>
    <w:rsid w:val="002F4076"/>
    <w:rsid w:val="00343B86"/>
    <w:rsid w:val="00370C26"/>
    <w:rsid w:val="00384A6B"/>
    <w:rsid w:val="00385AA1"/>
    <w:rsid w:val="003C62CF"/>
    <w:rsid w:val="00425F36"/>
    <w:rsid w:val="0045015E"/>
    <w:rsid w:val="004834EA"/>
    <w:rsid w:val="005121A6"/>
    <w:rsid w:val="00531D34"/>
    <w:rsid w:val="005A79A9"/>
    <w:rsid w:val="005C2F14"/>
    <w:rsid w:val="00601A3C"/>
    <w:rsid w:val="00622F9C"/>
    <w:rsid w:val="00630A2B"/>
    <w:rsid w:val="0063726A"/>
    <w:rsid w:val="00641300"/>
    <w:rsid w:val="00641AEF"/>
    <w:rsid w:val="00653E28"/>
    <w:rsid w:val="0067600A"/>
    <w:rsid w:val="0075311B"/>
    <w:rsid w:val="00762A8E"/>
    <w:rsid w:val="00795699"/>
    <w:rsid w:val="007C1D13"/>
    <w:rsid w:val="0080602C"/>
    <w:rsid w:val="008202BE"/>
    <w:rsid w:val="00821267"/>
    <w:rsid w:val="008221B5"/>
    <w:rsid w:val="00822411"/>
    <w:rsid w:val="00826DA8"/>
    <w:rsid w:val="008829D6"/>
    <w:rsid w:val="0088370E"/>
    <w:rsid w:val="008A4A08"/>
    <w:rsid w:val="008B542D"/>
    <w:rsid w:val="008B5902"/>
    <w:rsid w:val="008D0A30"/>
    <w:rsid w:val="008D100F"/>
    <w:rsid w:val="00967944"/>
    <w:rsid w:val="009A3DDF"/>
    <w:rsid w:val="009E5227"/>
    <w:rsid w:val="00A51763"/>
    <w:rsid w:val="00A56769"/>
    <w:rsid w:val="00A60617"/>
    <w:rsid w:val="00A72FC2"/>
    <w:rsid w:val="00A8722E"/>
    <w:rsid w:val="00A94812"/>
    <w:rsid w:val="00AE6D69"/>
    <w:rsid w:val="00B60B35"/>
    <w:rsid w:val="00B85299"/>
    <w:rsid w:val="00B87179"/>
    <w:rsid w:val="00BF6294"/>
    <w:rsid w:val="00C05267"/>
    <w:rsid w:val="00C64971"/>
    <w:rsid w:val="00CF3B1A"/>
    <w:rsid w:val="00CF6447"/>
    <w:rsid w:val="00D0143A"/>
    <w:rsid w:val="00D12B53"/>
    <w:rsid w:val="00D332F3"/>
    <w:rsid w:val="00D76D0B"/>
    <w:rsid w:val="00DA5903"/>
    <w:rsid w:val="00DA5B2E"/>
    <w:rsid w:val="00DD3DE6"/>
    <w:rsid w:val="00DD7215"/>
    <w:rsid w:val="00DE55F3"/>
    <w:rsid w:val="00E035D3"/>
    <w:rsid w:val="00E47E43"/>
    <w:rsid w:val="00E73ED2"/>
    <w:rsid w:val="00E90F61"/>
    <w:rsid w:val="00EC0F37"/>
    <w:rsid w:val="00EC1753"/>
    <w:rsid w:val="00EC3E47"/>
    <w:rsid w:val="00EC6C89"/>
    <w:rsid w:val="00EC7317"/>
    <w:rsid w:val="00ED3548"/>
    <w:rsid w:val="00EF5066"/>
    <w:rsid w:val="00F2033F"/>
    <w:rsid w:val="00F3077D"/>
    <w:rsid w:val="00F31ADA"/>
    <w:rsid w:val="00F74A2B"/>
    <w:rsid w:val="00FB0E33"/>
    <w:rsid w:val="00FF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3D99A044"/>
  <w14:defaultImageDpi w14:val="300"/>
  <w15:chartTrackingRefBased/>
  <w15:docId w15:val="{5C5914EC-8242-4865-A064-FF3CC27C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763"/>
    <w:pPr>
      <w:spacing w:after="200" w:line="276"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val="x-none"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rPr>
      <w:rFonts w:ascii="Times New Roman" w:eastAsia="Times New Roman" w:hAnsi="Times New Roman" w:cs="Times New Roman"/>
      <w:sz w:val="24"/>
      <w:szCs w:val="24"/>
      <w:lang w:val="x-none" w:eastAsia="en-GB"/>
    </w:r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styleId="NormalWeb">
    <w:name w:val="Normal (Web)"/>
    <w:basedOn w:val="Normal"/>
    <w:uiPriority w:val="99"/>
    <w:rsid w:val="00A51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D100F"/>
    <w:pPr>
      <w:autoSpaceDE w:val="0"/>
      <w:autoSpaceDN w:val="0"/>
      <w:adjustRightInd w:val="0"/>
    </w:pPr>
    <w:rPr>
      <w:rFonts w:ascii="Calibri" w:eastAsia="Cambria" w:hAnsi="Calibri" w:cs="Calibri"/>
      <w:color w:val="000000"/>
      <w:sz w:val="24"/>
      <w:szCs w:val="24"/>
      <w:lang w:eastAsia="en-US"/>
    </w:rPr>
  </w:style>
  <w:style w:type="character" w:customStyle="1" w:styleId="normaltextrun">
    <w:name w:val="normaltextrun"/>
    <w:rsid w:val="008D100F"/>
  </w:style>
  <w:style w:type="character" w:customStyle="1" w:styleId="eop">
    <w:name w:val="eop"/>
    <w:rsid w:val="008D100F"/>
  </w:style>
  <w:style w:type="paragraph" w:customStyle="1" w:styleId="s10">
    <w:name w:val="s10"/>
    <w:basedOn w:val="Normal"/>
    <w:rsid w:val="008D0A30"/>
    <w:pPr>
      <w:spacing w:before="100" w:beforeAutospacing="1" w:after="100" w:afterAutospacing="1" w:line="240" w:lineRule="auto"/>
    </w:pPr>
    <w:rPr>
      <w:rFonts w:ascii="Times New Roman" w:eastAsia="Cambria" w:hAnsi="Times New Roman" w:cs="Times New Roman"/>
      <w:sz w:val="24"/>
      <w:szCs w:val="24"/>
      <w:lang w:eastAsia="en-GB"/>
    </w:rPr>
  </w:style>
  <w:style w:type="character" w:styleId="Hyperlink">
    <w:name w:val="Hyperlink"/>
    <w:uiPriority w:val="99"/>
    <w:qFormat/>
    <w:rsid w:val="00CF6447"/>
    <w:rPr>
      <w:color w:val="0563C1"/>
      <w:u w:val="single"/>
    </w:rPr>
  </w:style>
  <w:style w:type="paragraph" w:customStyle="1" w:styleId="1bodycopy10pt">
    <w:name w:val="1 body copy 10pt"/>
    <w:basedOn w:val="Normal"/>
    <w:link w:val="1bodycopy10ptChar"/>
    <w:qFormat/>
    <w:rsid w:val="00CF6447"/>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CF6447"/>
    <w:pPr>
      <w:numPr>
        <w:numId w:val="33"/>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CF6447"/>
    <w:rPr>
      <w:rFonts w:ascii="Arial" w:eastAsia="MS Mincho" w:hAnsi="Arial"/>
      <w:szCs w:val="24"/>
      <w:lang w:eastAsia="en-US"/>
    </w:rPr>
  </w:style>
  <w:style w:type="paragraph" w:customStyle="1" w:styleId="Subhead2">
    <w:name w:val="Subhead 2"/>
    <w:basedOn w:val="1bodycopy10pt"/>
    <w:next w:val="1bodycopy10pt"/>
    <w:link w:val="Subhead2Char"/>
    <w:qFormat/>
    <w:rsid w:val="00CF6447"/>
    <w:pPr>
      <w:spacing w:before="240"/>
    </w:pPr>
    <w:rPr>
      <w:b/>
      <w:color w:val="12263F"/>
      <w:sz w:val="24"/>
    </w:rPr>
  </w:style>
  <w:style w:type="character" w:customStyle="1" w:styleId="Subhead2Char">
    <w:name w:val="Subhead 2 Char"/>
    <w:link w:val="Subhead2"/>
    <w:rsid w:val="00CF6447"/>
    <w:rPr>
      <w:rFonts w:ascii="Arial" w:eastAsia="MS Mincho" w:hAnsi="Arial"/>
      <w:b/>
      <w:color w:val="12263F"/>
      <w:sz w:val="24"/>
      <w:szCs w:val="24"/>
      <w:lang w:eastAsia="en-US"/>
    </w:rPr>
  </w:style>
  <w:style w:type="character" w:styleId="Strong">
    <w:name w:val="Strong"/>
    <w:uiPriority w:val="22"/>
    <w:qFormat/>
    <w:rsid w:val="002F4076"/>
    <w:rPr>
      <w:b/>
      <w:bCs/>
    </w:rPr>
  </w:style>
  <w:style w:type="paragraph" w:customStyle="1" w:styleId="3Policytitle">
    <w:name w:val="3 Policy title"/>
    <w:basedOn w:val="Normal"/>
    <w:qFormat/>
    <w:rsid w:val="00EC0F37"/>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64440">
      <w:bodyDiv w:val="1"/>
      <w:marLeft w:val="0"/>
      <w:marRight w:val="0"/>
      <w:marTop w:val="0"/>
      <w:marBottom w:val="0"/>
      <w:divBdr>
        <w:top w:val="none" w:sz="0" w:space="0" w:color="auto"/>
        <w:left w:val="none" w:sz="0" w:space="0" w:color="auto"/>
        <w:bottom w:val="none" w:sz="0" w:space="0" w:color="auto"/>
        <w:right w:val="none" w:sz="0" w:space="0" w:color="auto"/>
      </w:divBdr>
      <w:divsChild>
        <w:div w:id="700976700">
          <w:marLeft w:val="0"/>
          <w:marRight w:val="0"/>
          <w:marTop w:val="0"/>
          <w:marBottom w:val="0"/>
          <w:divBdr>
            <w:top w:val="none" w:sz="0" w:space="0" w:color="auto"/>
            <w:left w:val="none" w:sz="0" w:space="0" w:color="auto"/>
            <w:bottom w:val="none" w:sz="0" w:space="0" w:color="auto"/>
            <w:right w:val="none" w:sz="0" w:space="0" w:color="auto"/>
          </w:divBdr>
          <w:divsChild>
            <w:div w:id="1289093555">
              <w:marLeft w:val="0"/>
              <w:marRight w:val="0"/>
              <w:marTop w:val="0"/>
              <w:marBottom w:val="0"/>
              <w:divBdr>
                <w:top w:val="none" w:sz="0" w:space="0" w:color="auto"/>
                <w:left w:val="none" w:sz="0" w:space="0" w:color="auto"/>
                <w:bottom w:val="none" w:sz="0" w:space="0" w:color="auto"/>
                <w:right w:val="none" w:sz="0" w:space="0" w:color="auto"/>
              </w:divBdr>
              <w:divsChild>
                <w:div w:id="850070200">
                  <w:marLeft w:val="0"/>
                  <w:marRight w:val="-100"/>
                  <w:marTop w:val="0"/>
                  <w:marBottom w:val="0"/>
                  <w:divBdr>
                    <w:top w:val="none" w:sz="0" w:space="0" w:color="auto"/>
                    <w:left w:val="none" w:sz="0" w:space="0" w:color="auto"/>
                    <w:bottom w:val="none" w:sz="0" w:space="0" w:color="auto"/>
                    <w:right w:val="none" w:sz="0" w:space="0" w:color="auto"/>
                  </w:divBdr>
                  <w:divsChild>
                    <w:div w:id="1013923889">
                      <w:marLeft w:val="0"/>
                      <w:marRight w:val="0"/>
                      <w:marTop w:val="0"/>
                      <w:marBottom w:val="0"/>
                      <w:divBdr>
                        <w:top w:val="none" w:sz="0" w:space="0" w:color="auto"/>
                        <w:left w:val="none" w:sz="0" w:space="0" w:color="auto"/>
                        <w:bottom w:val="none" w:sz="0" w:space="0" w:color="auto"/>
                        <w:right w:val="none" w:sz="0" w:space="0" w:color="auto"/>
                      </w:divBdr>
                      <w:divsChild>
                        <w:div w:id="1526560414">
                          <w:marLeft w:val="0"/>
                          <w:marRight w:val="0"/>
                          <w:marTop w:val="0"/>
                          <w:marBottom w:val="0"/>
                          <w:divBdr>
                            <w:top w:val="none" w:sz="0" w:space="0" w:color="auto"/>
                            <w:left w:val="none" w:sz="0" w:space="0" w:color="auto"/>
                            <w:bottom w:val="none" w:sz="0" w:space="0" w:color="auto"/>
                            <w:right w:val="none" w:sz="0" w:space="0" w:color="auto"/>
                          </w:divBdr>
                          <w:divsChild>
                            <w:div w:id="2025206683">
                              <w:marLeft w:val="0"/>
                              <w:marRight w:val="0"/>
                              <w:marTop w:val="0"/>
                              <w:marBottom w:val="0"/>
                              <w:divBdr>
                                <w:top w:val="none" w:sz="0" w:space="0" w:color="auto"/>
                                <w:left w:val="none" w:sz="0" w:space="0" w:color="auto"/>
                                <w:bottom w:val="none" w:sz="0" w:space="0" w:color="auto"/>
                                <w:right w:val="none" w:sz="0" w:space="0" w:color="auto"/>
                              </w:divBdr>
                              <w:divsChild>
                                <w:div w:id="1670712624">
                                  <w:marLeft w:val="0"/>
                                  <w:marRight w:val="0"/>
                                  <w:marTop w:val="0"/>
                                  <w:marBottom w:val="0"/>
                                  <w:divBdr>
                                    <w:top w:val="none" w:sz="0" w:space="0" w:color="auto"/>
                                    <w:left w:val="none" w:sz="0" w:space="0" w:color="auto"/>
                                    <w:bottom w:val="none" w:sz="0" w:space="0" w:color="auto"/>
                                    <w:right w:val="none" w:sz="0" w:space="0" w:color="auto"/>
                                  </w:divBdr>
                                  <w:divsChild>
                                    <w:div w:id="1926648840">
                                      <w:marLeft w:val="0"/>
                                      <w:marRight w:val="0"/>
                                      <w:marTop w:val="0"/>
                                      <w:marBottom w:val="0"/>
                                      <w:divBdr>
                                        <w:top w:val="none" w:sz="0" w:space="0" w:color="auto"/>
                                        <w:left w:val="none" w:sz="0" w:space="0" w:color="auto"/>
                                        <w:bottom w:val="none" w:sz="0" w:space="0" w:color="auto"/>
                                        <w:right w:val="none" w:sz="0" w:space="0" w:color="auto"/>
                                      </w:divBdr>
                                      <w:divsChild>
                                        <w:div w:id="1962763794">
                                          <w:marLeft w:val="0"/>
                                          <w:marRight w:val="0"/>
                                          <w:marTop w:val="0"/>
                                          <w:marBottom w:val="0"/>
                                          <w:divBdr>
                                            <w:top w:val="none" w:sz="0" w:space="0" w:color="auto"/>
                                            <w:left w:val="none" w:sz="0" w:space="0" w:color="auto"/>
                                            <w:bottom w:val="none" w:sz="0" w:space="0" w:color="auto"/>
                                            <w:right w:val="none" w:sz="0" w:space="0" w:color="auto"/>
                                          </w:divBdr>
                                          <w:divsChild>
                                            <w:div w:id="1715930542">
                                              <w:marLeft w:val="0"/>
                                              <w:marRight w:val="0"/>
                                              <w:marTop w:val="0"/>
                                              <w:marBottom w:val="0"/>
                                              <w:divBdr>
                                                <w:top w:val="none" w:sz="0" w:space="0" w:color="auto"/>
                                                <w:left w:val="none" w:sz="0" w:space="0" w:color="auto"/>
                                                <w:bottom w:val="none" w:sz="0" w:space="0" w:color="auto"/>
                                                <w:right w:val="none" w:sz="0" w:space="0" w:color="auto"/>
                                              </w:divBdr>
                                              <w:divsChild>
                                                <w:div w:id="1461337432">
                                                  <w:marLeft w:val="0"/>
                                                  <w:marRight w:val="0"/>
                                                  <w:marTop w:val="0"/>
                                                  <w:marBottom w:val="0"/>
                                                  <w:divBdr>
                                                    <w:top w:val="none" w:sz="0" w:space="0" w:color="auto"/>
                                                    <w:left w:val="none" w:sz="0" w:space="0" w:color="auto"/>
                                                    <w:bottom w:val="none" w:sz="0" w:space="0" w:color="auto"/>
                                                    <w:right w:val="none" w:sz="0" w:space="0" w:color="auto"/>
                                                  </w:divBdr>
                                                  <w:divsChild>
                                                    <w:div w:id="712198602">
                                                      <w:marLeft w:val="0"/>
                                                      <w:marRight w:val="0"/>
                                                      <w:marTop w:val="0"/>
                                                      <w:marBottom w:val="0"/>
                                                      <w:divBdr>
                                                        <w:top w:val="none" w:sz="0" w:space="0" w:color="auto"/>
                                                        <w:left w:val="none" w:sz="0" w:space="0" w:color="auto"/>
                                                        <w:bottom w:val="none" w:sz="0" w:space="0" w:color="auto"/>
                                                        <w:right w:val="none" w:sz="0" w:space="0" w:color="auto"/>
                                                      </w:divBdr>
                                                      <w:divsChild>
                                                        <w:div w:id="7463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0425391">
      <w:bodyDiv w:val="1"/>
      <w:marLeft w:val="0"/>
      <w:marRight w:val="0"/>
      <w:marTop w:val="0"/>
      <w:marBottom w:val="0"/>
      <w:divBdr>
        <w:top w:val="none" w:sz="0" w:space="0" w:color="auto"/>
        <w:left w:val="none" w:sz="0" w:space="0" w:color="auto"/>
        <w:bottom w:val="none" w:sz="0" w:space="0" w:color="auto"/>
        <w:right w:val="none" w:sz="0" w:space="0" w:color="auto"/>
      </w:divBdr>
    </w:div>
    <w:div w:id="770900910">
      <w:bodyDiv w:val="1"/>
      <w:marLeft w:val="0"/>
      <w:marRight w:val="0"/>
      <w:marTop w:val="0"/>
      <w:marBottom w:val="0"/>
      <w:divBdr>
        <w:top w:val="none" w:sz="0" w:space="0" w:color="auto"/>
        <w:left w:val="none" w:sz="0" w:space="0" w:color="auto"/>
        <w:bottom w:val="none" w:sz="0" w:space="0" w:color="auto"/>
        <w:right w:val="none" w:sz="0" w:space="0" w:color="auto"/>
      </w:divBdr>
    </w:div>
    <w:div w:id="810169288">
      <w:bodyDiv w:val="1"/>
      <w:marLeft w:val="0"/>
      <w:marRight w:val="0"/>
      <w:marTop w:val="0"/>
      <w:marBottom w:val="0"/>
      <w:divBdr>
        <w:top w:val="none" w:sz="0" w:space="0" w:color="auto"/>
        <w:left w:val="none" w:sz="0" w:space="0" w:color="auto"/>
        <w:bottom w:val="none" w:sz="0" w:space="0" w:color="auto"/>
        <w:right w:val="none" w:sz="0" w:space="0" w:color="auto"/>
      </w:divBdr>
      <w:divsChild>
        <w:div w:id="1695378834">
          <w:marLeft w:val="0"/>
          <w:marRight w:val="0"/>
          <w:marTop w:val="0"/>
          <w:marBottom w:val="0"/>
          <w:divBdr>
            <w:top w:val="none" w:sz="0" w:space="0" w:color="auto"/>
            <w:left w:val="none" w:sz="0" w:space="0" w:color="auto"/>
            <w:bottom w:val="none" w:sz="0" w:space="0" w:color="auto"/>
            <w:right w:val="none" w:sz="0" w:space="0" w:color="auto"/>
          </w:divBdr>
          <w:divsChild>
            <w:div w:id="1140340906">
              <w:marLeft w:val="0"/>
              <w:marRight w:val="0"/>
              <w:marTop w:val="0"/>
              <w:marBottom w:val="0"/>
              <w:divBdr>
                <w:top w:val="none" w:sz="0" w:space="0" w:color="auto"/>
                <w:left w:val="none" w:sz="0" w:space="0" w:color="auto"/>
                <w:bottom w:val="none" w:sz="0" w:space="0" w:color="auto"/>
                <w:right w:val="none" w:sz="0" w:space="0" w:color="auto"/>
              </w:divBdr>
              <w:divsChild>
                <w:div w:id="536891860">
                  <w:marLeft w:val="0"/>
                  <w:marRight w:val="-100"/>
                  <w:marTop w:val="0"/>
                  <w:marBottom w:val="0"/>
                  <w:divBdr>
                    <w:top w:val="none" w:sz="0" w:space="0" w:color="auto"/>
                    <w:left w:val="none" w:sz="0" w:space="0" w:color="auto"/>
                    <w:bottom w:val="none" w:sz="0" w:space="0" w:color="auto"/>
                    <w:right w:val="none" w:sz="0" w:space="0" w:color="auto"/>
                  </w:divBdr>
                  <w:divsChild>
                    <w:div w:id="2125035382">
                      <w:marLeft w:val="0"/>
                      <w:marRight w:val="0"/>
                      <w:marTop w:val="0"/>
                      <w:marBottom w:val="0"/>
                      <w:divBdr>
                        <w:top w:val="none" w:sz="0" w:space="0" w:color="auto"/>
                        <w:left w:val="none" w:sz="0" w:space="0" w:color="auto"/>
                        <w:bottom w:val="none" w:sz="0" w:space="0" w:color="auto"/>
                        <w:right w:val="none" w:sz="0" w:space="0" w:color="auto"/>
                      </w:divBdr>
                      <w:divsChild>
                        <w:div w:id="1784349953">
                          <w:marLeft w:val="0"/>
                          <w:marRight w:val="0"/>
                          <w:marTop w:val="0"/>
                          <w:marBottom w:val="0"/>
                          <w:divBdr>
                            <w:top w:val="none" w:sz="0" w:space="0" w:color="auto"/>
                            <w:left w:val="none" w:sz="0" w:space="0" w:color="auto"/>
                            <w:bottom w:val="none" w:sz="0" w:space="0" w:color="auto"/>
                            <w:right w:val="none" w:sz="0" w:space="0" w:color="auto"/>
                          </w:divBdr>
                          <w:divsChild>
                            <w:div w:id="1184175885">
                              <w:marLeft w:val="0"/>
                              <w:marRight w:val="0"/>
                              <w:marTop w:val="0"/>
                              <w:marBottom w:val="0"/>
                              <w:divBdr>
                                <w:top w:val="none" w:sz="0" w:space="0" w:color="auto"/>
                                <w:left w:val="none" w:sz="0" w:space="0" w:color="auto"/>
                                <w:bottom w:val="none" w:sz="0" w:space="0" w:color="auto"/>
                                <w:right w:val="none" w:sz="0" w:space="0" w:color="auto"/>
                              </w:divBdr>
                              <w:divsChild>
                                <w:div w:id="1606041056">
                                  <w:marLeft w:val="0"/>
                                  <w:marRight w:val="0"/>
                                  <w:marTop w:val="0"/>
                                  <w:marBottom w:val="0"/>
                                  <w:divBdr>
                                    <w:top w:val="none" w:sz="0" w:space="0" w:color="auto"/>
                                    <w:left w:val="none" w:sz="0" w:space="0" w:color="auto"/>
                                    <w:bottom w:val="none" w:sz="0" w:space="0" w:color="auto"/>
                                    <w:right w:val="none" w:sz="0" w:space="0" w:color="auto"/>
                                  </w:divBdr>
                                  <w:divsChild>
                                    <w:div w:id="1748845048">
                                      <w:marLeft w:val="0"/>
                                      <w:marRight w:val="0"/>
                                      <w:marTop w:val="0"/>
                                      <w:marBottom w:val="0"/>
                                      <w:divBdr>
                                        <w:top w:val="none" w:sz="0" w:space="0" w:color="auto"/>
                                        <w:left w:val="none" w:sz="0" w:space="0" w:color="auto"/>
                                        <w:bottom w:val="none" w:sz="0" w:space="0" w:color="auto"/>
                                        <w:right w:val="none" w:sz="0" w:space="0" w:color="auto"/>
                                      </w:divBdr>
                                      <w:divsChild>
                                        <w:div w:id="1584995496">
                                          <w:marLeft w:val="0"/>
                                          <w:marRight w:val="0"/>
                                          <w:marTop w:val="0"/>
                                          <w:marBottom w:val="0"/>
                                          <w:divBdr>
                                            <w:top w:val="none" w:sz="0" w:space="0" w:color="auto"/>
                                            <w:left w:val="none" w:sz="0" w:space="0" w:color="auto"/>
                                            <w:bottom w:val="none" w:sz="0" w:space="0" w:color="auto"/>
                                            <w:right w:val="none" w:sz="0" w:space="0" w:color="auto"/>
                                          </w:divBdr>
                                          <w:divsChild>
                                            <w:div w:id="622466916">
                                              <w:marLeft w:val="0"/>
                                              <w:marRight w:val="0"/>
                                              <w:marTop w:val="0"/>
                                              <w:marBottom w:val="0"/>
                                              <w:divBdr>
                                                <w:top w:val="none" w:sz="0" w:space="0" w:color="auto"/>
                                                <w:left w:val="none" w:sz="0" w:space="0" w:color="auto"/>
                                                <w:bottom w:val="none" w:sz="0" w:space="0" w:color="auto"/>
                                                <w:right w:val="none" w:sz="0" w:space="0" w:color="auto"/>
                                              </w:divBdr>
                                              <w:divsChild>
                                                <w:div w:id="1614360166">
                                                  <w:marLeft w:val="0"/>
                                                  <w:marRight w:val="0"/>
                                                  <w:marTop w:val="0"/>
                                                  <w:marBottom w:val="0"/>
                                                  <w:divBdr>
                                                    <w:top w:val="none" w:sz="0" w:space="0" w:color="auto"/>
                                                    <w:left w:val="none" w:sz="0" w:space="0" w:color="auto"/>
                                                    <w:bottom w:val="none" w:sz="0" w:space="0" w:color="auto"/>
                                                    <w:right w:val="none" w:sz="0" w:space="0" w:color="auto"/>
                                                  </w:divBdr>
                                                  <w:divsChild>
                                                    <w:div w:id="1958826893">
                                                      <w:marLeft w:val="0"/>
                                                      <w:marRight w:val="0"/>
                                                      <w:marTop w:val="0"/>
                                                      <w:marBottom w:val="0"/>
                                                      <w:divBdr>
                                                        <w:top w:val="none" w:sz="0" w:space="0" w:color="auto"/>
                                                        <w:left w:val="none" w:sz="0" w:space="0" w:color="auto"/>
                                                        <w:bottom w:val="none" w:sz="0" w:space="0" w:color="auto"/>
                                                        <w:right w:val="none" w:sz="0" w:space="0" w:color="auto"/>
                                                      </w:divBdr>
                                                      <w:divsChild>
                                                        <w:div w:id="19781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113615">
      <w:bodyDiv w:val="1"/>
      <w:marLeft w:val="0"/>
      <w:marRight w:val="0"/>
      <w:marTop w:val="0"/>
      <w:marBottom w:val="0"/>
      <w:divBdr>
        <w:top w:val="none" w:sz="0" w:space="0" w:color="auto"/>
        <w:left w:val="none" w:sz="0" w:space="0" w:color="auto"/>
        <w:bottom w:val="none" w:sz="0" w:space="0" w:color="auto"/>
        <w:right w:val="none" w:sz="0" w:space="0" w:color="auto"/>
      </w:divBdr>
      <w:divsChild>
        <w:div w:id="1123233216">
          <w:marLeft w:val="0"/>
          <w:marRight w:val="0"/>
          <w:marTop w:val="0"/>
          <w:marBottom w:val="0"/>
          <w:divBdr>
            <w:top w:val="none" w:sz="0" w:space="0" w:color="auto"/>
            <w:left w:val="none" w:sz="0" w:space="0" w:color="auto"/>
            <w:bottom w:val="none" w:sz="0" w:space="0" w:color="auto"/>
            <w:right w:val="none" w:sz="0" w:space="0" w:color="auto"/>
          </w:divBdr>
          <w:divsChild>
            <w:div w:id="941570394">
              <w:marLeft w:val="0"/>
              <w:marRight w:val="0"/>
              <w:marTop w:val="0"/>
              <w:marBottom w:val="0"/>
              <w:divBdr>
                <w:top w:val="none" w:sz="0" w:space="0" w:color="auto"/>
                <w:left w:val="none" w:sz="0" w:space="0" w:color="auto"/>
                <w:bottom w:val="none" w:sz="0" w:space="0" w:color="auto"/>
                <w:right w:val="none" w:sz="0" w:space="0" w:color="auto"/>
              </w:divBdr>
              <w:divsChild>
                <w:div w:id="1581982403">
                  <w:marLeft w:val="0"/>
                  <w:marRight w:val="-100"/>
                  <w:marTop w:val="0"/>
                  <w:marBottom w:val="0"/>
                  <w:divBdr>
                    <w:top w:val="none" w:sz="0" w:space="0" w:color="auto"/>
                    <w:left w:val="none" w:sz="0" w:space="0" w:color="auto"/>
                    <w:bottom w:val="none" w:sz="0" w:space="0" w:color="auto"/>
                    <w:right w:val="none" w:sz="0" w:space="0" w:color="auto"/>
                  </w:divBdr>
                  <w:divsChild>
                    <w:div w:id="510335560">
                      <w:marLeft w:val="0"/>
                      <w:marRight w:val="0"/>
                      <w:marTop w:val="0"/>
                      <w:marBottom w:val="0"/>
                      <w:divBdr>
                        <w:top w:val="none" w:sz="0" w:space="0" w:color="auto"/>
                        <w:left w:val="none" w:sz="0" w:space="0" w:color="auto"/>
                        <w:bottom w:val="none" w:sz="0" w:space="0" w:color="auto"/>
                        <w:right w:val="none" w:sz="0" w:space="0" w:color="auto"/>
                      </w:divBdr>
                      <w:divsChild>
                        <w:div w:id="1802848525">
                          <w:marLeft w:val="0"/>
                          <w:marRight w:val="0"/>
                          <w:marTop w:val="0"/>
                          <w:marBottom w:val="0"/>
                          <w:divBdr>
                            <w:top w:val="none" w:sz="0" w:space="0" w:color="auto"/>
                            <w:left w:val="none" w:sz="0" w:space="0" w:color="auto"/>
                            <w:bottom w:val="none" w:sz="0" w:space="0" w:color="auto"/>
                            <w:right w:val="none" w:sz="0" w:space="0" w:color="auto"/>
                          </w:divBdr>
                          <w:divsChild>
                            <w:div w:id="1973751989">
                              <w:marLeft w:val="0"/>
                              <w:marRight w:val="0"/>
                              <w:marTop w:val="0"/>
                              <w:marBottom w:val="0"/>
                              <w:divBdr>
                                <w:top w:val="none" w:sz="0" w:space="0" w:color="auto"/>
                                <w:left w:val="none" w:sz="0" w:space="0" w:color="auto"/>
                                <w:bottom w:val="none" w:sz="0" w:space="0" w:color="auto"/>
                                <w:right w:val="none" w:sz="0" w:space="0" w:color="auto"/>
                              </w:divBdr>
                              <w:divsChild>
                                <w:div w:id="733284566">
                                  <w:marLeft w:val="0"/>
                                  <w:marRight w:val="0"/>
                                  <w:marTop w:val="0"/>
                                  <w:marBottom w:val="0"/>
                                  <w:divBdr>
                                    <w:top w:val="none" w:sz="0" w:space="0" w:color="auto"/>
                                    <w:left w:val="none" w:sz="0" w:space="0" w:color="auto"/>
                                    <w:bottom w:val="none" w:sz="0" w:space="0" w:color="auto"/>
                                    <w:right w:val="none" w:sz="0" w:space="0" w:color="auto"/>
                                  </w:divBdr>
                                  <w:divsChild>
                                    <w:div w:id="1259218227">
                                      <w:marLeft w:val="0"/>
                                      <w:marRight w:val="0"/>
                                      <w:marTop w:val="0"/>
                                      <w:marBottom w:val="0"/>
                                      <w:divBdr>
                                        <w:top w:val="none" w:sz="0" w:space="0" w:color="auto"/>
                                        <w:left w:val="none" w:sz="0" w:space="0" w:color="auto"/>
                                        <w:bottom w:val="none" w:sz="0" w:space="0" w:color="auto"/>
                                        <w:right w:val="none" w:sz="0" w:space="0" w:color="auto"/>
                                      </w:divBdr>
                                      <w:divsChild>
                                        <w:div w:id="2045015811">
                                          <w:marLeft w:val="0"/>
                                          <w:marRight w:val="0"/>
                                          <w:marTop w:val="0"/>
                                          <w:marBottom w:val="0"/>
                                          <w:divBdr>
                                            <w:top w:val="none" w:sz="0" w:space="0" w:color="auto"/>
                                            <w:left w:val="none" w:sz="0" w:space="0" w:color="auto"/>
                                            <w:bottom w:val="none" w:sz="0" w:space="0" w:color="auto"/>
                                            <w:right w:val="none" w:sz="0" w:space="0" w:color="auto"/>
                                          </w:divBdr>
                                          <w:divsChild>
                                            <w:div w:id="420491994">
                                              <w:marLeft w:val="0"/>
                                              <w:marRight w:val="0"/>
                                              <w:marTop w:val="0"/>
                                              <w:marBottom w:val="0"/>
                                              <w:divBdr>
                                                <w:top w:val="none" w:sz="0" w:space="0" w:color="auto"/>
                                                <w:left w:val="none" w:sz="0" w:space="0" w:color="auto"/>
                                                <w:bottom w:val="none" w:sz="0" w:space="0" w:color="auto"/>
                                                <w:right w:val="none" w:sz="0" w:space="0" w:color="auto"/>
                                              </w:divBdr>
                                              <w:divsChild>
                                                <w:div w:id="799955915">
                                                  <w:marLeft w:val="0"/>
                                                  <w:marRight w:val="0"/>
                                                  <w:marTop w:val="0"/>
                                                  <w:marBottom w:val="0"/>
                                                  <w:divBdr>
                                                    <w:top w:val="none" w:sz="0" w:space="0" w:color="auto"/>
                                                    <w:left w:val="none" w:sz="0" w:space="0" w:color="auto"/>
                                                    <w:bottom w:val="none" w:sz="0" w:space="0" w:color="auto"/>
                                                    <w:right w:val="none" w:sz="0" w:space="0" w:color="auto"/>
                                                  </w:divBdr>
                                                  <w:divsChild>
                                                    <w:div w:id="970668237">
                                                      <w:marLeft w:val="0"/>
                                                      <w:marRight w:val="0"/>
                                                      <w:marTop w:val="0"/>
                                                      <w:marBottom w:val="0"/>
                                                      <w:divBdr>
                                                        <w:top w:val="none" w:sz="0" w:space="0" w:color="auto"/>
                                                        <w:left w:val="none" w:sz="0" w:space="0" w:color="auto"/>
                                                        <w:bottom w:val="none" w:sz="0" w:space="0" w:color="auto"/>
                                                        <w:right w:val="none" w:sz="0" w:space="0" w:color="auto"/>
                                                      </w:divBdr>
                                                      <w:divsChild>
                                                        <w:div w:id="1111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49204">
      <w:bodyDiv w:val="1"/>
      <w:marLeft w:val="0"/>
      <w:marRight w:val="0"/>
      <w:marTop w:val="0"/>
      <w:marBottom w:val="0"/>
      <w:divBdr>
        <w:top w:val="none" w:sz="0" w:space="0" w:color="auto"/>
        <w:left w:val="none" w:sz="0" w:space="0" w:color="auto"/>
        <w:bottom w:val="none" w:sz="0" w:space="0" w:color="auto"/>
        <w:right w:val="none" w:sz="0" w:space="0" w:color="auto"/>
      </w:divBdr>
      <w:divsChild>
        <w:div w:id="81266881">
          <w:marLeft w:val="0"/>
          <w:marRight w:val="0"/>
          <w:marTop w:val="0"/>
          <w:marBottom w:val="0"/>
          <w:divBdr>
            <w:top w:val="none" w:sz="0" w:space="0" w:color="auto"/>
            <w:left w:val="none" w:sz="0" w:space="0" w:color="auto"/>
            <w:bottom w:val="none" w:sz="0" w:space="0" w:color="auto"/>
            <w:right w:val="none" w:sz="0" w:space="0" w:color="auto"/>
          </w:divBdr>
          <w:divsChild>
            <w:div w:id="1657536585">
              <w:marLeft w:val="0"/>
              <w:marRight w:val="0"/>
              <w:marTop w:val="0"/>
              <w:marBottom w:val="0"/>
              <w:divBdr>
                <w:top w:val="none" w:sz="0" w:space="0" w:color="auto"/>
                <w:left w:val="none" w:sz="0" w:space="0" w:color="auto"/>
                <w:bottom w:val="none" w:sz="0" w:space="0" w:color="auto"/>
                <w:right w:val="none" w:sz="0" w:space="0" w:color="auto"/>
              </w:divBdr>
              <w:divsChild>
                <w:div w:id="401294046">
                  <w:marLeft w:val="0"/>
                  <w:marRight w:val="-100"/>
                  <w:marTop w:val="0"/>
                  <w:marBottom w:val="0"/>
                  <w:divBdr>
                    <w:top w:val="none" w:sz="0" w:space="0" w:color="auto"/>
                    <w:left w:val="none" w:sz="0" w:space="0" w:color="auto"/>
                    <w:bottom w:val="none" w:sz="0" w:space="0" w:color="auto"/>
                    <w:right w:val="none" w:sz="0" w:space="0" w:color="auto"/>
                  </w:divBdr>
                  <w:divsChild>
                    <w:div w:id="364715040">
                      <w:marLeft w:val="0"/>
                      <w:marRight w:val="0"/>
                      <w:marTop w:val="0"/>
                      <w:marBottom w:val="0"/>
                      <w:divBdr>
                        <w:top w:val="none" w:sz="0" w:space="0" w:color="auto"/>
                        <w:left w:val="none" w:sz="0" w:space="0" w:color="auto"/>
                        <w:bottom w:val="none" w:sz="0" w:space="0" w:color="auto"/>
                        <w:right w:val="none" w:sz="0" w:space="0" w:color="auto"/>
                      </w:divBdr>
                      <w:divsChild>
                        <w:div w:id="269359797">
                          <w:marLeft w:val="0"/>
                          <w:marRight w:val="0"/>
                          <w:marTop w:val="0"/>
                          <w:marBottom w:val="0"/>
                          <w:divBdr>
                            <w:top w:val="none" w:sz="0" w:space="0" w:color="auto"/>
                            <w:left w:val="none" w:sz="0" w:space="0" w:color="auto"/>
                            <w:bottom w:val="none" w:sz="0" w:space="0" w:color="auto"/>
                            <w:right w:val="none" w:sz="0" w:space="0" w:color="auto"/>
                          </w:divBdr>
                          <w:divsChild>
                            <w:div w:id="537011049">
                              <w:marLeft w:val="0"/>
                              <w:marRight w:val="0"/>
                              <w:marTop w:val="0"/>
                              <w:marBottom w:val="0"/>
                              <w:divBdr>
                                <w:top w:val="none" w:sz="0" w:space="0" w:color="auto"/>
                                <w:left w:val="none" w:sz="0" w:space="0" w:color="auto"/>
                                <w:bottom w:val="none" w:sz="0" w:space="0" w:color="auto"/>
                                <w:right w:val="none" w:sz="0" w:space="0" w:color="auto"/>
                              </w:divBdr>
                              <w:divsChild>
                                <w:div w:id="745567014">
                                  <w:marLeft w:val="0"/>
                                  <w:marRight w:val="0"/>
                                  <w:marTop w:val="0"/>
                                  <w:marBottom w:val="0"/>
                                  <w:divBdr>
                                    <w:top w:val="none" w:sz="0" w:space="0" w:color="auto"/>
                                    <w:left w:val="none" w:sz="0" w:space="0" w:color="auto"/>
                                    <w:bottom w:val="none" w:sz="0" w:space="0" w:color="auto"/>
                                    <w:right w:val="none" w:sz="0" w:space="0" w:color="auto"/>
                                  </w:divBdr>
                                  <w:divsChild>
                                    <w:div w:id="968895465">
                                      <w:marLeft w:val="0"/>
                                      <w:marRight w:val="0"/>
                                      <w:marTop w:val="0"/>
                                      <w:marBottom w:val="0"/>
                                      <w:divBdr>
                                        <w:top w:val="none" w:sz="0" w:space="0" w:color="auto"/>
                                        <w:left w:val="none" w:sz="0" w:space="0" w:color="auto"/>
                                        <w:bottom w:val="none" w:sz="0" w:space="0" w:color="auto"/>
                                        <w:right w:val="none" w:sz="0" w:space="0" w:color="auto"/>
                                      </w:divBdr>
                                      <w:divsChild>
                                        <w:div w:id="1154954939">
                                          <w:marLeft w:val="0"/>
                                          <w:marRight w:val="0"/>
                                          <w:marTop w:val="0"/>
                                          <w:marBottom w:val="0"/>
                                          <w:divBdr>
                                            <w:top w:val="none" w:sz="0" w:space="0" w:color="auto"/>
                                            <w:left w:val="none" w:sz="0" w:space="0" w:color="auto"/>
                                            <w:bottom w:val="none" w:sz="0" w:space="0" w:color="auto"/>
                                            <w:right w:val="none" w:sz="0" w:space="0" w:color="auto"/>
                                          </w:divBdr>
                                          <w:divsChild>
                                            <w:div w:id="213926578">
                                              <w:marLeft w:val="0"/>
                                              <w:marRight w:val="0"/>
                                              <w:marTop w:val="0"/>
                                              <w:marBottom w:val="0"/>
                                              <w:divBdr>
                                                <w:top w:val="none" w:sz="0" w:space="0" w:color="auto"/>
                                                <w:left w:val="none" w:sz="0" w:space="0" w:color="auto"/>
                                                <w:bottom w:val="none" w:sz="0" w:space="0" w:color="auto"/>
                                                <w:right w:val="none" w:sz="0" w:space="0" w:color="auto"/>
                                              </w:divBdr>
                                              <w:divsChild>
                                                <w:div w:id="1317994740">
                                                  <w:marLeft w:val="0"/>
                                                  <w:marRight w:val="0"/>
                                                  <w:marTop w:val="0"/>
                                                  <w:marBottom w:val="0"/>
                                                  <w:divBdr>
                                                    <w:top w:val="none" w:sz="0" w:space="0" w:color="auto"/>
                                                    <w:left w:val="none" w:sz="0" w:space="0" w:color="auto"/>
                                                    <w:bottom w:val="none" w:sz="0" w:space="0" w:color="auto"/>
                                                    <w:right w:val="none" w:sz="0" w:space="0" w:color="auto"/>
                                                  </w:divBdr>
                                                  <w:divsChild>
                                                    <w:div w:id="962492843">
                                                      <w:marLeft w:val="0"/>
                                                      <w:marRight w:val="0"/>
                                                      <w:marTop w:val="0"/>
                                                      <w:marBottom w:val="0"/>
                                                      <w:divBdr>
                                                        <w:top w:val="none" w:sz="0" w:space="0" w:color="auto"/>
                                                        <w:left w:val="none" w:sz="0" w:space="0" w:color="auto"/>
                                                        <w:bottom w:val="none" w:sz="0" w:space="0" w:color="auto"/>
                                                        <w:right w:val="none" w:sz="0" w:space="0" w:color="auto"/>
                                                      </w:divBdr>
                                                      <w:divsChild>
                                                        <w:div w:id="1733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074713">
      <w:bodyDiv w:val="1"/>
      <w:marLeft w:val="0"/>
      <w:marRight w:val="0"/>
      <w:marTop w:val="0"/>
      <w:marBottom w:val="0"/>
      <w:divBdr>
        <w:top w:val="none" w:sz="0" w:space="0" w:color="auto"/>
        <w:left w:val="none" w:sz="0" w:space="0" w:color="auto"/>
        <w:bottom w:val="none" w:sz="0" w:space="0" w:color="auto"/>
        <w:right w:val="none" w:sz="0" w:space="0" w:color="auto"/>
      </w:divBdr>
      <w:divsChild>
        <w:div w:id="2118476340">
          <w:marLeft w:val="0"/>
          <w:marRight w:val="0"/>
          <w:marTop w:val="0"/>
          <w:marBottom w:val="0"/>
          <w:divBdr>
            <w:top w:val="none" w:sz="0" w:space="0" w:color="auto"/>
            <w:left w:val="none" w:sz="0" w:space="0" w:color="auto"/>
            <w:bottom w:val="none" w:sz="0" w:space="0" w:color="auto"/>
            <w:right w:val="none" w:sz="0" w:space="0" w:color="auto"/>
          </w:divBdr>
          <w:divsChild>
            <w:div w:id="1327244928">
              <w:marLeft w:val="0"/>
              <w:marRight w:val="0"/>
              <w:marTop w:val="0"/>
              <w:marBottom w:val="0"/>
              <w:divBdr>
                <w:top w:val="none" w:sz="0" w:space="0" w:color="auto"/>
                <w:left w:val="none" w:sz="0" w:space="0" w:color="auto"/>
                <w:bottom w:val="none" w:sz="0" w:space="0" w:color="auto"/>
                <w:right w:val="none" w:sz="0" w:space="0" w:color="auto"/>
              </w:divBdr>
              <w:divsChild>
                <w:div w:id="1952004459">
                  <w:marLeft w:val="0"/>
                  <w:marRight w:val="-100"/>
                  <w:marTop w:val="0"/>
                  <w:marBottom w:val="0"/>
                  <w:divBdr>
                    <w:top w:val="none" w:sz="0" w:space="0" w:color="auto"/>
                    <w:left w:val="none" w:sz="0" w:space="0" w:color="auto"/>
                    <w:bottom w:val="none" w:sz="0" w:space="0" w:color="auto"/>
                    <w:right w:val="none" w:sz="0" w:space="0" w:color="auto"/>
                  </w:divBdr>
                  <w:divsChild>
                    <w:div w:id="911113861">
                      <w:marLeft w:val="0"/>
                      <w:marRight w:val="0"/>
                      <w:marTop w:val="0"/>
                      <w:marBottom w:val="0"/>
                      <w:divBdr>
                        <w:top w:val="none" w:sz="0" w:space="0" w:color="auto"/>
                        <w:left w:val="none" w:sz="0" w:space="0" w:color="auto"/>
                        <w:bottom w:val="none" w:sz="0" w:space="0" w:color="auto"/>
                        <w:right w:val="none" w:sz="0" w:space="0" w:color="auto"/>
                      </w:divBdr>
                      <w:divsChild>
                        <w:div w:id="286276513">
                          <w:marLeft w:val="0"/>
                          <w:marRight w:val="0"/>
                          <w:marTop w:val="0"/>
                          <w:marBottom w:val="0"/>
                          <w:divBdr>
                            <w:top w:val="none" w:sz="0" w:space="0" w:color="auto"/>
                            <w:left w:val="none" w:sz="0" w:space="0" w:color="auto"/>
                            <w:bottom w:val="none" w:sz="0" w:space="0" w:color="auto"/>
                            <w:right w:val="none" w:sz="0" w:space="0" w:color="auto"/>
                          </w:divBdr>
                          <w:divsChild>
                            <w:div w:id="1638339038">
                              <w:marLeft w:val="0"/>
                              <w:marRight w:val="0"/>
                              <w:marTop w:val="0"/>
                              <w:marBottom w:val="0"/>
                              <w:divBdr>
                                <w:top w:val="none" w:sz="0" w:space="0" w:color="auto"/>
                                <w:left w:val="none" w:sz="0" w:space="0" w:color="auto"/>
                                <w:bottom w:val="none" w:sz="0" w:space="0" w:color="auto"/>
                                <w:right w:val="none" w:sz="0" w:space="0" w:color="auto"/>
                              </w:divBdr>
                              <w:divsChild>
                                <w:div w:id="1922177008">
                                  <w:marLeft w:val="0"/>
                                  <w:marRight w:val="0"/>
                                  <w:marTop w:val="0"/>
                                  <w:marBottom w:val="0"/>
                                  <w:divBdr>
                                    <w:top w:val="none" w:sz="0" w:space="0" w:color="auto"/>
                                    <w:left w:val="none" w:sz="0" w:space="0" w:color="auto"/>
                                    <w:bottom w:val="none" w:sz="0" w:space="0" w:color="auto"/>
                                    <w:right w:val="none" w:sz="0" w:space="0" w:color="auto"/>
                                  </w:divBdr>
                                  <w:divsChild>
                                    <w:div w:id="1328627266">
                                      <w:marLeft w:val="0"/>
                                      <w:marRight w:val="0"/>
                                      <w:marTop w:val="0"/>
                                      <w:marBottom w:val="0"/>
                                      <w:divBdr>
                                        <w:top w:val="none" w:sz="0" w:space="0" w:color="auto"/>
                                        <w:left w:val="none" w:sz="0" w:space="0" w:color="auto"/>
                                        <w:bottom w:val="none" w:sz="0" w:space="0" w:color="auto"/>
                                        <w:right w:val="none" w:sz="0" w:space="0" w:color="auto"/>
                                      </w:divBdr>
                                      <w:divsChild>
                                        <w:div w:id="525214711">
                                          <w:marLeft w:val="0"/>
                                          <w:marRight w:val="0"/>
                                          <w:marTop w:val="0"/>
                                          <w:marBottom w:val="0"/>
                                          <w:divBdr>
                                            <w:top w:val="none" w:sz="0" w:space="0" w:color="auto"/>
                                            <w:left w:val="none" w:sz="0" w:space="0" w:color="auto"/>
                                            <w:bottom w:val="none" w:sz="0" w:space="0" w:color="auto"/>
                                            <w:right w:val="none" w:sz="0" w:space="0" w:color="auto"/>
                                          </w:divBdr>
                                          <w:divsChild>
                                            <w:div w:id="1923441778">
                                              <w:marLeft w:val="0"/>
                                              <w:marRight w:val="0"/>
                                              <w:marTop w:val="0"/>
                                              <w:marBottom w:val="0"/>
                                              <w:divBdr>
                                                <w:top w:val="none" w:sz="0" w:space="0" w:color="auto"/>
                                                <w:left w:val="none" w:sz="0" w:space="0" w:color="auto"/>
                                                <w:bottom w:val="none" w:sz="0" w:space="0" w:color="auto"/>
                                                <w:right w:val="none" w:sz="0" w:space="0" w:color="auto"/>
                                              </w:divBdr>
                                              <w:divsChild>
                                                <w:div w:id="765611680">
                                                  <w:marLeft w:val="0"/>
                                                  <w:marRight w:val="0"/>
                                                  <w:marTop w:val="0"/>
                                                  <w:marBottom w:val="0"/>
                                                  <w:divBdr>
                                                    <w:top w:val="none" w:sz="0" w:space="0" w:color="auto"/>
                                                    <w:left w:val="none" w:sz="0" w:space="0" w:color="auto"/>
                                                    <w:bottom w:val="none" w:sz="0" w:space="0" w:color="auto"/>
                                                    <w:right w:val="none" w:sz="0" w:space="0" w:color="auto"/>
                                                  </w:divBdr>
                                                  <w:divsChild>
                                                    <w:div w:id="1531260796">
                                                      <w:marLeft w:val="0"/>
                                                      <w:marRight w:val="0"/>
                                                      <w:marTop w:val="0"/>
                                                      <w:marBottom w:val="0"/>
                                                      <w:divBdr>
                                                        <w:top w:val="none" w:sz="0" w:space="0" w:color="auto"/>
                                                        <w:left w:val="none" w:sz="0" w:space="0" w:color="auto"/>
                                                        <w:bottom w:val="none" w:sz="0" w:space="0" w:color="auto"/>
                                                        <w:right w:val="none" w:sz="0" w:space="0" w:color="auto"/>
                                                      </w:divBdr>
                                                      <w:divsChild>
                                                        <w:div w:id="1222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making-barring-referrals-to-the-db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ukpga/2008/25/section/128"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09/37/contents/ma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mlow:Library:Application%20Support:Microsoft:Office:User%20Templates:My%20Templates:TTF%20SEN%20Hearder%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8" ma:contentTypeDescription="Create a new document." ma:contentTypeScope="" ma:versionID="dc002fc0d5f2ab39f74b393654f7aab1">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94bb2070fc209d9933f6c63cc445584"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70C11B63-CB92-4C04-B565-FBE6C1ADC067}"/>
</file>

<file path=customXml/itemProps2.xml><?xml version="1.0" encoding="utf-8"?>
<ds:datastoreItem xmlns:ds="http://schemas.openxmlformats.org/officeDocument/2006/customXml" ds:itemID="{AABC8C32-DB50-4B17-AC27-9C5B6201224F}">
  <ds:schemaRefs>
    <ds:schemaRef ds:uri="http://schemas.openxmlformats.org/officeDocument/2006/bibliography"/>
  </ds:schemaRefs>
</ds:datastoreItem>
</file>

<file path=customXml/itemProps3.xml><?xml version="1.0" encoding="utf-8"?>
<ds:datastoreItem xmlns:ds="http://schemas.openxmlformats.org/officeDocument/2006/customXml" ds:itemID="{C37020AF-EC1D-4008-9EDC-F2E3A92BC2D4}">
  <ds:schemaRefs>
    <ds:schemaRef ds:uri="http://schemas.microsoft.com/sharepoint/v3/contenttype/forms"/>
  </ds:schemaRefs>
</ds:datastoreItem>
</file>

<file path=customXml/itemProps4.xml><?xml version="1.0" encoding="utf-8"?>
<ds:datastoreItem xmlns:ds="http://schemas.openxmlformats.org/officeDocument/2006/customXml" ds:itemID="{54A479C3-CD23-47DA-87C9-08348FE1D80F}">
  <ds:schemaRefs>
    <ds:schemaRef ds:uri="http://schemas.microsoft.com/office/2006/metadata/longProperties"/>
  </ds:schemaRefs>
</ds:datastoreItem>
</file>

<file path=customXml/itemProps5.xml><?xml version="1.0" encoding="utf-8"?>
<ds:datastoreItem xmlns:ds="http://schemas.openxmlformats.org/officeDocument/2006/customXml" ds:itemID="{BBD45254-3D23-4A8A-BC87-D3A89125EC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TTF SEN Hearder (small)</Template>
  <TotalTime>2</TotalTime>
  <Pages>7</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Links>
    <vt:vector size="24" baseType="variant">
      <vt:variant>
        <vt:i4>5570624</vt:i4>
      </vt:variant>
      <vt:variant>
        <vt:i4>9</vt:i4>
      </vt:variant>
      <vt:variant>
        <vt:i4>0</vt:i4>
      </vt:variant>
      <vt:variant>
        <vt:i4>5</vt:i4>
      </vt:variant>
      <vt:variant>
        <vt:lpwstr>https://www.legislation.gov.uk/ukpga/2008/25/section/128</vt:lpwstr>
      </vt:variant>
      <vt:variant>
        <vt:lpwstr/>
      </vt:variant>
      <vt:variant>
        <vt:i4>5308444</vt:i4>
      </vt:variant>
      <vt:variant>
        <vt:i4>6</vt:i4>
      </vt:variant>
      <vt:variant>
        <vt:i4>0</vt:i4>
      </vt:variant>
      <vt:variant>
        <vt:i4>5</vt:i4>
      </vt:variant>
      <vt:variant>
        <vt:lpwstr>http://www.legislation.gov.uk/uksi/2009/37/contents/made</vt:lpwstr>
      </vt:variant>
      <vt:variant>
        <vt:lpwstr/>
      </vt:variant>
      <vt:variant>
        <vt:i4>2424929</vt:i4>
      </vt:variant>
      <vt:variant>
        <vt:i4>3</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0</vt:i4>
      </vt:variant>
      <vt:variant>
        <vt:i4>0</vt:i4>
      </vt:variant>
      <vt:variant>
        <vt:i4>5</vt:i4>
      </vt:variant>
      <vt:variant>
        <vt:lpwstr>https://www.gov.uk/government/publications/criminal-records-checks-for-overseas-applicants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cp:lastModifiedBy>SEN</cp:lastModifiedBy>
  <cp:revision>2</cp:revision>
  <cp:lastPrinted>2012-06-19T12:04:00Z</cp:lastPrinted>
  <dcterms:created xsi:type="dcterms:W3CDTF">2024-02-19T10:09:00Z</dcterms:created>
  <dcterms:modified xsi:type="dcterms:W3CDTF">2024-02-19T10:09:00Z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SEN Admin</vt:lpwstr>
  </property>
  <property fmtid="{D5CDD505-2E9C-101B-9397-08002B2CF9AE}" pid="3" name="Order">
    <vt:lpwstr>1073200.00000000</vt:lpwstr>
  </property>
  <property fmtid="{D5CDD505-2E9C-101B-9397-08002B2CF9AE}" pid="4" name="display_urn:schemas-microsoft-com:office:office#Author">
    <vt:lpwstr>SEN Admin</vt:lpwstr>
  </property>
  <property fmtid="{D5CDD505-2E9C-101B-9397-08002B2CF9AE}" pid="5" name="ContentTypeId">
    <vt:lpwstr>0x010100604C054D24633945973D38DF07A5ABC0</vt:lpwstr>
  </property>
</Properties>
</file>