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E953" w14:textId="77777777" w:rsidR="00E33DBF" w:rsidRPr="00541A6D" w:rsidRDefault="00E33DBF" w:rsidP="00817E98">
      <w:pPr>
        <w:pStyle w:val="Default"/>
        <w:rPr>
          <w:rFonts w:asciiTheme="majorHAnsi" w:hAnsiTheme="majorHAnsi" w:cstheme="majorHAnsi"/>
          <w:b/>
          <w:color w:val="auto"/>
          <w:u w:val="single"/>
        </w:rPr>
      </w:pPr>
    </w:p>
    <w:p w14:paraId="46338D03" w14:textId="77777777" w:rsidR="00E33DBF" w:rsidRPr="00541A6D" w:rsidRDefault="00E33DBF" w:rsidP="00817E98">
      <w:pPr>
        <w:pStyle w:val="Default"/>
        <w:rPr>
          <w:rFonts w:asciiTheme="majorHAnsi" w:hAnsiTheme="majorHAnsi" w:cstheme="majorHAnsi"/>
          <w:b/>
          <w:color w:val="auto"/>
          <w:u w:val="single"/>
        </w:rPr>
      </w:pPr>
    </w:p>
    <w:p w14:paraId="481C55ED" w14:textId="77777777" w:rsidR="00E33DBF" w:rsidRPr="00541A6D" w:rsidRDefault="00E33DBF" w:rsidP="00817E98">
      <w:pPr>
        <w:pStyle w:val="Default"/>
        <w:rPr>
          <w:rFonts w:asciiTheme="majorHAnsi" w:hAnsiTheme="majorHAnsi" w:cstheme="majorHAnsi"/>
          <w:b/>
          <w:color w:val="auto"/>
        </w:rPr>
      </w:pPr>
    </w:p>
    <w:p w14:paraId="7993CC82" w14:textId="77777777" w:rsidR="00817E98" w:rsidRPr="00541A6D" w:rsidRDefault="00817E98" w:rsidP="00817E98">
      <w:pPr>
        <w:pStyle w:val="Default"/>
        <w:rPr>
          <w:rFonts w:asciiTheme="majorHAnsi" w:hAnsiTheme="majorHAnsi" w:cstheme="majorHAnsi"/>
          <w:b/>
          <w:color w:val="auto"/>
        </w:rPr>
      </w:pPr>
      <w:r w:rsidRPr="00541A6D">
        <w:rPr>
          <w:rFonts w:asciiTheme="majorHAnsi" w:hAnsiTheme="majorHAnsi" w:cstheme="majorHAnsi"/>
          <w:b/>
          <w:color w:val="auto"/>
        </w:rPr>
        <w:t>Arrangements for admissions to the school</w:t>
      </w:r>
    </w:p>
    <w:p w14:paraId="7993CC83" w14:textId="77777777" w:rsidR="00817E98" w:rsidRPr="00541A6D" w:rsidRDefault="00817E98" w:rsidP="00817E98">
      <w:pPr>
        <w:pStyle w:val="Default"/>
        <w:rPr>
          <w:rFonts w:asciiTheme="majorHAnsi" w:hAnsiTheme="majorHAnsi" w:cstheme="majorHAnsi"/>
          <w:color w:val="auto"/>
        </w:rPr>
      </w:pPr>
    </w:p>
    <w:p w14:paraId="267B9274" w14:textId="20A84B61" w:rsidR="00590B8E" w:rsidRPr="00541A6D" w:rsidRDefault="00590B8E" w:rsidP="00590B8E">
      <w:pPr>
        <w:rPr>
          <w:rFonts w:asciiTheme="majorHAnsi" w:hAnsiTheme="majorHAnsi" w:cstheme="majorHAnsi"/>
          <w:b/>
          <w:sz w:val="24"/>
          <w:szCs w:val="24"/>
        </w:rPr>
      </w:pPr>
      <w:r w:rsidRPr="00541A6D">
        <w:rPr>
          <w:rFonts w:asciiTheme="majorHAnsi" w:hAnsiTheme="majorHAnsi" w:cstheme="majorHAnsi"/>
          <w:b/>
          <w:sz w:val="24"/>
          <w:szCs w:val="24"/>
        </w:rPr>
        <w:t>Contents</w:t>
      </w:r>
    </w:p>
    <w:p w14:paraId="6DAE3A70" w14:textId="77777777" w:rsidR="00590B8E" w:rsidRPr="00541A6D" w:rsidRDefault="00590B8E" w:rsidP="00590B8E">
      <w:pPr>
        <w:pStyle w:val="TOC1"/>
        <w:tabs>
          <w:tab w:val="right" w:leader="dot" w:pos="9736"/>
        </w:tabs>
        <w:rPr>
          <w:rFonts w:asciiTheme="majorHAnsi" w:eastAsia="Times New Roman" w:hAnsiTheme="majorHAnsi" w:cstheme="majorHAnsi"/>
          <w:noProof/>
          <w:sz w:val="24"/>
          <w:lang w:val="en-GB" w:eastAsia="en-GB"/>
        </w:rPr>
      </w:pPr>
      <w:r w:rsidRPr="00541A6D">
        <w:rPr>
          <w:rFonts w:asciiTheme="majorHAnsi" w:hAnsiTheme="majorHAnsi" w:cstheme="majorHAnsi"/>
          <w:bCs/>
          <w:noProof/>
          <w:sz w:val="24"/>
        </w:rPr>
        <w:fldChar w:fldCharType="begin"/>
      </w:r>
      <w:r w:rsidRPr="00541A6D">
        <w:rPr>
          <w:rFonts w:asciiTheme="majorHAnsi" w:hAnsiTheme="majorHAnsi" w:cstheme="majorHAnsi"/>
          <w:bCs/>
          <w:noProof/>
          <w:sz w:val="24"/>
        </w:rPr>
        <w:instrText xml:space="preserve"> TOC \o "1-3" \h \z \u </w:instrText>
      </w:r>
      <w:r w:rsidRPr="00541A6D">
        <w:rPr>
          <w:rFonts w:asciiTheme="majorHAnsi" w:hAnsiTheme="majorHAnsi" w:cstheme="majorHAnsi"/>
          <w:bCs/>
          <w:noProof/>
          <w:sz w:val="24"/>
        </w:rPr>
        <w:fldChar w:fldCharType="separate"/>
      </w:r>
      <w:hyperlink r:id="rId11" w:anchor="_Toc60658750" w:history="1">
        <w:r w:rsidRPr="00541A6D">
          <w:rPr>
            <w:rStyle w:val="Hyperlink"/>
            <w:rFonts w:asciiTheme="majorHAnsi" w:hAnsiTheme="majorHAnsi" w:cstheme="majorHAnsi"/>
            <w:noProof/>
            <w:color w:val="auto"/>
            <w:sz w:val="24"/>
          </w:rPr>
          <w:t>1. Aims</w:t>
        </w:r>
        <w:r w:rsidRPr="00541A6D">
          <w:rPr>
            <w:rStyle w:val="Hyperlink"/>
            <w:rFonts w:asciiTheme="majorHAnsi" w:hAnsiTheme="majorHAnsi" w:cstheme="majorHAnsi"/>
            <w:noProof/>
            <w:webHidden/>
            <w:color w:val="auto"/>
            <w:sz w:val="24"/>
          </w:rPr>
          <w:tab/>
        </w:r>
        <w:r w:rsidRPr="00541A6D">
          <w:rPr>
            <w:rStyle w:val="Hyperlink"/>
            <w:rFonts w:asciiTheme="majorHAnsi" w:hAnsiTheme="majorHAnsi" w:cstheme="majorHAnsi"/>
            <w:noProof/>
            <w:webHidden/>
            <w:color w:val="auto"/>
            <w:sz w:val="24"/>
          </w:rPr>
          <w:fldChar w:fldCharType="begin"/>
        </w:r>
        <w:r w:rsidRPr="00541A6D">
          <w:rPr>
            <w:rStyle w:val="Hyperlink"/>
            <w:rFonts w:asciiTheme="majorHAnsi" w:hAnsiTheme="majorHAnsi" w:cstheme="majorHAnsi"/>
            <w:noProof/>
            <w:webHidden/>
            <w:color w:val="auto"/>
            <w:sz w:val="24"/>
          </w:rPr>
          <w:instrText xml:space="preserve"> PAGEREF _Toc60658750 \h </w:instrText>
        </w:r>
        <w:r w:rsidRPr="00541A6D">
          <w:rPr>
            <w:rStyle w:val="Hyperlink"/>
            <w:rFonts w:asciiTheme="majorHAnsi" w:hAnsiTheme="majorHAnsi" w:cstheme="majorHAnsi"/>
            <w:noProof/>
            <w:webHidden/>
            <w:color w:val="auto"/>
            <w:sz w:val="24"/>
          </w:rPr>
        </w:r>
        <w:r w:rsidRPr="00541A6D">
          <w:rPr>
            <w:rStyle w:val="Hyperlink"/>
            <w:rFonts w:asciiTheme="majorHAnsi" w:hAnsiTheme="majorHAnsi" w:cstheme="majorHAnsi"/>
            <w:noProof/>
            <w:webHidden/>
            <w:color w:val="auto"/>
            <w:sz w:val="24"/>
          </w:rPr>
          <w:fldChar w:fldCharType="separate"/>
        </w:r>
        <w:r w:rsidRPr="00541A6D">
          <w:rPr>
            <w:rStyle w:val="Hyperlink"/>
            <w:rFonts w:asciiTheme="majorHAnsi" w:hAnsiTheme="majorHAnsi" w:cstheme="majorHAnsi"/>
            <w:noProof/>
            <w:webHidden/>
            <w:color w:val="auto"/>
            <w:sz w:val="24"/>
          </w:rPr>
          <w:t>3</w:t>
        </w:r>
        <w:r w:rsidRPr="00541A6D">
          <w:rPr>
            <w:rStyle w:val="Hyperlink"/>
            <w:rFonts w:asciiTheme="majorHAnsi" w:hAnsiTheme="majorHAnsi" w:cstheme="majorHAnsi"/>
            <w:noProof/>
            <w:webHidden/>
            <w:color w:val="auto"/>
            <w:sz w:val="24"/>
          </w:rPr>
          <w:fldChar w:fldCharType="end"/>
        </w:r>
      </w:hyperlink>
    </w:p>
    <w:p w14:paraId="5004DF46"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2" w:anchor="_Toc60658751" w:history="1">
        <w:r w:rsidR="00590B8E" w:rsidRPr="00541A6D">
          <w:rPr>
            <w:rStyle w:val="Hyperlink"/>
            <w:rFonts w:asciiTheme="majorHAnsi" w:hAnsiTheme="majorHAnsi" w:cstheme="majorHAnsi"/>
            <w:noProof/>
            <w:color w:val="auto"/>
            <w:sz w:val="24"/>
          </w:rPr>
          <w:t>2. Legislation and statutory requirements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_Toc60658751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3</w:t>
        </w:r>
        <w:r w:rsidR="00590B8E" w:rsidRPr="00541A6D">
          <w:rPr>
            <w:rStyle w:val="Hyperlink"/>
            <w:rFonts w:asciiTheme="majorHAnsi" w:hAnsiTheme="majorHAnsi" w:cstheme="majorHAnsi"/>
            <w:noProof/>
            <w:webHidden/>
            <w:color w:val="auto"/>
            <w:sz w:val="24"/>
          </w:rPr>
          <w:fldChar w:fldCharType="end"/>
        </w:r>
      </w:hyperlink>
    </w:p>
    <w:p w14:paraId="65F656F8"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3" w:anchor="_Toc60658752" w:history="1">
        <w:r w:rsidR="00590B8E" w:rsidRPr="00541A6D">
          <w:rPr>
            <w:rStyle w:val="Hyperlink"/>
            <w:rFonts w:asciiTheme="majorHAnsi" w:hAnsiTheme="majorHAnsi" w:cstheme="majorHAnsi"/>
            <w:noProof/>
            <w:color w:val="auto"/>
            <w:sz w:val="24"/>
          </w:rPr>
          <w:t>3. Definitions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_Toc60658752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3</w:t>
        </w:r>
        <w:r w:rsidR="00590B8E" w:rsidRPr="00541A6D">
          <w:rPr>
            <w:rStyle w:val="Hyperlink"/>
            <w:rFonts w:asciiTheme="majorHAnsi" w:hAnsiTheme="majorHAnsi" w:cstheme="majorHAnsi"/>
            <w:noProof/>
            <w:webHidden/>
            <w:color w:val="auto"/>
            <w:sz w:val="24"/>
          </w:rPr>
          <w:fldChar w:fldCharType="end"/>
        </w:r>
      </w:hyperlink>
    </w:p>
    <w:p w14:paraId="3673606E"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4" w:anchor="_Toc60658753" w:history="1">
        <w:r w:rsidR="00590B8E" w:rsidRPr="00541A6D">
          <w:rPr>
            <w:rStyle w:val="Hyperlink"/>
            <w:rFonts w:asciiTheme="majorHAnsi" w:hAnsiTheme="majorHAnsi" w:cstheme="majorHAnsi"/>
            <w:noProof/>
            <w:color w:val="auto"/>
            <w:sz w:val="24"/>
          </w:rPr>
          <w:t>4. How to apply</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_Toc60658753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4</w:t>
        </w:r>
        <w:r w:rsidR="00590B8E" w:rsidRPr="00541A6D">
          <w:rPr>
            <w:rStyle w:val="Hyperlink"/>
            <w:rFonts w:asciiTheme="majorHAnsi" w:hAnsiTheme="majorHAnsi" w:cstheme="majorHAnsi"/>
            <w:noProof/>
            <w:webHidden/>
            <w:color w:val="auto"/>
            <w:sz w:val="24"/>
          </w:rPr>
          <w:fldChar w:fldCharType="end"/>
        </w:r>
      </w:hyperlink>
    </w:p>
    <w:p w14:paraId="03472ADD"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5" w:anchor="_Toc60658754" w:history="1">
        <w:r w:rsidR="00590B8E" w:rsidRPr="00541A6D">
          <w:rPr>
            <w:rStyle w:val="Hyperlink"/>
            <w:rFonts w:asciiTheme="majorHAnsi" w:hAnsiTheme="majorHAnsi" w:cstheme="majorHAnsi"/>
            <w:noProof/>
            <w:color w:val="auto"/>
            <w:sz w:val="24"/>
          </w:rPr>
          <w:t>5. Requests for admission outside the normal age group</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_Toc60658754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4</w:t>
        </w:r>
        <w:r w:rsidR="00590B8E" w:rsidRPr="00541A6D">
          <w:rPr>
            <w:rStyle w:val="Hyperlink"/>
            <w:rFonts w:asciiTheme="majorHAnsi" w:hAnsiTheme="majorHAnsi" w:cstheme="majorHAnsi"/>
            <w:noProof/>
            <w:webHidden/>
            <w:color w:val="auto"/>
            <w:sz w:val="24"/>
          </w:rPr>
          <w:fldChar w:fldCharType="end"/>
        </w:r>
      </w:hyperlink>
    </w:p>
    <w:p w14:paraId="5C441E06"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6" w:anchor="_Toc60658755" w:history="1">
        <w:r w:rsidR="00590B8E" w:rsidRPr="00541A6D">
          <w:rPr>
            <w:rStyle w:val="Hyperlink"/>
            <w:rFonts w:asciiTheme="majorHAnsi" w:hAnsiTheme="majorHAnsi" w:cstheme="majorHAnsi"/>
            <w:noProof/>
            <w:color w:val="auto"/>
            <w:sz w:val="24"/>
          </w:rPr>
          <w:t>6. Allocation of places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_Toc60658755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5</w:t>
        </w:r>
        <w:r w:rsidR="00590B8E" w:rsidRPr="00541A6D">
          <w:rPr>
            <w:rStyle w:val="Hyperlink"/>
            <w:rFonts w:asciiTheme="majorHAnsi" w:hAnsiTheme="majorHAnsi" w:cstheme="majorHAnsi"/>
            <w:noProof/>
            <w:webHidden/>
            <w:color w:val="auto"/>
            <w:sz w:val="24"/>
          </w:rPr>
          <w:fldChar w:fldCharType="end"/>
        </w:r>
      </w:hyperlink>
    </w:p>
    <w:p w14:paraId="3C40BFCC"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7" w:anchor="_Toc60658756" w:history="1">
        <w:r w:rsidR="00590B8E" w:rsidRPr="00541A6D">
          <w:rPr>
            <w:rStyle w:val="Hyperlink"/>
            <w:rFonts w:asciiTheme="majorHAnsi" w:hAnsiTheme="majorHAnsi" w:cstheme="majorHAnsi"/>
            <w:noProof/>
            <w:color w:val="auto"/>
            <w:sz w:val="24"/>
          </w:rPr>
          <w:t>7. In-year admissions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_Toc60658756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6</w:t>
        </w:r>
        <w:r w:rsidR="00590B8E" w:rsidRPr="00541A6D">
          <w:rPr>
            <w:rStyle w:val="Hyperlink"/>
            <w:rFonts w:asciiTheme="majorHAnsi" w:hAnsiTheme="majorHAnsi" w:cstheme="majorHAnsi"/>
            <w:noProof/>
            <w:webHidden/>
            <w:color w:val="auto"/>
            <w:sz w:val="24"/>
          </w:rPr>
          <w:fldChar w:fldCharType="end"/>
        </w:r>
      </w:hyperlink>
    </w:p>
    <w:p w14:paraId="1B0ACA01" w14:textId="77777777"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8" w:anchor="_Toc60658757" w:history="1">
        <w:r w:rsidR="00590B8E" w:rsidRPr="00541A6D">
          <w:rPr>
            <w:rStyle w:val="Hyperlink"/>
            <w:rFonts w:asciiTheme="majorHAnsi" w:hAnsiTheme="majorHAnsi" w:cstheme="majorHAnsi"/>
            <w:noProof/>
            <w:color w:val="auto"/>
            <w:sz w:val="24"/>
          </w:rPr>
          <w:t>8. Appeals</w:t>
        </w:r>
        <w:r w:rsidR="00590B8E" w:rsidRPr="00541A6D">
          <w:rPr>
            <w:rStyle w:val="Hyperlink"/>
            <w:rFonts w:asciiTheme="majorHAnsi" w:hAnsiTheme="majorHAnsi" w:cstheme="majorHAnsi"/>
            <w:noProof/>
            <w:webHidden/>
            <w:color w:val="auto"/>
            <w:sz w:val="24"/>
          </w:rPr>
          <w:tab/>
        </w:r>
        <w:r w:rsidR="00590B8E" w:rsidRPr="00541A6D">
          <w:rPr>
            <w:rStyle w:val="Hyperlink"/>
            <w:rFonts w:asciiTheme="majorHAnsi" w:hAnsiTheme="majorHAnsi" w:cstheme="majorHAnsi"/>
            <w:noProof/>
            <w:webHidden/>
            <w:color w:val="auto"/>
            <w:sz w:val="24"/>
          </w:rPr>
          <w:fldChar w:fldCharType="begin"/>
        </w:r>
        <w:r w:rsidR="00590B8E" w:rsidRPr="00541A6D">
          <w:rPr>
            <w:rStyle w:val="Hyperlink"/>
            <w:rFonts w:asciiTheme="majorHAnsi" w:hAnsiTheme="majorHAnsi" w:cstheme="majorHAnsi"/>
            <w:noProof/>
            <w:webHidden/>
            <w:color w:val="auto"/>
            <w:sz w:val="24"/>
          </w:rPr>
          <w:instrText xml:space="preserve"> PAGEREF _Toc60658757 \h </w:instrText>
        </w:r>
        <w:r w:rsidR="00590B8E" w:rsidRPr="00541A6D">
          <w:rPr>
            <w:rStyle w:val="Hyperlink"/>
            <w:rFonts w:asciiTheme="majorHAnsi" w:hAnsiTheme="majorHAnsi" w:cstheme="majorHAnsi"/>
            <w:noProof/>
            <w:webHidden/>
            <w:color w:val="auto"/>
            <w:sz w:val="24"/>
          </w:rPr>
        </w:r>
        <w:r w:rsidR="00590B8E" w:rsidRPr="00541A6D">
          <w:rPr>
            <w:rStyle w:val="Hyperlink"/>
            <w:rFonts w:asciiTheme="majorHAnsi" w:hAnsiTheme="majorHAnsi" w:cstheme="majorHAnsi"/>
            <w:noProof/>
            <w:webHidden/>
            <w:color w:val="auto"/>
            <w:sz w:val="24"/>
          </w:rPr>
          <w:fldChar w:fldCharType="separate"/>
        </w:r>
        <w:r w:rsidR="00590B8E" w:rsidRPr="00541A6D">
          <w:rPr>
            <w:rStyle w:val="Hyperlink"/>
            <w:rFonts w:asciiTheme="majorHAnsi" w:hAnsiTheme="majorHAnsi" w:cstheme="majorHAnsi"/>
            <w:noProof/>
            <w:webHidden/>
            <w:color w:val="auto"/>
            <w:sz w:val="24"/>
          </w:rPr>
          <w:t>7</w:t>
        </w:r>
        <w:r w:rsidR="00590B8E" w:rsidRPr="00541A6D">
          <w:rPr>
            <w:rStyle w:val="Hyperlink"/>
            <w:rFonts w:asciiTheme="majorHAnsi" w:hAnsiTheme="majorHAnsi" w:cstheme="majorHAnsi"/>
            <w:noProof/>
            <w:webHidden/>
            <w:color w:val="auto"/>
            <w:sz w:val="24"/>
          </w:rPr>
          <w:fldChar w:fldCharType="end"/>
        </w:r>
      </w:hyperlink>
    </w:p>
    <w:p w14:paraId="07F45A7D" w14:textId="0994ADD5" w:rsidR="00590B8E" w:rsidRPr="00541A6D" w:rsidRDefault="00AD10D4" w:rsidP="00590B8E">
      <w:pPr>
        <w:pStyle w:val="TOC1"/>
        <w:tabs>
          <w:tab w:val="right" w:leader="dot" w:pos="9736"/>
        </w:tabs>
        <w:rPr>
          <w:rFonts w:asciiTheme="majorHAnsi" w:eastAsia="Times New Roman" w:hAnsiTheme="majorHAnsi" w:cstheme="majorHAnsi"/>
          <w:noProof/>
          <w:sz w:val="24"/>
          <w:lang w:val="en-GB" w:eastAsia="en-GB"/>
        </w:rPr>
      </w:pPr>
      <w:hyperlink r:id="rId19" w:anchor="_Toc60658758" w:history="1">
        <w:r w:rsidR="00590B8E" w:rsidRPr="00541A6D">
          <w:rPr>
            <w:rStyle w:val="Hyperlink"/>
            <w:rFonts w:asciiTheme="majorHAnsi" w:hAnsiTheme="majorHAnsi" w:cstheme="majorHAnsi"/>
            <w:noProof/>
            <w:color w:val="auto"/>
            <w:sz w:val="24"/>
          </w:rPr>
          <w:t>9. Monitoring arrangements</w:t>
        </w:r>
        <w:r w:rsidR="00590B8E" w:rsidRPr="00541A6D">
          <w:rPr>
            <w:rStyle w:val="Hyperlink"/>
            <w:rFonts w:asciiTheme="majorHAnsi" w:hAnsiTheme="majorHAnsi" w:cstheme="majorHAnsi"/>
            <w:noProof/>
            <w:webHidden/>
            <w:color w:val="auto"/>
            <w:sz w:val="24"/>
          </w:rPr>
          <w:tab/>
        </w:r>
      </w:hyperlink>
    </w:p>
    <w:p w14:paraId="444023E2" w14:textId="684A3A4A"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noProof/>
          <w:sz w:val="24"/>
        </w:rPr>
        <w:fldChar w:fldCharType="end"/>
      </w:r>
      <w:r w:rsidR="00EF7310" w:rsidRPr="00541A6D">
        <w:rPr>
          <w:rFonts w:asciiTheme="majorHAnsi" w:hAnsiTheme="majorHAnsi" w:cstheme="majorHAnsi"/>
          <w:sz w:val="24"/>
        </w:rPr>
        <w:t>10. Admissions criteria</w:t>
      </w:r>
      <w:r w:rsidR="006F0408" w:rsidRPr="00541A6D">
        <w:rPr>
          <w:rFonts w:asciiTheme="majorHAnsi" w:hAnsiTheme="majorHAnsi" w:cstheme="majorHAnsi"/>
          <w:sz w:val="24"/>
        </w:rPr>
        <w:t xml:space="preserve"> ……………………………………………………………………………………………………</w:t>
      </w:r>
    </w:p>
    <w:p w14:paraId="675F97C9" w14:textId="33C0B31C" w:rsidR="00EF7310" w:rsidRPr="00541A6D" w:rsidRDefault="006F0408" w:rsidP="00590B8E">
      <w:pPr>
        <w:pStyle w:val="1bodycopy10pt"/>
        <w:rPr>
          <w:rFonts w:asciiTheme="majorHAnsi" w:hAnsiTheme="majorHAnsi" w:cstheme="majorHAnsi"/>
          <w:sz w:val="24"/>
        </w:rPr>
      </w:pPr>
      <w:r w:rsidRPr="00541A6D">
        <w:rPr>
          <w:rFonts w:asciiTheme="majorHAnsi" w:hAnsiTheme="majorHAnsi" w:cstheme="majorHAnsi"/>
          <w:sz w:val="24"/>
        </w:rPr>
        <w:t>11. Procedures</w:t>
      </w:r>
    </w:p>
    <w:p w14:paraId="6BAD70F6" w14:textId="6DB54623" w:rsidR="00590B8E" w:rsidRPr="00541A6D" w:rsidRDefault="00590B8E" w:rsidP="00590B8E">
      <w:pPr>
        <w:pStyle w:val="1bodycopy10pt"/>
        <w:rPr>
          <w:rFonts w:asciiTheme="majorHAnsi" w:hAnsiTheme="majorHAnsi" w:cstheme="majorHAnsi"/>
          <w:noProof/>
          <w:sz w:val="24"/>
        </w:rPr>
      </w:pPr>
      <w:r w:rsidRPr="00541A6D">
        <w:rPr>
          <w:rFonts w:asciiTheme="majorHAnsi" w:hAnsiTheme="majorHAnsi" w:cstheme="majorHAnsi"/>
          <w:noProof/>
          <w:sz w:val="24"/>
        </w:rPr>
        <mc:AlternateContent>
          <mc:Choice Requires="wps">
            <w:drawing>
              <wp:anchor distT="4294967294" distB="4294967294" distL="114300" distR="114300" simplePos="0" relativeHeight="251658240" behindDoc="0" locked="0" layoutInCell="1" allowOverlap="1" wp14:anchorId="6BC863AD" wp14:editId="329087C4">
                <wp:simplePos x="0" y="0"/>
                <wp:positionH relativeFrom="column">
                  <wp:posOffset>0</wp:posOffset>
                </wp:positionH>
                <wp:positionV relativeFrom="paragraph">
                  <wp:posOffset>-1</wp:posOffset>
                </wp:positionV>
                <wp:extent cx="615886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DA2CA" id="Straight Connector 6"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77D381BA" w14:textId="77777777" w:rsidR="00590B8E" w:rsidRPr="00541A6D" w:rsidRDefault="00590B8E" w:rsidP="00590B8E">
      <w:pPr>
        <w:pStyle w:val="Heading1"/>
        <w:rPr>
          <w:rFonts w:asciiTheme="majorHAnsi" w:hAnsiTheme="majorHAnsi" w:cstheme="majorHAnsi"/>
          <w:color w:val="auto"/>
          <w:sz w:val="24"/>
          <w:szCs w:val="24"/>
        </w:rPr>
      </w:pPr>
      <w:bookmarkStart w:id="0" w:name="_Toc60658750"/>
      <w:r w:rsidRPr="00541A6D">
        <w:rPr>
          <w:rFonts w:asciiTheme="majorHAnsi" w:hAnsiTheme="majorHAnsi" w:cstheme="majorHAnsi"/>
          <w:color w:val="auto"/>
          <w:sz w:val="24"/>
          <w:szCs w:val="24"/>
        </w:rPr>
        <w:t>1. Aims</w:t>
      </w:r>
      <w:bookmarkEnd w:id="0"/>
    </w:p>
    <w:p w14:paraId="0824C039"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This policy aims to:</w:t>
      </w:r>
    </w:p>
    <w:p w14:paraId="04EF03BB"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Explain how to apply for a place at the school</w:t>
      </w:r>
    </w:p>
    <w:p w14:paraId="606ED92D"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Set out the school’s arrangements for allocating places to the pupils who apply</w:t>
      </w:r>
    </w:p>
    <w:p w14:paraId="178E6EB0"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Explain how to appeal against a decision not to offer your child a place</w:t>
      </w:r>
    </w:p>
    <w:p w14:paraId="4E391986" w14:textId="77777777" w:rsidR="00590B8E" w:rsidRPr="00541A6D" w:rsidRDefault="00590B8E" w:rsidP="00590B8E">
      <w:pPr>
        <w:pStyle w:val="4Bulletedcopyblue"/>
        <w:numPr>
          <w:ilvl w:val="0"/>
          <w:numId w:val="0"/>
        </w:numPr>
        <w:rPr>
          <w:rFonts w:asciiTheme="majorHAnsi" w:hAnsiTheme="majorHAnsi" w:cstheme="majorHAnsi"/>
          <w:sz w:val="24"/>
          <w:szCs w:val="24"/>
        </w:rPr>
      </w:pPr>
    </w:p>
    <w:p w14:paraId="7F94FD5F" w14:textId="77777777" w:rsidR="00590B8E" w:rsidRPr="00541A6D" w:rsidRDefault="00590B8E" w:rsidP="00590B8E">
      <w:pPr>
        <w:pStyle w:val="Heading1"/>
        <w:rPr>
          <w:rFonts w:asciiTheme="majorHAnsi" w:hAnsiTheme="majorHAnsi" w:cstheme="majorHAnsi"/>
          <w:color w:val="auto"/>
          <w:sz w:val="24"/>
          <w:szCs w:val="24"/>
        </w:rPr>
      </w:pPr>
      <w:bookmarkStart w:id="1" w:name="_Toc60658751"/>
      <w:r w:rsidRPr="00541A6D">
        <w:rPr>
          <w:rFonts w:asciiTheme="majorHAnsi" w:hAnsiTheme="majorHAnsi" w:cstheme="majorHAnsi"/>
          <w:color w:val="auto"/>
          <w:sz w:val="24"/>
          <w:szCs w:val="24"/>
        </w:rPr>
        <w:t>2. Legislation and statutory requirements</w:t>
      </w:r>
      <w:bookmarkEnd w:id="1"/>
    </w:p>
    <w:p w14:paraId="11C92199"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This policy is based on the following advice from the Department for Education (DfE):</w:t>
      </w:r>
    </w:p>
    <w:p w14:paraId="6C1A9643" w14:textId="77777777" w:rsidR="00590B8E" w:rsidRPr="00541A6D" w:rsidRDefault="00AD10D4" w:rsidP="00590B8E">
      <w:pPr>
        <w:pStyle w:val="4Bulletedcopyblue"/>
        <w:rPr>
          <w:rStyle w:val="Hyperlink"/>
          <w:rFonts w:asciiTheme="majorHAnsi" w:hAnsiTheme="majorHAnsi" w:cstheme="majorHAnsi"/>
          <w:color w:val="auto"/>
          <w:sz w:val="24"/>
          <w:szCs w:val="24"/>
        </w:rPr>
      </w:pPr>
      <w:hyperlink r:id="rId20" w:history="1">
        <w:r w:rsidR="00590B8E" w:rsidRPr="00541A6D">
          <w:rPr>
            <w:rStyle w:val="Hyperlink"/>
            <w:rFonts w:asciiTheme="majorHAnsi" w:hAnsiTheme="majorHAnsi" w:cstheme="majorHAnsi"/>
            <w:color w:val="auto"/>
            <w:sz w:val="24"/>
            <w:szCs w:val="24"/>
          </w:rPr>
          <w:t>School Admissions Code 2021</w:t>
        </w:r>
      </w:hyperlink>
    </w:p>
    <w:p w14:paraId="53038492" w14:textId="77777777" w:rsidR="00590B8E" w:rsidRPr="00541A6D" w:rsidRDefault="00AD10D4" w:rsidP="00590B8E">
      <w:pPr>
        <w:pStyle w:val="4Bulletedcopyblue"/>
        <w:rPr>
          <w:rFonts w:asciiTheme="majorHAnsi" w:hAnsiTheme="majorHAnsi" w:cstheme="majorHAnsi"/>
          <w:sz w:val="24"/>
          <w:szCs w:val="24"/>
        </w:rPr>
      </w:pPr>
      <w:hyperlink r:id="rId21" w:history="1">
        <w:r w:rsidR="00590B8E" w:rsidRPr="00541A6D">
          <w:rPr>
            <w:rStyle w:val="Hyperlink"/>
            <w:rFonts w:asciiTheme="majorHAnsi" w:hAnsiTheme="majorHAnsi" w:cstheme="majorHAnsi"/>
            <w:color w:val="auto"/>
            <w:sz w:val="24"/>
            <w:szCs w:val="24"/>
          </w:rPr>
          <w:t>School Admission Appeals Code</w:t>
        </w:r>
      </w:hyperlink>
    </w:p>
    <w:p w14:paraId="743CB759"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The school is required to comply with these codes, and with the law relating to admissions as set out in the </w:t>
      </w:r>
      <w:hyperlink r:id="rId22" w:history="1">
        <w:r w:rsidRPr="00541A6D">
          <w:rPr>
            <w:rStyle w:val="Hyperlink"/>
            <w:rFonts w:asciiTheme="majorHAnsi" w:hAnsiTheme="majorHAnsi" w:cstheme="majorHAnsi"/>
            <w:color w:val="auto"/>
            <w:sz w:val="24"/>
          </w:rPr>
          <w:t>School Standards and Framework Act 1998</w:t>
        </w:r>
      </w:hyperlink>
      <w:r w:rsidRPr="00541A6D">
        <w:rPr>
          <w:rFonts w:asciiTheme="majorHAnsi" w:hAnsiTheme="majorHAnsi" w:cstheme="majorHAnsi"/>
          <w:sz w:val="24"/>
        </w:rPr>
        <w:t>.</w:t>
      </w:r>
    </w:p>
    <w:p w14:paraId="34C7F958" w14:textId="77777777" w:rsidR="00590B8E" w:rsidRPr="00541A6D" w:rsidRDefault="00590B8E" w:rsidP="00590B8E">
      <w:pPr>
        <w:pStyle w:val="1bodycopy10pt"/>
        <w:rPr>
          <w:rFonts w:asciiTheme="majorHAnsi" w:hAnsiTheme="majorHAnsi" w:cstheme="majorHAnsi"/>
          <w:sz w:val="24"/>
        </w:rPr>
      </w:pPr>
    </w:p>
    <w:p w14:paraId="76B57238" w14:textId="77777777" w:rsidR="00590B8E" w:rsidRPr="00541A6D" w:rsidRDefault="00590B8E" w:rsidP="00590B8E">
      <w:pPr>
        <w:pStyle w:val="Heading1"/>
        <w:rPr>
          <w:rFonts w:asciiTheme="majorHAnsi" w:hAnsiTheme="majorHAnsi" w:cstheme="majorHAnsi"/>
          <w:color w:val="auto"/>
          <w:sz w:val="24"/>
          <w:szCs w:val="24"/>
        </w:rPr>
      </w:pPr>
      <w:bookmarkStart w:id="2" w:name="_Toc60658752"/>
      <w:r w:rsidRPr="00541A6D">
        <w:rPr>
          <w:rFonts w:asciiTheme="majorHAnsi" w:hAnsiTheme="majorHAnsi" w:cstheme="majorHAnsi"/>
          <w:color w:val="auto"/>
          <w:sz w:val="24"/>
          <w:szCs w:val="24"/>
        </w:rPr>
        <w:t>3. Definitions</w:t>
      </w:r>
      <w:bookmarkEnd w:id="2"/>
    </w:p>
    <w:p w14:paraId="522F72EB" w14:textId="77777777" w:rsidR="00590B8E" w:rsidRPr="00541A6D" w:rsidRDefault="00590B8E" w:rsidP="00590B8E">
      <w:pPr>
        <w:pStyle w:val="1bodycopy10pt"/>
        <w:rPr>
          <w:rFonts w:asciiTheme="majorHAnsi" w:hAnsiTheme="majorHAnsi" w:cstheme="majorHAnsi"/>
          <w:sz w:val="24"/>
        </w:rPr>
      </w:pPr>
    </w:p>
    <w:p w14:paraId="01588B53"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b/>
          <w:sz w:val="24"/>
        </w:rPr>
        <w:t>Looked after children</w:t>
      </w:r>
      <w:r w:rsidRPr="00541A6D">
        <w:rPr>
          <w:rFonts w:asciiTheme="majorHAnsi" w:hAnsiTheme="majorHAnsi" w:cstheme="majorHAnsi"/>
          <w:sz w:val="24"/>
        </w:rPr>
        <w:t xml:space="preserve"> are children who, at the time of making an application to a school, are:</w:t>
      </w:r>
    </w:p>
    <w:p w14:paraId="3CE59C7C" w14:textId="77777777" w:rsidR="00590B8E" w:rsidRPr="00541A6D" w:rsidRDefault="00590B8E" w:rsidP="00590B8E">
      <w:pPr>
        <w:pStyle w:val="4Bulletedcopyblue"/>
        <w:rPr>
          <w:rFonts w:asciiTheme="majorHAnsi" w:hAnsiTheme="majorHAnsi" w:cstheme="majorHAnsi"/>
          <w:sz w:val="24"/>
          <w:szCs w:val="24"/>
          <w:shd w:val="clear" w:color="auto" w:fill="FFFFFF"/>
        </w:rPr>
      </w:pPr>
      <w:r w:rsidRPr="00541A6D">
        <w:rPr>
          <w:rFonts w:asciiTheme="majorHAnsi" w:hAnsiTheme="majorHAnsi" w:cstheme="majorHAnsi"/>
          <w:sz w:val="24"/>
          <w:szCs w:val="24"/>
        </w:rPr>
        <w:t xml:space="preserve">In the care of a local authority, or </w:t>
      </w:r>
    </w:p>
    <w:p w14:paraId="4FB116C4" w14:textId="77777777" w:rsidR="00590B8E" w:rsidRPr="00541A6D" w:rsidRDefault="00590B8E" w:rsidP="00590B8E">
      <w:pPr>
        <w:pStyle w:val="4Bulletedcopyblue"/>
        <w:rPr>
          <w:rFonts w:asciiTheme="majorHAnsi" w:hAnsiTheme="majorHAnsi" w:cstheme="majorHAnsi"/>
          <w:sz w:val="24"/>
          <w:szCs w:val="24"/>
          <w:shd w:val="clear" w:color="auto" w:fill="FFFFFF"/>
        </w:rPr>
      </w:pPr>
      <w:r w:rsidRPr="00541A6D">
        <w:rPr>
          <w:rFonts w:asciiTheme="majorHAnsi" w:hAnsiTheme="majorHAnsi" w:cstheme="majorHAnsi"/>
          <w:sz w:val="24"/>
          <w:szCs w:val="24"/>
        </w:rPr>
        <w:lastRenderedPageBreak/>
        <w:t xml:space="preserve">Being provided with accommodation by a local authority in exercise of its social services functions </w:t>
      </w:r>
    </w:p>
    <w:p w14:paraId="57C33AB6" w14:textId="77777777" w:rsidR="00590B8E" w:rsidRPr="00541A6D" w:rsidRDefault="00590B8E" w:rsidP="00590B8E">
      <w:pPr>
        <w:pStyle w:val="1bodycopy10pt"/>
        <w:rPr>
          <w:rFonts w:asciiTheme="majorHAnsi" w:hAnsiTheme="majorHAnsi" w:cstheme="majorHAnsi"/>
          <w:sz w:val="24"/>
        </w:rPr>
      </w:pPr>
    </w:p>
    <w:p w14:paraId="77B04C54"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b/>
          <w:sz w:val="24"/>
        </w:rPr>
        <w:t>Previously looked after children</w:t>
      </w:r>
      <w:r w:rsidRPr="00541A6D">
        <w:rPr>
          <w:rFonts w:asciiTheme="majorHAnsi" w:hAnsiTheme="majorHAnsi" w:cstheme="majorHAnsi"/>
          <w:sz w:val="24"/>
        </w:rPr>
        <w:t xml:space="preserve"> are children who were looked after, but ceased to be so because they:</w:t>
      </w:r>
    </w:p>
    <w:p w14:paraId="416D2827"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 xml:space="preserve">Were adopted under the Adoption Act 1976 or the Adoption and Children Act 2002, or </w:t>
      </w:r>
    </w:p>
    <w:p w14:paraId="13AA40E7"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Became subject to a child arrangements order, or</w:t>
      </w:r>
    </w:p>
    <w:p w14:paraId="0588A481"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Became subject to a special guardianship order</w:t>
      </w:r>
    </w:p>
    <w:p w14:paraId="661BA062" w14:textId="77777777" w:rsidR="00590B8E" w:rsidRPr="00541A6D" w:rsidRDefault="00590B8E" w:rsidP="00590B8E">
      <w:pPr>
        <w:pStyle w:val="4Bulletedcopyblue"/>
        <w:numPr>
          <w:ilvl w:val="0"/>
          <w:numId w:val="0"/>
        </w:numPr>
        <w:ind w:left="340" w:hanging="170"/>
        <w:rPr>
          <w:rFonts w:asciiTheme="majorHAnsi" w:hAnsiTheme="majorHAnsi" w:cstheme="majorHAnsi"/>
          <w:sz w:val="24"/>
          <w:szCs w:val="24"/>
        </w:rPr>
      </w:pPr>
      <w:r w:rsidRPr="00541A6D">
        <w:rPr>
          <w:rFonts w:asciiTheme="majorHAnsi" w:hAnsiTheme="majorHAnsi" w:cstheme="majorHAnsi"/>
          <w:sz w:val="24"/>
          <w:szCs w:val="24"/>
        </w:rPr>
        <w:t>This includes children who appear to have been in state care outside of England and have ceased to be in state care due to being adopted.</w:t>
      </w:r>
      <w:r w:rsidRPr="00541A6D">
        <w:rPr>
          <w:rStyle w:val="CommentReference"/>
          <w:rFonts w:asciiTheme="majorHAnsi" w:hAnsiTheme="majorHAnsi" w:cstheme="majorHAnsi"/>
          <w:sz w:val="24"/>
          <w:szCs w:val="24"/>
        </w:rPr>
        <w:t xml:space="preserve"> </w:t>
      </w:r>
    </w:p>
    <w:p w14:paraId="4CE4C04B" w14:textId="77777777" w:rsidR="00590B8E" w:rsidRPr="00541A6D" w:rsidRDefault="00590B8E" w:rsidP="00590B8E">
      <w:pPr>
        <w:pStyle w:val="1bodycopy10pt"/>
        <w:rPr>
          <w:rFonts w:asciiTheme="majorHAnsi" w:hAnsiTheme="majorHAnsi" w:cstheme="majorHAnsi"/>
          <w:sz w:val="24"/>
        </w:rPr>
      </w:pPr>
    </w:p>
    <w:p w14:paraId="08A92C41" w14:textId="77777777" w:rsidR="00590B8E" w:rsidRPr="00541A6D" w:rsidRDefault="00590B8E" w:rsidP="00590B8E">
      <w:pPr>
        <w:pStyle w:val="1bodycopy10pt"/>
        <w:rPr>
          <w:rFonts w:asciiTheme="majorHAnsi" w:hAnsiTheme="majorHAnsi" w:cstheme="majorHAnsi"/>
          <w:sz w:val="24"/>
        </w:rPr>
      </w:pPr>
    </w:p>
    <w:p w14:paraId="5D1360CD" w14:textId="77777777" w:rsidR="00590B8E" w:rsidRPr="00541A6D" w:rsidRDefault="00590B8E" w:rsidP="00590B8E">
      <w:pPr>
        <w:pStyle w:val="Heading1"/>
        <w:rPr>
          <w:rFonts w:asciiTheme="majorHAnsi" w:hAnsiTheme="majorHAnsi" w:cstheme="majorHAnsi"/>
          <w:color w:val="auto"/>
          <w:sz w:val="24"/>
          <w:szCs w:val="24"/>
        </w:rPr>
      </w:pPr>
      <w:bookmarkStart w:id="3" w:name="_Toc60658753"/>
      <w:r w:rsidRPr="00541A6D">
        <w:rPr>
          <w:rFonts w:asciiTheme="majorHAnsi" w:hAnsiTheme="majorHAnsi" w:cstheme="majorHAnsi"/>
          <w:color w:val="auto"/>
          <w:sz w:val="24"/>
          <w:szCs w:val="24"/>
        </w:rPr>
        <w:t>4. How to apply</w:t>
      </w:r>
      <w:bookmarkEnd w:id="3"/>
    </w:p>
    <w:p w14:paraId="4B75723D" w14:textId="2E488E05"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For applications you should use the application form provided by </w:t>
      </w:r>
      <w:r w:rsidR="000675B4" w:rsidRPr="00541A6D">
        <w:rPr>
          <w:rFonts w:asciiTheme="majorHAnsi" w:hAnsiTheme="majorHAnsi" w:cstheme="majorHAnsi"/>
          <w:sz w:val="24"/>
        </w:rPr>
        <w:t xml:space="preserve">The Tutorial Foundation </w:t>
      </w:r>
      <w:r w:rsidRPr="00541A6D">
        <w:rPr>
          <w:rFonts w:asciiTheme="majorHAnsi" w:hAnsiTheme="majorHAnsi" w:cstheme="majorHAnsi"/>
          <w:sz w:val="24"/>
        </w:rPr>
        <w:t xml:space="preserve">(regardless of which local authority the schools are in). </w:t>
      </w:r>
    </w:p>
    <w:p w14:paraId="35D9F3CC"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You will receive an offer for a school place directly from your local authority.</w:t>
      </w:r>
    </w:p>
    <w:p w14:paraId="469A02FA" w14:textId="792D8F05" w:rsidR="009865D8" w:rsidRPr="00541A6D" w:rsidRDefault="00F2480F" w:rsidP="00590B8E">
      <w:pPr>
        <w:pStyle w:val="1bodycopy10pt"/>
        <w:rPr>
          <w:rFonts w:asciiTheme="majorHAnsi" w:hAnsiTheme="majorHAnsi" w:cstheme="majorHAnsi"/>
          <w:sz w:val="24"/>
        </w:rPr>
      </w:pPr>
      <w:r w:rsidRPr="00541A6D">
        <w:rPr>
          <w:rFonts w:asciiTheme="majorHAnsi" w:hAnsiTheme="majorHAnsi" w:cstheme="majorHAnsi"/>
          <w:sz w:val="24"/>
        </w:rPr>
        <w:t>The views and wishes of the student play a central role in the admissions process</w:t>
      </w:r>
    </w:p>
    <w:p w14:paraId="1D82E1B4" w14:textId="77777777" w:rsidR="00603E63" w:rsidRPr="00541A6D" w:rsidRDefault="00F2480F" w:rsidP="00603E63">
      <w:pPr>
        <w:pStyle w:val="Default"/>
        <w:numPr>
          <w:ilvl w:val="0"/>
          <w:numId w:val="8"/>
        </w:numPr>
        <w:spacing w:after="46"/>
        <w:rPr>
          <w:rFonts w:asciiTheme="majorHAnsi" w:hAnsiTheme="majorHAnsi" w:cstheme="majorHAnsi"/>
          <w:color w:val="auto"/>
        </w:rPr>
      </w:pPr>
      <w:r w:rsidRPr="00541A6D">
        <w:rPr>
          <w:rFonts w:asciiTheme="majorHAnsi" w:hAnsiTheme="majorHAnsi" w:cstheme="majorHAnsi"/>
        </w:rPr>
        <w:t>A thorough initial assessment is necessary for the school to be sure that it is able to meet the applicant’s individual needs and to prepare an ind</w:t>
      </w:r>
      <w:r w:rsidR="009D17F2" w:rsidRPr="00541A6D">
        <w:rPr>
          <w:rFonts w:asciiTheme="majorHAnsi" w:hAnsiTheme="majorHAnsi" w:cstheme="majorHAnsi"/>
        </w:rPr>
        <w:t>i</w:t>
      </w:r>
      <w:r w:rsidRPr="00541A6D">
        <w:rPr>
          <w:rFonts w:asciiTheme="majorHAnsi" w:hAnsiTheme="majorHAnsi" w:cstheme="majorHAnsi"/>
        </w:rPr>
        <w:t xml:space="preserve">vidualised and </w:t>
      </w:r>
      <w:proofErr w:type="gramStart"/>
      <w:r w:rsidRPr="00541A6D">
        <w:rPr>
          <w:rFonts w:asciiTheme="majorHAnsi" w:hAnsiTheme="majorHAnsi" w:cstheme="majorHAnsi"/>
        </w:rPr>
        <w:t>well planned</w:t>
      </w:r>
      <w:proofErr w:type="gramEnd"/>
      <w:r w:rsidRPr="00541A6D">
        <w:rPr>
          <w:rFonts w:asciiTheme="majorHAnsi" w:hAnsiTheme="majorHAnsi" w:cstheme="majorHAnsi"/>
        </w:rPr>
        <w:t xml:space="preserve"> </w:t>
      </w:r>
      <w:r w:rsidR="009D17F2" w:rsidRPr="00541A6D">
        <w:rPr>
          <w:rFonts w:asciiTheme="majorHAnsi" w:hAnsiTheme="majorHAnsi" w:cstheme="majorHAnsi"/>
        </w:rPr>
        <w:t xml:space="preserve">programme within the </w:t>
      </w:r>
      <w:r w:rsidR="00AB1E35" w:rsidRPr="00541A6D">
        <w:rPr>
          <w:rFonts w:asciiTheme="majorHAnsi" w:hAnsiTheme="majorHAnsi" w:cstheme="majorHAnsi"/>
        </w:rPr>
        <w:t xml:space="preserve">context of the school’s curriculum, including to promote </w:t>
      </w:r>
      <w:r w:rsidR="00603E63" w:rsidRPr="00541A6D">
        <w:rPr>
          <w:rFonts w:asciiTheme="majorHAnsi" w:hAnsiTheme="majorHAnsi" w:cstheme="majorHAnsi"/>
          <w:color w:val="auto"/>
        </w:rPr>
        <w:t>context of the school’s curriculum including to promote pupils’ spiritual, moral, social and cultural development (including the fostering of British Values).</w:t>
      </w:r>
    </w:p>
    <w:p w14:paraId="411974BB" w14:textId="3AA7FA48" w:rsidR="00603E63" w:rsidRPr="00541A6D" w:rsidRDefault="00603E63" w:rsidP="00603E63">
      <w:pPr>
        <w:pStyle w:val="Default"/>
        <w:numPr>
          <w:ilvl w:val="0"/>
          <w:numId w:val="8"/>
        </w:numPr>
        <w:spacing w:after="46"/>
        <w:rPr>
          <w:rFonts w:asciiTheme="majorHAnsi" w:hAnsiTheme="majorHAnsi" w:cstheme="majorHAnsi"/>
          <w:color w:val="auto"/>
        </w:rPr>
      </w:pPr>
      <w:r w:rsidRPr="00541A6D">
        <w:rPr>
          <w:rFonts w:asciiTheme="majorHAnsi" w:hAnsiTheme="majorHAnsi" w:cstheme="majorHAnsi"/>
          <w:color w:val="auto"/>
        </w:rPr>
        <w:t>The Tutorial Foundation requires a detailed assessment of the applicant</w:t>
      </w:r>
      <w:r w:rsidR="001E0262">
        <w:rPr>
          <w:rFonts w:asciiTheme="majorHAnsi" w:hAnsiTheme="majorHAnsi" w:cstheme="majorHAnsi"/>
          <w:color w:val="auto"/>
        </w:rPr>
        <w:t>’</w:t>
      </w:r>
      <w:r w:rsidRPr="00541A6D">
        <w:rPr>
          <w:rFonts w:asciiTheme="majorHAnsi" w:hAnsiTheme="majorHAnsi" w:cstheme="majorHAnsi"/>
          <w:color w:val="auto"/>
        </w:rPr>
        <w:t xml:space="preserve">s learning and care needs because: </w:t>
      </w:r>
    </w:p>
    <w:p w14:paraId="08A00892"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 xml:space="preserve">It will only offer a place to a student where it believes it has the capability to meet that student’s needs. See admission criteria below. </w:t>
      </w:r>
    </w:p>
    <w:p w14:paraId="7E758C52"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 xml:space="preserve">It needs to prepare an effective baseline from which to measure achievement, </w:t>
      </w:r>
      <w:proofErr w:type="gramStart"/>
      <w:r w:rsidRPr="00541A6D">
        <w:rPr>
          <w:rFonts w:asciiTheme="majorHAnsi" w:hAnsiTheme="majorHAnsi" w:cstheme="majorHAnsi"/>
          <w:color w:val="auto"/>
        </w:rPr>
        <w:t>progress</w:t>
      </w:r>
      <w:proofErr w:type="gramEnd"/>
      <w:r w:rsidRPr="00541A6D">
        <w:rPr>
          <w:rFonts w:asciiTheme="majorHAnsi" w:hAnsiTheme="majorHAnsi" w:cstheme="majorHAnsi"/>
          <w:color w:val="auto"/>
        </w:rPr>
        <w:t xml:space="preserve"> and development </w:t>
      </w:r>
    </w:p>
    <w:p w14:paraId="7E952A55"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It needs to establish an appropriately tailored learning programme and an individual learning and care plan</w:t>
      </w:r>
    </w:p>
    <w:p w14:paraId="3B860B85" w14:textId="77777777" w:rsidR="00603E63" w:rsidRPr="00541A6D" w:rsidRDefault="00603E63" w:rsidP="00603E63">
      <w:pPr>
        <w:pStyle w:val="Default"/>
        <w:numPr>
          <w:ilvl w:val="0"/>
          <w:numId w:val="6"/>
        </w:numPr>
        <w:spacing w:after="34"/>
        <w:ind w:left="709"/>
        <w:rPr>
          <w:rFonts w:asciiTheme="majorHAnsi" w:hAnsiTheme="majorHAnsi" w:cstheme="majorHAnsi"/>
          <w:color w:val="auto"/>
        </w:rPr>
      </w:pPr>
      <w:r w:rsidRPr="00541A6D">
        <w:rPr>
          <w:rFonts w:asciiTheme="majorHAnsi" w:hAnsiTheme="majorHAnsi" w:cstheme="majorHAnsi"/>
          <w:color w:val="auto"/>
        </w:rPr>
        <w:t>The Tutorial Foundation takes into consideration the Equality Duty of the Equality Act 2010 which requires it to:</w:t>
      </w:r>
    </w:p>
    <w:p w14:paraId="2074C4E9"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 xml:space="preserve">Eliminate discrimination, harassment, </w:t>
      </w:r>
      <w:proofErr w:type="gramStart"/>
      <w:r w:rsidRPr="00541A6D">
        <w:rPr>
          <w:rFonts w:asciiTheme="majorHAnsi" w:hAnsiTheme="majorHAnsi" w:cstheme="majorHAnsi"/>
          <w:color w:val="auto"/>
        </w:rPr>
        <w:t>victimisation</w:t>
      </w:r>
      <w:proofErr w:type="gramEnd"/>
      <w:r w:rsidRPr="00541A6D">
        <w:rPr>
          <w:rFonts w:asciiTheme="majorHAnsi" w:hAnsiTheme="majorHAnsi" w:cstheme="majorHAnsi"/>
          <w:color w:val="auto"/>
        </w:rPr>
        <w:t xml:space="preserve"> and other conduct that is prohibited by the Equality Act 2010.  Against all the aspects of a person’s identity – known as ‘protected characteristics’ – that are protected under the Equality Act 2010. These are race, disability, sex, age,</w:t>
      </w:r>
      <w:r w:rsidRPr="00541A6D">
        <w:rPr>
          <w:rFonts w:asciiTheme="majorHAnsi" w:hAnsiTheme="majorHAnsi" w:cstheme="majorHAnsi"/>
          <w:color w:val="auto"/>
        </w:rPr>
        <w:footnoteReference w:id="2"/>
      </w:r>
      <w:r w:rsidRPr="00541A6D">
        <w:rPr>
          <w:rFonts w:asciiTheme="majorHAnsi" w:hAnsiTheme="majorHAnsi" w:cstheme="majorHAnsi"/>
          <w:color w:val="auto"/>
        </w:rPr>
        <w:t xml:space="preserve"> religion or belief, sexual orientation, pregnancy and maternity and gender reassignment.</w:t>
      </w:r>
    </w:p>
    <w:p w14:paraId="3AB2DF15"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lastRenderedPageBreak/>
        <w:t>Advance equality of opportunity between people who share a protected characteristic and people who do not share it.</w:t>
      </w:r>
    </w:p>
    <w:p w14:paraId="7B250A8F" w14:textId="77777777" w:rsidR="00603E63" w:rsidRPr="00541A6D" w:rsidRDefault="00603E63" w:rsidP="00603E63">
      <w:pPr>
        <w:pStyle w:val="Default"/>
        <w:numPr>
          <w:ilvl w:val="0"/>
          <w:numId w:val="6"/>
        </w:numPr>
        <w:spacing w:after="34"/>
        <w:rPr>
          <w:rFonts w:asciiTheme="majorHAnsi" w:hAnsiTheme="majorHAnsi" w:cstheme="majorHAnsi"/>
          <w:color w:val="auto"/>
        </w:rPr>
      </w:pPr>
      <w:r w:rsidRPr="00541A6D">
        <w:rPr>
          <w:rFonts w:asciiTheme="majorHAnsi" w:hAnsiTheme="majorHAnsi" w:cstheme="majorHAnsi"/>
          <w:color w:val="auto"/>
        </w:rPr>
        <w:t>Foster good relations across all protected characteristics – between people who share a protected characteristic and people who do not share it.</w:t>
      </w:r>
    </w:p>
    <w:p w14:paraId="709167D2" w14:textId="5712F94C" w:rsidR="00F2480F" w:rsidRPr="00541A6D" w:rsidRDefault="00F2480F" w:rsidP="00590B8E">
      <w:pPr>
        <w:pStyle w:val="1bodycopy10pt"/>
        <w:rPr>
          <w:rFonts w:asciiTheme="majorHAnsi" w:hAnsiTheme="majorHAnsi" w:cstheme="majorHAnsi"/>
          <w:sz w:val="24"/>
        </w:rPr>
      </w:pPr>
    </w:p>
    <w:p w14:paraId="75C9910B" w14:textId="77777777" w:rsidR="00590B8E" w:rsidRPr="00541A6D" w:rsidRDefault="00590B8E" w:rsidP="00590B8E">
      <w:pPr>
        <w:pStyle w:val="1bodycopy10pt"/>
        <w:rPr>
          <w:rFonts w:asciiTheme="majorHAnsi" w:hAnsiTheme="majorHAnsi" w:cstheme="majorHAnsi"/>
          <w:sz w:val="24"/>
        </w:rPr>
      </w:pPr>
    </w:p>
    <w:p w14:paraId="50CE42F0" w14:textId="77777777" w:rsidR="00590B8E" w:rsidRPr="00541A6D" w:rsidRDefault="00590B8E" w:rsidP="00590B8E">
      <w:pPr>
        <w:pStyle w:val="Heading1"/>
        <w:rPr>
          <w:rFonts w:asciiTheme="majorHAnsi" w:hAnsiTheme="majorHAnsi" w:cstheme="majorHAnsi"/>
          <w:color w:val="auto"/>
          <w:sz w:val="24"/>
          <w:szCs w:val="24"/>
        </w:rPr>
      </w:pPr>
      <w:bookmarkStart w:id="4" w:name="_Toc60658754"/>
      <w:r w:rsidRPr="00541A6D">
        <w:rPr>
          <w:rFonts w:asciiTheme="majorHAnsi" w:hAnsiTheme="majorHAnsi" w:cstheme="majorHAnsi"/>
          <w:color w:val="auto"/>
          <w:sz w:val="24"/>
          <w:szCs w:val="24"/>
        </w:rPr>
        <w:t>5. Requests for admission outside the normal age group</w:t>
      </w:r>
      <w:bookmarkEnd w:id="4"/>
    </w:p>
    <w:p w14:paraId="13EAD96A" w14:textId="77777777" w:rsidR="00590B8E" w:rsidRPr="00541A6D" w:rsidRDefault="00590B8E" w:rsidP="00590B8E">
      <w:pPr>
        <w:pStyle w:val="1bodycopy10pt"/>
        <w:rPr>
          <w:rFonts w:asciiTheme="majorHAnsi" w:hAnsiTheme="majorHAnsi" w:cstheme="majorHAnsi"/>
          <w:sz w:val="24"/>
          <w:lang w:val="en-GB"/>
        </w:rPr>
      </w:pPr>
      <w:r w:rsidRPr="00541A6D">
        <w:rPr>
          <w:rFonts w:asciiTheme="majorHAnsi" w:hAnsiTheme="majorHAnsi" w:cstheme="majorHAnsi"/>
          <w:sz w:val="24"/>
        </w:rPr>
        <w:t>Parents</w:t>
      </w:r>
      <w:r w:rsidRPr="00541A6D">
        <w:rPr>
          <w:rFonts w:asciiTheme="majorHAnsi" w:hAnsiTheme="majorHAnsi" w:cstheme="majorHAnsi"/>
          <w:sz w:val="24"/>
          <w:lang w:val="en-GB"/>
        </w:rPr>
        <w:t xml:space="preserve"> are entitled to request a place for their child outside of their normal age group. </w:t>
      </w:r>
    </w:p>
    <w:p w14:paraId="231A8B61"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lang w:val="en-GB"/>
        </w:rPr>
        <w:t xml:space="preserve">Decisions on requests for admission outside the normal age group will be made </w:t>
      </w:r>
      <w:proofErr w:type="gramStart"/>
      <w:r w:rsidRPr="00541A6D">
        <w:rPr>
          <w:rFonts w:asciiTheme="majorHAnsi" w:hAnsiTheme="majorHAnsi" w:cstheme="majorHAnsi"/>
          <w:sz w:val="24"/>
          <w:lang w:val="en-GB"/>
        </w:rPr>
        <w:t>on the basis of</w:t>
      </w:r>
      <w:proofErr w:type="gramEnd"/>
      <w:r w:rsidRPr="00541A6D">
        <w:rPr>
          <w:rFonts w:asciiTheme="majorHAnsi" w:hAnsiTheme="majorHAnsi" w:cstheme="majorHAnsi"/>
          <w:sz w:val="24"/>
          <w:lang w:val="en-GB"/>
        </w:rPr>
        <w:t xml:space="preserve"> the circumstances of each case and in the best interests of the child concerned. In accordance with the School Admissions Code, this </w:t>
      </w:r>
      <w:r w:rsidRPr="00541A6D">
        <w:rPr>
          <w:rFonts w:asciiTheme="majorHAnsi" w:hAnsiTheme="majorHAnsi" w:cstheme="majorHAnsi"/>
          <w:sz w:val="24"/>
        </w:rPr>
        <w:t>will include taking account of:</w:t>
      </w:r>
    </w:p>
    <w:p w14:paraId="4C61D1AB"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Parents’ views</w:t>
      </w:r>
    </w:p>
    <w:p w14:paraId="5FB56742"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 xml:space="preserve">Information about the child’s academic, </w:t>
      </w:r>
      <w:proofErr w:type="gramStart"/>
      <w:r w:rsidRPr="00541A6D">
        <w:rPr>
          <w:rFonts w:asciiTheme="majorHAnsi" w:hAnsiTheme="majorHAnsi" w:cstheme="majorHAnsi"/>
          <w:sz w:val="24"/>
          <w:szCs w:val="24"/>
        </w:rPr>
        <w:t>social</w:t>
      </w:r>
      <w:proofErr w:type="gramEnd"/>
      <w:r w:rsidRPr="00541A6D">
        <w:rPr>
          <w:rFonts w:asciiTheme="majorHAnsi" w:hAnsiTheme="majorHAnsi" w:cstheme="majorHAnsi"/>
          <w:sz w:val="24"/>
          <w:szCs w:val="24"/>
        </w:rPr>
        <w:t xml:space="preserve"> and emotional development</w:t>
      </w:r>
    </w:p>
    <w:p w14:paraId="4D473C85"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Where relevant, their medical history and the views of a medical professional</w:t>
      </w:r>
    </w:p>
    <w:p w14:paraId="40E9A996"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Whether they have previously been educated out of their normal age group</w:t>
      </w:r>
    </w:p>
    <w:p w14:paraId="5F1BAF37"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Whether they may naturally have fallen into a lower age group if it were not for being born prematurely</w:t>
      </w:r>
    </w:p>
    <w:p w14:paraId="441DB503" w14:textId="77777777" w:rsidR="00590B8E" w:rsidRPr="00541A6D" w:rsidRDefault="00590B8E" w:rsidP="00590B8E">
      <w:pPr>
        <w:pStyle w:val="4Bulletedcopyblue"/>
        <w:rPr>
          <w:rFonts w:asciiTheme="majorHAnsi" w:hAnsiTheme="majorHAnsi" w:cstheme="majorHAnsi"/>
          <w:sz w:val="24"/>
          <w:szCs w:val="24"/>
        </w:rPr>
      </w:pPr>
      <w:r w:rsidRPr="00541A6D">
        <w:rPr>
          <w:rFonts w:asciiTheme="majorHAnsi" w:hAnsiTheme="majorHAnsi" w:cstheme="majorHAnsi"/>
          <w:sz w:val="24"/>
          <w:szCs w:val="24"/>
        </w:rPr>
        <w:t>The headteacher’s views</w:t>
      </w:r>
    </w:p>
    <w:p w14:paraId="42B5FA5F" w14:textId="7895D14F" w:rsidR="00590B8E" w:rsidRPr="00541A6D" w:rsidRDefault="00590B8E" w:rsidP="00590B8E">
      <w:pPr>
        <w:pStyle w:val="1bodycopy10pt"/>
        <w:rPr>
          <w:rFonts w:asciiTheme="majorHAnsi" w:hAnsiTheme="majorHAnsi" w:cstheme="majorHAnsi"/>
          <w:sz w:val="24"/>
          <w:lang w:val="en-GB"/>
        </w:rPr>
      </w:pPr>
      <w:r w:rsidRPr="00541A6D">
        <w:rPr>
          <w:rFonts w:asciiTheme="majorHAnsi" w:hAnsiTheme="majorHAnsi" w:cstheme="majorHAnsi"/>
          <w:sz w:val="24"/>
          <w:lang w:val="en-GB"/>
        </w:rPr>
        <w:t xml:space="preserve">Wherever possible, requests for admission outside a child’s normal age group will be processed as </w:t>
      </w:r>
      <w:r w:rsidR="001A6F87" w:rsidRPr="00541A6D">
        <w:rPr>
          <w:rFonts w:asciiTheme="majorHAnsi" w:hAnsiTheme="majorHAnsi" w:cstheme="majorHAnsi"/>
          <w:sz w:val="24"/>
          <w:lang w:val="en-GB"/>
        </w:rPr>
        <w:t xml:space="preserve">part of our usual process. </w:t>
      </w:r>
      <w:r w:rsidRPr="00541A6D">
        <w:rPr>
          <w:rFonts w:asciiTheme="majorHAnsi" w:hAnsiTheme="majorHAnsi" w:cstheme="majorHAnsi"/>
          <w:sz w:val="24"/>
          <w:lang w:val="en-GB"/>
        </w:rPr>
        <w:t xml:space="preserve"> They will be considered </w:t>
      </w:r>
      <w:proofErr w:type="gramStart"/>
      <w:r w:rsidRPr="00541A6D">
        <w:rPr>
          <w:rFonts w:asciiTheme="majorHAnsi" w:hAnsiTheme="majorHAnsi" w:cstheme="majorHAnsi"/>
          <w:sz w:val="24"/>
          <w:lang w:val="en-GB"/>
        </w:rPr>
        <w:t>on the basis of</w:t>
      </w:r>
      <w:proofErr w:type="gramEnd"/>
      <w:r w:rsidRPr="00541A6D">
        <w:rPr>
          <w:rFonts w:asciiTheme="majorHAnsi" w:hAnsiTheme="majorHAnsi" w:cstheme="majorHAnsi"/>
          <w:sz w:val="24"/>
          <w:lang w:val="en-GB"/>
        </w:rPr>
        <w:t xml:space="preserve"> the admission arrangements laid out in this policy, including the oversubscription criteria listed in section 6. Applications will not be treated as a lower priority if parents have made a request for a child to be admitted outside the normal age group.</w:t>
      </w:r>
    </w:p>
    <w:p w14:paraId="3BD63D47" w14:textId="77777777" w:rsidR="00590B8E" w:rsidRPr="00541A6D" w:rsidRDefault="00590B8E" w:rsidP="00590B8E">
      <w:pPr>
        <w:pStyle w:val="1bodycopy10pt"/>
        <w:rPr>
          <w:rFonts w:asciiTheme="majorHAnsi" w:hAnsiTheme="majorHAnsi" w:cstheme="majorHAnsi"/>
          <w:sz w:val="24"/>
          <w:lang w:val="en-GB"/>
        </w:rPr>
      </w:pPr>
    </w:p>
    <w:p w14:paraId="24F9AC54" w14:textId="77777777" w:rsidR="00590B8E" w:rsidRPr="00541A6D" w:rsidRDefault="00590B8E" w:rsidP="00590B8E">
      <w:pPr>
        <w:pStyle w:val="Heading1"/>
        <w:rPr>
          <w:rFonts w:asciiTheme="majorHAnsi" w:hAnsiTheme="majorHAnsi" w:cstheme="majorHAnsi"/>
          <w:color w:val="auto"/>
          <w:sz w:val="24"/>
          <w:szCs w:val="24"/>
        </w:rPr>
      </w:pPr>
      <w:bookmarkStart w:id="5" w:name="_Toc60658755"/>
      <w:r w:rsidRPr="00541A6D">
        <w:rPr>
          <w:rFonts w:asciiTheme="majorHAnsi" w:hAnsiTheme="majorHAnsi" w:cstheme="majorHAnsi"/>
          <w:color w:val="auto"/>
          <w:sz w:val="24"/>
          <w:szCs w:val="24"/>
        </w:rPr>
        <w:t>6. Allocation of places</w:t>
      </w:r>
      <w:bookmarkEnd w:id="5"/>
    </w:p>
    <w:p w14:paraId="1954DCB3" w14:textId="04DC62EB" w:rsidR="00590B8E" w:rsidRPr="00541A6D" w:rsidRDefault="00590B8E" w:rsidP="00590B8E">
      <w:pPr>
        <w:pStyle w:val="Subhead2"/>
        <w:rPr>
          <w:rFonts w:asciiTheme="majorHAnsi" w:hAnsiTheme="majorHAnsi" w:cstheme="majorHAnsi"/>
          <w:color w:val="auto"/>
          <w:lang w:val="en-GB"/>
        </w:rPr>
      </w:pPr>
      <w:r w:rsidRPr="00541A6D">
        <w:rPr>
          <w:rFonts w:asciiTheme="majorHAnsi" w:hAnsiTheme="majorHAnsi" w:cstheme="majorHAnsi"/>
          <w:color w:val="auto"/>
          <w:lang w:val="en-GB"/>
        </w:rPr>
        <w:t xml:space="preserve"> Admission number</w:t>
      </w:r>
    </w:p>
    <w:p w14:paraId="67A36BC2" w14:textId="73610E91" w:rsidR="00590B8E" w:rsidRPr="00541A6D" w:rsidRDefault="00590B8E" w:rsidP="00590B8E">
      <w:pPr>
        <w:pStyle w:val="1bodycopy10pt"/>
        <w:rPr>
          <w:rFonts w:asciiTheme="majorHAnsi" w:hAnsiTheme="majorHAnsi" w:cstheme="majorHAnsi"/>
          <w:sz w:val="24"/>
          <w:lang w:val="en-GB"/>
        </w:rPr>
      </w:pPr>
      <w:r w:rsidRPr="00541A6D">
        <w:rPr>
          <w:rFonts w:asciiTheme="majorHAnsi" w:hAnsiTheme="majorHAnsi" w:cstheme="majorHAnsi"/>
          <w:sz w:val="24"/>
        </w:rPr>
        <w:t>The school has an agreed admission number of</w:t>
      </w:r>
      <w:r w:rsidR="00213690" w:rsidRPr="00541A6D">
        <w:rPr>
          <w:rFonts w:asciiTheme="majorHAnsi" w:hAnsiTheme="majorHAnsi" w:cstheme="majorHAnsi"/>
          <w:sz w:val="24"/>
        </w:rPr>
        <w:t xml:space="preserve"> 34</w:t>
      </w:r>
      <w:r w:rsidRPr="00541A6D">
        <w:rPr>
          <w:rFonts w:asciiTheme="majorHAnsi" w:hAnsiTheme="majorHAnsi" w:cstheme="majorHAnsi"/>
          <w:i/>
          <w:sz w:val="24"/>
          <w:lang w:val="en-GB"/>
        </w:rPr>
        <w:t xml:space="preserve"> </w:t>
      </w:r>
      <w:r w:rsidRPr="00541A6D">
        <w:rPr>
          <w:rFonts w:asciiTheme="majorHAnsi" w:hAnsiTheme="majorHAnsi" w:cstheme="majorHAnsi"/>
          <w:sz w:val="24"/>
        </w:rPr>
        <w:t xml:space="preserve">pupils for entry in </w:t>
      </w:r>
      <w:r w:rsidR="00213690" w:rsidRPr="00541A6D">
        <w:rPr>
          <w:rFonts w:asciiTheme="majorHAnsi" w:hAnsiTheme="majorHAnsi" w:cstheme="majorHAnsi"/>
          <w:sz w:val="24"/>
        </w:rPr>
        <w:t>total acr</w:t>
      </w:r>
      <w:r w:rsidR="002F1DC9">
        <w:rPr>
          <w:rFonts w:asciiTheme="majorHAnsi" w:hAnsiTheme="majorHAnsi" w:cstheme="majorHAnsi"/>
          <w:sz w:val="24"/>
        </w:rPr>
        <w:t>oss an age range of 11 – 16.</w:t>
      </w:r>
    </w:p>
    <w:p w14:paraId="787E2CD9" w14:textId="41C1D169" w:rsidR="00590B8E" w:rsidRPr="00541A6D" w:rsidRDefault="00590B8E" w:rsidP="00590B8E">
      <w:pPr>
        <w:pStyle w:val="Subhead2"/>
        <w:rPr>
          <w:rFonts w:asciiTheme="majorHAnsi" w:hAnsiTheme="majorHAnsi" w:cstheme="majorHAnsi"/>
          <w:color w:val="auto"/>
          <w:lang w:val="en-GB"/>
        </w:rPr>
      </w:pPr>
      <w:r w:rsidRPr="00541A6D">
        <w:rPr>
          <w:rFonts w:asciiTheme="majorHAnsi" w:hAnsiTheme="majorHAnsi" w:cstheme="majorHAnsi"/>
          <w:color w:val="auto"/>
          <w:lang w:val="en-GB"/>
        </w:rPr>
        <w:t xml:space="preserve"> Oversubscription criteria</w:t>
      </w:r>
    </w:p>
    <w:p w14:paraId="1B8B78F2"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All children whose education, </w:t>
      </w:r>
      <w:proofErr w:type="gramStart"/>
      <w:r w:rsidRPr="00541A6D">
        <w:rPr>
          <w:rFonts w:asciiTheme="majorHAnsi" w:hAnsiTheme="majorHAnsi" w:cstheme="majorHAnsi"/>
          <w:sz w:val="24"/>
        </w:rPr>
        <w:t>health</w:t>
      </w:r>
      <w:proofErr w:type="gramEnd"/>
      <w:r w:rsidRPr="00541A6D">
        <w:rPr>
          <w:rFonts w:asciiTheme="majorHAnsi" w:hAnsiTheme="majorHAnsi" w:cstheme="majorHAnsi"/>
          <w:sz w:val="24"/>
        </w:rPr>
        <w:t xml:space="preserve"> and care (EHC) plans name the school will be admitted before any other places are allocated.</w:t>
      </w:r>
    </w:p>
    <w:p w14:paraId="50AB95FC" w14:textId="4A8C728D" w:rsidR="00590B8E" w:rsidRPr="00541A6D" w:rsidRDefault="00590B8E" w:rsidP="00590B8E">
      <w:pPr>
        <w:pStyle w:val="1bodycopy10pt"/>
        <w:rPr>
          <w:rFonts w:asciiTheme="majorHAnsi" w:hAnsiTheme="majorHAnsi" w:cstheme="majorHAnsi"/>
          <w:i/>
          <w:sz w:val="24"/>
          <w:lang w:val="en-GB"/>
        </w:rPr>
      </w:pPr>
      <w:r w:rsidRPr="00541A6D">
        <w:rPr>
          <w:rFonts w:asciiTheme="majorHAnsi" w:hAnsiTheme="majorHAnsi" w:cstheme="majorHAnsi"/>
          <w:sz w:val="24"/>
        </w:rPr>
        <w:t xml:space="preserve">If the school is not oversubscribed, all applicants will be offered a place. </w:t>
      </w:r>
    </w:p>
    <w:p w14:paraId="706D6E9B" w14:textId="77777777" w:rsidR="00A31B63" w:rsidRPr="00541A6D" w:rsidRDefault="00590B8E" w:rsidP="00A31B63">
      <w:pPr>
        <w:pStyle w:val="1bodycopy10pt"/>
        <w:rPr>
          <w:rFonts w:asciiTheme="majorHAnsi" w:hAnsiTheme="majorHAnsi" w:cstheme="majorHAnsi"/>
          <w:sz w:val="24"/>
        </w:rPr>
      </w:pPr>
      <w:proofErr w:type="gramStart"/>
      <w:r w:rsidRPr="00541A6D">
        <w:rPr>
          <w:rFonts w:asciiTheme="majorHAnsi" w:hAnsiTheme="majorHAnsi" w:cstheme="majorHAnsi"/>
          <w:sz w:val="24"/>
        </w:rPr>
        <w:t>In the event that</w:t>
      </w:r>
      <w:proofErr w:type="gramEnd"/>
      <w:r w:rsidRPr="00541A6D">
        <w:rPr>
          <w:rFonts w:asciiTheme="majorHAnsi" w:hAnsiTheme="majorHAnsi" w:cstheme="majorHAnsi"/>
          <w:sz w:val="24"/>
        </w:rPr>
        <w:t xml:space="preserve"> the school receives more applications than the number of places it has available, places will be given to those children who meet any of the criteria set out below, in order until all places are filled. </w:t>
      </w:r>
    </w:p>
    <w:p w14:paraId="2D355CC5" w14:textId="31392B31" w:rsidR="00590B8E" w:rsidRPr="00541A6D" w:rsidRDefault="00590B8E" w:rsidP="00A31B63">
      <w:pPr>
        <w:pStyle w:val="1bodycopy10pt"/>
        <w:rPr>
          <w:rFonts w:asciiTheme="majorHAnsi" w:hAnsiTheme="majorHAnsi" w:cstheme="majorHAnsi"/>
          <w:sz w:val="24"/>
        </w:rPr>
      </w:pPr>
      <w:r w:rsidRPr="00541A6D">
        <w:rPr>
          <w:rFonts w:asciiTheme="majorHAnsi" w:hAnsiTheme="majorHAnsi" w:cstheme="majorHAnsi"/>
          <w:sz w:val="24"/>
        </w:rPr>
        <w:t xml:space="preserve">Highest priority will be given to looked after children and all previously looked after children who apply for a place at the school. </w:t>
      </w:r>
    </w:p>
    <w:p w14:paraId="235F7627" w14:textId="77777777" w:rsidR="00D14E92" w:rsidRPr="00541A6D" w:rsidRDefault="00D14E92" w:rsidP="00A31B63">
      <w:pPr>
        <w:pStyle w:val="1bodycopy10pt"/>
        <w:rPr>
          <w:rFonts w:asciiTheme="majorHAnsi" w:hAnsiTheme="majorHAnsi" w:cstheme="majorHAnsi"/>
          <w:sz w:val="24"/>
        </w:rPr>
      </w:pPr>
    </w:p>
    <w:p w14:paraId="7FD71F98" w14:textId="2A831908" w:rsidR="00D14E92" w:rsidRPr="00541A6D" w:rsidRDefault="00590B8E" w:rsidP="00A31B63">
      <w:pPr>
        <w:pStyle w:val="1bodycopy10pt"/>
        <w:rPr>
          <w:rFonts w:asciiTheme="majorHAnsi" w:hAnsiTheme="majorHAnsi" w:cstheme="majorHAnsi"/>
          <w:sz w:val="24"/>
        </w:rPr>
      </w:pPr>
      <w:r w:rsidRPr="00541A6D">
        <w:rPr>
          <w:rFonts w:asciiTheme="majorHAnsi" w:hAnsiTheme="majorHAnsi" w:cstheme="majorHAnsi"/>
          <w:sz w:val="24"/>
        </w:rPr>
        <w:lastRenderedPageBreak/>
        <w:t>Children with special educational needs (SEN) or a disability</w:t>
      </w:r>
    </w:p>
    <w:p w14:paraId="6F2E3679" w14:textId="4E9F8F5E" w:rsidR="00590B8E" w:rsidRPr="00541A6D" w:rsidRDefault="00590B8E" w:rsidP="00D14E92">
      <w:pPr>
        <w:pStyle w:val="4Bulletedcopyblue"/>
        <w:numPr>
          <w:ilvl w:val="0"/>
          <w:numId w:val="0"/>
        </w:numPr>
        <w:ind w:left="340" w:hanging="170"/>
        <w:rPr>
          <w:rFonts w:asciiTheme="majorHAnsi" w:hAnsiTheme="majorHAnsi" w:cstheme="majorHAnsi"/>
          <w:sz w:val="24"/>
          <w:szCs w:val="24"/>
          <w:highlight w:val="yellow"/>
          <w:lang w:val="en-GB"/>
        </w:rPr>
      </w:pPr>
    </w:p>
    <w:p w14:paraId="5AECA7BB" w14:textId="6F33AF3C" w:rsidR="00590B8E" w:rsidRPr="00541A6D" w:rsidRDefault="00590B8E" w:rsidP="00590B8E">
      <w:pPr>
        <w:pStyle w:val="1bodycopy10pt"/>
        <w:numPr>
          <w:ilvl w:val="0"/>
          <w:numId w:val="18"/>
        </w:numPr>
        <w:rPr>
          <w:rFonts w:asciiTheme="majorHAnsi" w:hAnsiTheme="majorHAnsi" w:cstheme="majorHAnsi"/>
          <w:sz w:val="24"/>
        </w:rPr>
      </w:pPr>
      <w:r w:rsidRPr="00541A6D">
        <w:rPr>
          <w:rFonts w:asciiTheme="majorHAnsi" w:hAnsiTheme="majorHAnsi" w:cstheme="majorHAnsi"/>
          <w:sz w:val="24"/>
        </w:rPr>
        <w:t xml:space="preserve">Priority will next be given to children </w:t>
      </w:r>
      <w:proofErr w:type="gramStart"/>
      <w:r w:rsidRPr="00541A6D">
        <w:rPr>
          <w:rFonts w:asciiTheme="majorHAnsi" w:hAnsiTheme="majorHAnsi" w:cstheme="majorHAnsi"/>
          <w:sz w:val="24"/>
        </w:rPr>
        <w:t>on the basis of</w:t>
      </w:r>
      <w:proofErr w:type="gramEnd"/>
      <w:r w:rsidRPr="00541A6D">
        <w:rPr>
          <w:rFonts w:asciiTheme="majorHAnsi" w:hAnsiTheme="majorHAnsi" w:cstheme="majorHAnsi"/>
          <w:sz w:val="24"/>
        </w:rPr>
        <w:t xml:space="preserve"> social or medical need. </w:t>
      </w:r>
    </w:p>
    <w:p w14:paraId="40ED9AD5" w14:textId="5A4BF5CB" w:rsidR="00590B8E" w:rsidRPr="00541A6D" w:rsidRDefault="00590B8E" w:rsidP="00590B8E">
      <w:pPr>
        <w:pStyle w:val="1bodycopy10pt"/>
        <w:rPr>
          <w:rFonts w:asciiTheme="majorHAnsi" w:hAnsiTheme="majorHAnsi" w:cstheme="majorHAnsi"/>
          <w:b/>
          <w:sz w:val="24"/>
          <w:lang w:val="en-GB"/>
        </w:rPr>
      </w:pPr>
    </w:p>
    <w:p w14:paraId="50D5B1DC" w14:textId="24C57A8D" w:rsidR="00590B8E" w:rsidRPr="00541A6D" w:rsidRDefault="00590B8E" w:rsidP="00590B8E">
      <w:pPr>
        <w:pStyle w:val="1bodycopy10pt"/>
        <w:rPr>
          <w:rFonts w:asciiTheme="majorHAnsi" w:hAnsiTheme="majorHAnsi" w:cstheme="majorHAnsi"/>
          <w:b/>
          <w:sz w:val="24"/>
          <w:lang w:val="en-GB"/>
        </w:rPr>
      </w:pPr>
      <w:r w:rsidRPr="00541A6D">
        <w:rPr>
          <w:rFonts w:asciiTheme="majorHAnsi" w:hAnsiTheme="majorHAnsi" w:cstheme="majorHAnsi"/>
          <w:b/>
          <w:sz w:val="24"/>
          <w:lang w:val="en-GB"/>
        </w:rPr>
        <w:t>6.6 Challenging behaviour</w:t>
      </w:r>
    </w:p>
    <w:p w14:paraId="31152AC0" w14:textId="4AABF7E7" w:rsidR="00590B8E" w:rsidRPr="00541A6D" w:rsidRDefault="00590B8E" w:rsidP="00590B8E">
      <w:pPr>
        <w:pStyle w:val="CommentText"/>
        <w:rPr>
          <w:rFonts w:asciiTheme="majorHAnsi" w:hAnsiTheme="majorHAnsi" w:cstheme="majorHAnsi"/>
          <w:sz w:val="24"/>
          <w:szCs w:val="24"/>
        </w:rPr>
      </w:pPr>
      <w:r w:rsidRPr="00541A6D">
        <w:rPr>
          <w:rFonts w:asciiTheme="majorHAnsi" w:hAnsiTheme="majorHAnsi" w:cstheme="majorHAnsi"/>
          <w:sz w:val="24"/>
          <w:szCs w:val="24"/>
        </w:rPr>
        <w:t xml:space="preserve">We will not refuse to admit a child on </w:t>
      </w:r>
      <w:proofErr w:type="spellStart"/>
      <w:r w:rsidRPr="00541A6D">
        <w:rPr>
          <w:rFonts w:asciiTheme="majorHAnsi" w:hAnsiTheme="majorHAnsi" w:cstheme="majorHAnsi"/>
          <w:sz w:val="24"/>
          <w:szCs w:val="24"/>
        </w:rPr>
        <w:t>behaviou</w:t>
      </w:r>
      <w:r w:rsidR="00C90E4E">
        <w:rPr>
          <w:rFonts w:asciiTheme="majorHAnsi" w:hAnsiTheme="majorHAnsi" w:cstheme="majorHAnsi"/>
          <w:sz w:val="24"/>
          <w:szCs w:val="24"/>
        </w:rPr>
        <w:t>ral</w:t>
      </w:r>
      <w:proofErr w:type="spellEnd"/>
      <w:r w:rsidR="00C90E4E">
        <w:rPr>
          <w:rFonts w:asciiTheme="majorHAnsi" w:hAnsiTheme="majorHAnsi" w:cstheme="majorHAnsi"/>
          <w:sz w:val="24"/>
          <w:szCs w:val="24"/>
        </w:rPr>
        <w:t xml:space="preserve"> </w:t>
      </w:r>
      <w:r w:rsidRPr="00541A6D">
        <w:rPr>
          <w:rFonts w:asciiTheme="majorHAnsi" w:hAnsiTheme="majorHAnsi" w:cstheme="majorHAnsi"/>
          <w:sz w:val="24"/>
          <w:szCs w:val="24"/>
        </w:rPr>
        <w:t xml:space="preserve">grounds in the normal admissions round or at any point in the normal year of entry. We may refuse admission in certain cases where the specific criteria listed in the School Admissions Code (paragraph 3.8) apply, </w:t>
      </w:r>
      <w:proofErr w:type="gramStart"/>
      <w:r w:rsidRPr="00541A6D">
        <w:rPr>
          <w:rFonts w:asciiTheme="majorHAnsi" w:hAnsiTheme="majorHAnsi" w:cstheme="majorHAnsi"/>
          <w:sz w:val="24"/>
          <w:szCs w:val="24"/>
        </w:rPr>
        <w:t>i.e.</w:t>
      </w:r>
      <w:proofErr w:type="gramEnd"/>
      <w:r w:rsidRPr="00541A6D">
        <w:rPr>
          <w:rFonts w:asciiTheme="majorHAnsi" w:hAnsiTheme="majorHAnsi" w:cstheme="majorHAnsi"/>
          <w:sz w:val="24"/>
          <w:szCs w:val="24"/>
        </w:rPr>
        <w:t xml:space="preserve"> where section 87 of the School Standards and Framework Act 1998 is engaged.  </w:t>
      </w:r>
    </w:p>
    <w:p w14:paraId="1415DBD3" w14:textId="77777777" w:rsidR="00590B8E" w:rsidRPr="00541A6D" w:rsidRDefault="00590B8E" w:rsidP="00590B8E">
      <w:pPr>
        <w:pStyle w:val="1bodycopy10pt"/>
        <w:rPr>
          <w:rFonts w:asciiTheme="majorHAnsi" w:hAnsiTheme="majorHAnsi" w:cstheme="majorHAnsi"/>
          <w:b/>
          <w:sz w:val="24"/>
          <w:lang w:val="en-GB"/>
        </w:rPr>
      </w:pPr>
      <w:r w:rsidRPr="00541A6D">
        <w:rPr>
          <w:rFonts w:asciiTheme="majorHAnsi" w:hAnsiTheme="majorHAnsi" w:cstheme="majorHAnsi"/>
          <w:sz w:val="24"/>
        </w:rPr>
        <w:t xml:space="preserve">We may refuse admission for an in-year applicant for a year group that isn’t the normal point of entry, only in such a case that we have good reason to believe that the child may display challenging </w:t>
      </w:r>
      <w:proofErr w:type="spellStart"/>
      <w:r w:rsidRPr="00541A6D">
        <w:rPr>
          <w:rFonts w:asciiTheme="majorHAnsi" w:hAnsiTheme="majorHAnsi" w:cstheme="majorHAnsi"/>
          <w:sz w:val="24"/>
        </w:rPr>
        <w:t>behaviour</w:t>
      </w:r>
      <w:proofErr w:type="spellEnd"/>
      <w:r w:rsidRPr="00541A6D">
        <w:rPr>
          <w:rFonts w:asciiTheme="majorHAnsi" w:hAnsiTheme="majorHAnsi" w:cstheme="majorHAnsi"/>
          <w:sz w:val="24"/>
        </w:rPr>
        <w:t xml:space="preserve"> that may adversely affect the provision we can offer. In this case, we will refer these pupils to the Fair Access Protocol. We will not refuse admission on these grounds to looked after children, previously looked after children and children with EHC plans listing the school. </w:t>
      </w:r>
    </w:p>
    <w:p w14:paraId="259ED97D" w14:textId="77777777" w:rsidR="00590B8E" w:rsidRPr="00541A6D" w:rsidRDefault="00590B8E" w:rsidP="00590B8E">
      <w:pPr>
        <w:pStyle w:val="Subhead2"/>
        <w:rPr>
          <w:rFonts w:asciiTheme="majorHAnsi" w:hAnsiTheme="majorHAnsi" w:cstheme="majorHAnsi"/>
          <w:color w:val="auto"/>
          <w:lang w:val="en-GB"/>
        </w:rPr>
      </w:pPr>
      <w:r w:rsidRPr="00541A6D">
        <w:rPr>
          <w:rFonts w:asciiTheme="majorHAnsi" w:hAnsiTheme="majorHAnsi" w:cstheme="majorHAnsi"/>
          <w:color w:val="auto"/>
          <w:lang w:val="en-GB"/>
        </w:rPr>
        <w:t>6.7 Fair Access Protocol</w:t>
      </w:r>
    </w:p>
    <w:p w14:paraId="5A0A4DDA" w14:textId="0F40B4CB"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We participate in</w:t>
      </w:r>
      <w:r w:rsidR="00430768" w:rsidRPr="00541A6D">
        <w:rPr>
          <w:rFonts w:asciiTheme="majorHAnsi" w:hAnsiTheme="majorHAnsi" w:cstheme="majorHAnsi"/>
          <w:sz w:val="24"/>
        </w:rPr>
        <w:t xml:space="preserve"> all our Local </w:t>
      </w:r>
      <w:proofErr w:type="gramStart"/>
      <w:r w:rsidR="00430768" w:rsidRPr="00541A6D">
        <w:rPr>
          <w:rFonts w:asciiTheme="majorHAnsi" w:hAnsiTheme="majorHAnsi" w:cstheme="majorHAnsi"/>
          <w:sz w:val="24"/>
        </w:rPr>
        <w:t xml:space="preserve">Authorities </w:t>
      </w:r>
      <w:r w:rsidRPr="00541A6D">
        <w:rPr>
          <w:rFonts w:asciiTheme="majorHAnsi" w:hAnsiTheme="majorHAnsi" w:cstheme="majorHAnsi"/>
          <w:sz w:val="24"/>
        </w:rPr>
        <w:t xml:space="preserve"> Fair</w:t>
      </w:r>
      <w:proofErr w:type="gramEnd"/>
      <w:r w:rsidRPr="00541A6D">
        <w:rPr>
          <w:rFonts w:asciiTheme="majorHAnsi" w:hAnsiTheme="majorHAnsi" w:cstheme="majorHAnsi"/>
          <w:sz w:val="24"/>
        </w:rPr>
        <w:t xml:space="preserve"> Access Protocol</w:t>
      </w:r>
      <w:r w:rsidR="00430768" w:rsidRPr="00541A6D">
        <w:rPr>
          <w:rFonts w:asciiTheme="majorHAnsi" w:hAnsiTheme="majorHAnsi" w:cstheme="majorHAnsi"/>
          <w:sz w:val="24"/>
        </w:rPr>
        <w:t>s.</w:t>
      </w:r>
      <w:r w:rsidRPr="00541A6D">
        <w:rPr>
          <w:rFonts w:asciiTheme="majorHAnsi" w:hAnsiTheme="majorHAnsi" w:cstheme="majorHAnsi"/>
          <w:sz w:val="24"/>
        </w:rPr>
        <w:t xml:space="preserve"> This helps ensure that all children, including those who are unplaced and vulnerable, or having difficulty in securing a school place in-year, get access to a school place as quickly as possible.</w:t>
      </w:r>
    </w:p>
    <w:p w14:paraId="58597BEF" w14:textId="77777777" w:rsidR="00590B8E" w:rsidRPr="00541A6D" w:rsidRDefault="00590B8E" w:rsidP="00590B8E">
      <w:pPr>
        <w:pStyle w:val="1bodycopy10pt"/>
        <w:rPr>
          <w:rFonts w:asciiTheme="majorHAnsi" w:hAnsiTheme="majorHAnsi" w:cstheme="majorHAnsi"/>
          <w:sz w:val="24"/>
        </w:rPr>
      </w:pPr>
    </w:p>
    <w:p w14:paraId="7BF4748F" w14:textId="77777777" w:rsidR="00590B8E" w:rsidRPr="00541A6D" w:rsidRDefault="00590B8E" w:rsidP="00590B8E">
      <w:pPr>
        <w:pStyle w:val="Heading1"/>
        <w:rPr>
          <w:rFonts w:asciiTheme="majorHAnsi" w:hAnsiTheme="majorHAnsi" w:cstheme="majorHAnsi"/>
          <w:color w:val="auto"/>
          <w:sz w:val="24"/>
          <w:szCs w:val="24"/>
        </w:rPr>
      </w:pPr>
      <w:bookmarkStart w:id="6" w:name="_Toc60658756"/>
      <w:r w:rsidRPr="00541A6D">
        <w:rPr>
          <w:rFonts w:asciiTheme="majorHAnsi" w:hAnsiTheme="majorHAnsi" w:cstheme="majorHAnsi"/>
          <w:color w:val="auto"/>
          <w:sz w:val="24"/>
          <w:szCs w:val="24"/>
        </w:rPr>
        <w:t>7. In-year admissions</w:t>
      </w:r>
      <w:bookmarkEnd w:id="6"/>
    </w:p>
    <w:p w14:paraId="6C289200"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Parents can apply for a place for their child at any time outside the normal admissions round. As is the case in the normal admissions round, all children whose EHC plans name the school will be admitted. </w:t>
      </w:r>
    </w:p>
    <w:p w14:paraId="6B75F42C" w14:textId="685DD2B4"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Likewise, if there are spaces available in the year group you are applying for, your child will be offered a place.</w:t>
      </w:r>
      <w:r w:rsidRPr="00541A6D">
        <w:rPr>
          <w:rFonts w:asciiTheme="majorHAnsi" w:hAnsiTheme="majorHAnsi" w:cstheme="majorHAnsi"/>
          <w:i/>
          <w:sz w:val="24"/>
          <w:lang w:val="en-GB"/>
        </w:rPr>
        <w:t xml:space="preserve"> </w:t>
      </w:r>
    </w:p>
    <w:p w14:paraId="272524A9" w14:textId="42523FA5"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If there are no spaces available at the time of your application, your child’s name will be added to a waiting list for the relevant year group. When a space becomes available,</w:t>
      </w:r>
      <w:r w:rsidR="00C90E4E">
        <w:rPr>
          <w:rFonts w:asciiTheme="majorHAnsi" w:hAnsiTheme="majorHAnsi" w:cstheme="majorHAnsi"/>
          <w:sz w:val="24"/>
        </w:rPr>
        <w:t xml:space="preserve"> </w:t>
      </w:r>
      <w:r w:rsidR="008C4B6B" w:rsidRPr="00541A6D">
        <w:rPr>
          <w:rFonts w:asciiTheme="majorHAnsi" w:hAnsiTheme="majorHAnsi" w:cstheme="majorHAnsi"/>
          <w:sz w:val="24"/>
        </w:rPr>
        <w:t>p</w:t>
      </w:r>
      <w:r w:rsidRPr="00541A6D">
        <w:rPr>
          <w:rFonts w:asciiTheme="majorHAnsi" w:hAnsiTheme="majorHAnsi" w:cstheme="majorHAnsi"/>
          <w:sz w:val="24"/>
        </w:rPr>
        <w:t>riority will not be given to children on the basis that they have been on the waiting list the longest.</w:t>
      </w:r>
    </w:p>
    <w:p w14:paraId="56FC37CB"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Applications for in-year admissions should be sent to the following address:</w:t>
      </w:r>
    </w:p>
    <w:p w14:paraId="3E9EC8A3" w14:textId="77777777" w:rsidR="008C4B6B" w:rsidRPr="00541A6D" w:rsidRDefault="00AD10D4" w:rsidP="00590B8E">
      <w:pPr>
        <w:pStyle w:val="1bodycopy10pt"/>
        <w:rPr>
          <w:rFonts w:asciiTheme="majorHAnsi" w:hAnsiTheme="majorHAnsi" w:cstheme="majorHAnsi"/>
          <w:sz w:val="24"/>
        </w:rPr>
      </w:pPr>
      <w:hyperlink r:id="rId23" w:history="1">
        <w:r w:rsidR="008C4B6B" w:rsidRPr="00541A6D">
          <w:rPr>
            <w:rStyle w:val="Hyperlink"/>
            <w:rFonts w:asciiTheme="majorHAnsi" w:hAnsiTheme="majorHAnsi" w:cstheme="majorHAnsi"/>
            <w:color w:val="auto"/>
            <w:sz w:val="24"/>
          </w:rPr>
          <w:t>sen@thetutorialfoundation.co.uk</w:t>
        </w:r>
      </w:hyperlink>
      <w:r w:rsidR="008C4B6B" w:rsidRPr="00541A6D">
        <w:rPr>
          <w:rFonts w:asciiTheme="majorHAnsi" w:hAnsiTheme="majorHAnsi" w:cstheme="majorHAnsi"/>
          <w:sz w:val="24"/>
        </w:rPr>
        <w:t xml:space="preserve"> </w:t>
      </w:r>
    </w:p>
    <w:p w14:paraId="6F28F2C2" w14:textId="115FC4C9"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Parents will be notified of the outcome of </w:t>
      </w:r>
      <w:r w:rsidR="0079582F">
        <w:rPr>
          <w:rFonts w:asciiTheme="majorHAnsi" w:hAnsiTheme="majorHAnsi" w:cstheme="majorHAnsi"/>
          <w:sz w:val="24"/>
        </w:rPr>
        <w:t xml:space="preserve">an </w:t>
      </w:r>
      <w:r w:rsidRPr="00541A6D">
        <w:rPr>
          <w:rFonts w:asciiTheme="majorHAnsi" w:hAnsiTheme="majorHAnsi" w:cstheme="majorHAnsi"/>
          <w:sz w:val="24"/>
        </w:rPr>
        <w:t xml:space="preserve">in-year application within 15 school days. </w:t>
      </w:r>
    </w:p>
    <w:p w14:paraId="10F5E83A" w14:textId="77777777" w:rsidR="00590B8E" w:rsidRPr="00541A6D" w:rsidRDefault="00590B8E" w:rsidP="00590B8E">
      <w:pPr>
        <w:pStyle w:val="1bodycopy10pt"/>
        <w:rPr>
          <w:rFonts w:asciiTheme="majorHAnsi" w:hAnsiTheme="majorHAnsi" w:cstheme="majorHAnsi"/>
          <w:sz w:val="24"/>
        </w:rPr>
      </w:pPr>
    </w:p>
    <w:p w14:paraId="44DAB457" w14:textId="77777777" w:rsidR="00590B8E" w:rsidRPr="00541A6D" w:rsidRDefault="00590B8E" w:rsidP="00590B8E">
      <w:pPr>
        <w:pStyle w:val="Heading1"/>
        <w:rPr>
          <w:rFonts w:asciiTheme="majorHAnsi" w:hAnsiTheme="majorHAnsi" w:cstheme="majorHAnsi"/>
          <w:color w:val="auto"/>
          <w:sz w:val="24"/>
          <w:szCs w:val="24"/>
        </w:rPr>
      </w:pPr>
      <w:bookmarkStart w:id="7" w:name="_Toc60658757"/>
      <w:r w:rsidRPr="00541A6D">
        <w:rPr>
          <w:rFonts w:asciiTheme="majorHAnsi" w:hAnsiTheme="majorHAnsi" w:cstheme="majorHAnsi"/>
          <w:color w:val="auto"/>
          <w:sz w:val="24"/>
          <w:szCs w:val="24"/>
        </w:rPr>
        <w:t>8. Appeals</w:t>
      </w:r>
      <w:bookmarkEnd w:id="7"/>
    </w:p>
    <w:p w14:paraId="15453B16"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If your child’s application for a place at the school is unsuccessful, you will be informed why admission was refused and given information about the process for hearing appeals. If you wish to appeal, you must set out the grounds for your appeal in writing and send it to the following address:</w:t>
      </w:r>
    </w:p>
    <w:p w14:paraId="1BF8676D" w14:textId="3C6BBB7B" w:rsidR="00590B8E" w:rsidRPr="00541A6D" w:rsidRDefault="008C4B6B" w:rsidP="00590B8E">
      <w:pPr>
        <w:pStyle w:val="1bodycopy10pt"/>
        <w:rPr>
          <w:rFonts w:asciiTheme="majorHAnsi" w:hAnsiTheme="majorHAnsi" w:cstheme="majorHAnsi"/>
          <w:sz w:val="24"/>
        </w:rPr>
      </w:pPr>
      <w:r w:rsidRPr="00541A6D">
        <w:rPr>
          <w:rFonts w:asciiTheme="majorHAnsi" w:hAnsiTheme="majorHAnsi" w:cstheme="majorHAnsi"/>
          <w:sz w:val="24"/>
        </w:rPr>
        <w:t>sen@thetutorialfoundation.co.uk</w:t>
      </w:r>
    </w:p>
    <w:p w14:paraId="7B1EFF5E" w14:textId="576843B8" w:rsidR="00590B8E" w:rsidRPr="00541A6D" w:rsidRDefault="00590B8E" w:rsidP="00590B8E">
      <w:pPr>
        <w:pStyle w:val="1bodycopy10pt"/>
        <w:rPr>
          <w:rFonts w:asciiTheme="majorHAnsi" w:hAnsiTheme="majorHAnsi" w:cstheme="majorHAnsi"/>
          <w:sz w:val="24"/>
        </w:rPr>
      </w:pPr>
    </w:p>
    <w:p w14:paraId="6F37B0E2" w14:textId="77777777" w:rsidR="00590B8E" w:rsidRPr="00541A6D" w:rsidRDefault="00590B8E" w:rsidP="00590B8E">
      <w:pPr>
        <w:pStyle w:val="1bodycopy10pt"/>
        <w:rPr>
          <w:rFonts w:asciiTheme="majorHAnsi" w:hAnsiTheme="majorHAnsi" w:cstheme="majorHAnsi"/>
          <w:sz w:val="24"/>
        </w:rPr>
      </w:pPr>
    </w:p>
    <w:p w14:paraId="4689B221" w14:textId="77777777" w:rsidR="00590B8E" w:rsidRPr="00541A6D" w:rsidRDefault="00590B8E" w:rsidP="00590B8E">
      <w:pPr>
        <w:pStyle w:val="Heading1"/>
        <w:rPr>
          <w:rFonts w:asciiTheme="majorHAnsi" w:hAnsiTheme="majorHAnsi" w:cstheme="majorHAnsi"/>
          <w:color w:val="auto"/>
          <w:sz w:val="24"/>
          <w:szCs w:val="24"/>
        </w:rPr>
      </w:pPr>
      <w:bookmarkStart w:id="8" w:name="_Toc60658758"/>
      <w:r w:rsidRPr="00541A6D">
        <w:rPr>
          <w:rFonts w:asciiTheme="majorHAnsi" w:hAnsiTheme="majorHAnsi" w:cstheme="majorHAnsi"/>
          <w:color w:val="auto"/>
          <w:sz w:val="24"/>
          <w:szCs w:val="24"/>
        </w:rPr>
        <w:t>9. Monitoring arrangements</w:t>
      </w:r>
      <w:bookmarkEnd w:id="8"/>
    </w:p>
    <w:p w14:paraId="2B8388B6" w14:textId="4DFCAEDB"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This policy will be reviewed and approved by the </w:t>
      </w:r>
      <w:proofErr w:type="spellStart"/>
      <w:r w:rsidR="008064BE" w:rsidRPr="00541A6D">
        <w:rPr>
          <w:rFonts w:asciiTheme="majorHAnsi" w:hAnsiTheme="majorHAnsi" w:cstheme="majorHAnsi"/>
          <w:sz w:val="24"/>
        </w:rPr>
        <w:t>The</w:t>
      </w:r>
      <w:proofErr w:type="spellEnd"/>
      <w:r w:rsidR="008064BE" w:rsidRPr="00541A6D">
        <w:rPr>
          <w:rFonts w:asciiTheme="majorHAnsi" w:hAnsiTheme="majorHAnsi" w:cstheme="majorHAnsi"/>
          <w:sz w:val="24"/>
        </w:rPr>
        <w:t xml:space="preserve"> Advisory Board</w:t>
      </w:r>
      <w:r w:rsidRPr="00541A6D">
        <w:rPr>
          <w:rFonts w:asciiTheme="majorHAnsi" w:hAnsiTheme="majorHAnsi" w:cstheme="majorHAnsi"/>
          <w:sz w:val="24"/>
        </w:rPr>
        <w:t xml:space="preserve"> every year.</w:t>
      </w:r>
    </w:p>
    <w:p w14:paraId="70207718" w14:textId="77777777" w:rsidR="00590B8E" w:rsidRPr="00541A6D" w:rsidRDefault="00590B8E" w:rsidP="00590B8E">
      <w:pPr>
        <w:pStyle w:val="1bodycopy10pt"/>
        <w:rPr>
          <w:rFonts w:asciiTheme="majorHAnsi" w:hAnsiTheme="majorHAnsi" w:cstheme="majorHAnsi"/>
          <w:sz w:val="24"/>
        </w:rPr>
      </w:pPr>
      <w:r w:rsidRPr="00541A6D">
        <w:rPr>
          <w:rFonts w:asciiTheme="majorHAnsi" w:hAnsiTheme="majorHAnsi" w:cstheme="majorHAnsi"/>
          <w:sz w:val="24"/>
        </w:rPr>
        <w:t xml:space="preserve">Whenever changes to admission arrangements are proposed (except where the change is an increase to the agreed admission number), the governing board will publicly consult on these changes. If nothing changes, it will publicly consult on the school’s admission arrangements at least once every 7 years. </w:t>
      </w:r>
    </w:p>
    <w:p w14:paraId="7993CC9B" w14:textId="77777777" w:rsidR="006B30D0" w:rsidRPr="00541A6D" w:rsidRDefault="006B30D0" w:rsidP="00FD6F4D">
      <w:pPr>
        <w:pStyle w:val="Default"/>
        <w:spacing w:after="34"/>
        <w:ind w:left="1080"/>
        <w:rPr>
          <w:rFonts w:asciiTheme="majorHAnsi" w:hAnsiTheme="majorHAnsi" w:cstheme="majorHAnsi"/>
          <w:color w:val="auto"/>
        </w:rPr>
      </w:pPr>
    </w:p>
    <w:p w14:paraId="7993CC9D" w14:textId="77777777" w:rsidR="00817E98" w:rsidRPr="00541A6D" w:rsidRDefault="00817E98" w:rsidP="00817E98">
      <w:pPr>
        <w:pStyle w:val="Default"/>
        <w:rPr>
          <w:rFonts w:asciiTheme="majorHAnsi" w:hAnsiTheme="majorHAnsi" w:cstheme="majorHAnsi"/>
          <w:color w:val="auto"/>
        </w:rPr>
      </w:pPr>
    </w:p>
    <w:p w14:paraId="7993CCA2" w14:textId="3C121BF3" w:rsidR="00817E98" w:rsidRPr="00541A6D" w:rsidRDefault="001C6E09" w:rsidP="00817E98">
      <w:pPr>
        <w:pStyle w:val="Default"/>
        <w:rPr>
          <w:rFonts w:asciiTheme="majorHAnsi" w:hAnsiTheme="majorHAnsi" w:cstheme="majorHAnsi"/>
          <w:b/>
          <w:color w:val="auto"/>
          <w:u w:val="single"/>
        </w:rPr>
      </w:pPr>
      <w:r w:rsidRPr="00541A6D">
        <w:rPr>
          <w:rFonts w:asciiTheme="majorHAnsi" w:hAnsiTheme="majorHAnsi" w:cstheme="majorHAnsi"/>
          <w:b/>
          <w:color w:val="auto"/>
          <w:u w:val="single"/>
        </w:rPr>
        <w:t xml:space="preserve">10. </w:t>
      </w:r>
      <w:r w:rsidR="00817E98" w:rsidRPr="00541A6D">
        <w:rPr>
          <w:rFonts w:asciiTheme="majorHAnsi" w:hAnsiTheme="majorHAnsi" w:cstheme="majorHAnsi"/>
          <w:b/>
          <w:color w:val="auto"/>
          <w:u w:val="single"/>
        </w:rPr>
        <w:t>Admissions criteria</w:t>
      </w:r>
    </w:p>
    <w:p w14:paraId="7993CCA3" w14:textId="77777777" w:rsidR="00817E98" w:rsidRPr="00541A6D" w:rsidRDefault="00817E98" w:rsidP="00817E98">
      <w:pPr>
        <w:pStyle w:val="Default"/>
        <w:rPr>
          <w:rFonts w:asciiTheme="majorHAnsi" w:hAnsiTheme="majorHAnsi" w:cstheme="majorHAnsi"/>
          <w:color w:val="auto"/>
        </w:rPr>
      </w:pPr>
    </w:p>
    <w:p w14:paraId="7993CCA4" w14:textId="77777777" w:rsidR="00817E98" w:rsidRPr="00541A6D" w:rsidRDefault="00817E98" w:rsidP="00817E98">
      <w:pPr>
        <w:pStyle w:val="Default"/>
        <w:rPr>
          <w:rFonts w:asciiTheme="majorHAnsi" w:hAnsiTheme="majorHAnsi" w:cstheme="majorHAnsi"/>
          <w:color w:val="auto"/>
        </w:rPr>
      </w:pPr>
      <w:r w:rsidRPr="00541A6D">
        <w:rPr>
          <w:rFonts w:asciiTheme="majorHAnsi" w:hAnsiTheme="majorHAnsi" w:cstheme="majorHAnsi"/>
          <w:color w:val="auto"/>
        </w:rPr>
        <w:t xml:space="preserve">The Tutorial Foundation provides staff expertise to meet the needs of students with a range of special educational needs and complex learning difficulties or disabilities, particularly those associated with developmental delay and difficulties in the areas of communication, </w:t>
      </w:r>
      <w:proofErr w:type="gramStart"/>
      <w:r w:rsidRPr="00541A6D">
        <w:rPr>
          <w:rFonts w:asciiTheme="majorHAnsi" w:hAnsiTheme="majorHAnsi" w:cstheme="majorHAnsi"/>
          <w:color w:val="auto"/>
        </w:rPr>
        <w:t>behaviour</w:t>
      </w:r>
      <w:proofErr w:type="gramEnd"/>
      <w:r w:rsidRPr="00541A6D">
        <w:rPr>
          <w:rFonts w:asciiTheme="majorHAnsi" w:hAnsiTheme="majorHAnsi" w:cstheme="majorHAnsi"/>
          <w:color w:val="auto"/>
        </w:rPr>
        <w:t xml:space="preserve"> and emotional stability. They may have an identified condition such as Asperger’s Syndrome, ASD, ADHD or Attachment Disorder or a complex profile with conditions that co-exist with one or more special educational need or mental health difficulties. </w:t>
      </w:r>
    </w:p>
    <w:p w14:paraId="7993CCA5" w14:textId="77777777" w:rsidR="00817E98" w:rsidRPr="00541A6D" w:rsidRDefault="00817E98" w:rsidP="00817E98">
      <w:pPr>
        <w:pStyle w:val="Default"/>
        <w:rPr>
          <w:rFonts w:asciiTheme="majorHAnsi" w:hAnsiTheme="majorHAnsi" w:cstheme="majorHAnsi"/>
          <w:color w:val="auto"/>
        </w:rPr>
      </w:pPr>
    </w:p>
    <w:p w14:paraId="7993CCA6" w14:textId="77777777" w:rsidR="00817E98" w:rsidRPr="00541A6D" w:rsidRDefault="00817E98" w:rsidP="00817E98">
      <w:pPr>
        <w:pStyle w:val="Default"/>
        <w:rPr>
          <w:rFonts w:asciiTheme="majorHAnsi" w:hAnsiTheme="majorHAnsi" w:cstheme="majorHAnsi"/>
          <w:color w:val="auto"/>
        </w:rPr>
      </w:pPr>
      <w:r w:rsidRPr="00541A6D">
        <w:rPr>
          <w:rFonts w:asciiTheme="majorHAnsi" w:hAnsiTheme="majorHAnsi" w:cstheme="majorHAnsi"/>
          <w:color w:val="auto"/>
        </w:rPr>
        <w:t xml:space="preserve">The Tutorial Foundation is unlikely to be able to offer a place to an applicant whose needs could not be catered for by the facilities available or whose condition or behaviour would pose an unacceptable threat to the welfare, health and safety of the school’s students or staff. </w:t>
      </w:r>
    </w:p>
    <w:p w14:paraId="7993CCA7" w14:textId="77777777" w:rsidR="00817E98" w:rsidRPr="00541A6D" w:rsidRDefault="00817E98" w:rsidP="00817E98">
      <w:pPr>
        <w:pStyle w:val="Default"/>
        <w:rPr>
          <w:rFonts w:asciiTheme="majorHAnsi" w:hAnsiTheme="majorHAnsi" w:cstheme="majorHAnsi"/>
          <w:color w:val="auto"/>
        </w:rPr>
      </w:pPr>
    </w:p>
    <w:p w14:paraId="7993CCA8" w14:textId="77777777" w:rsidR="00817E98" w:rsidRPr="00541A6D" w:rsidRDefault="00817E98" w:rsidP="00817E98">
      <w:pPr>
        <w:rPr>
          <w:rFonts w:asciiTheme="majorHAnsi" w:hAnsiTheme="majorHAnsi" w:cstheme="majorHAnsi"/>
          <w:sz w:val="24"/>
          <w:szCs w:val="24"/>
        </w:rPr>
      </w:pPr>
      <w:r w:rsidRPr="00541A6D">
        <w:rPr>
          <w:rFonts w:asciiTheme="majorHAnsi" w:hAnsiTheme="majorHAnsi" w:cstheme="majorHAnsi"/>
          <w:sz w:val="24"/>
          <w:szCs w:val="24"/>
        </w:rPr>
        <w:t xml:space="preserve">Examples would include those with serious eating disorders, those with a history of serious substance or drug misuse, seriously sexualized </w:t>
      </w:r>
      <w:proofErr w:type="gramStart"/>
      <w:r w:rsidRPr="00541A6D">
        <w:rPr>
          <w:rFonts w:asciiTheme="majorHAnsi" w:hAnsiTheme="majorHAnsi" w:cstheme="majorHAnsi"/>
          <w:sz w:val="24"/>
          <w:szCs w:val="24"/>
        </w:rPr>
        <w:t>behaviours</w:t>
      </w:r>
      <w:proofErr w:type="gramEnd"/>
      <w:r w:rsidRPr="00541A6D">
        <w:rPr>
          <w:rFonts w:asciiTheme="majorHAnsi" w:hAnsiTheme="majorHAnsi" w:cstheme="majorHAnsi"/>
          <w:sz w:val="24"/>
          <w:szCs w:val="24"/>
        </w:rPr>
        <w:t xml:space="preserve"> or those with a known history of serious violence towards others esp</w:t>
      </w:r>
      <w:r w:rsidR="006A1357" w:rsidRPr="00541A6D">
        <w:rPr>
          <w:rFonts w:asciiTheme="majorHAnsi" w:hAnsiTheme="majorHAnsi" w:cstheme="majorHAnsi"/>
          <w:sz w:val="24"/>
          <w:szCs w:val="24"/>
        </w:rPr>
        <w:t>ecially with the use of weapons</w:t>
      </w:r>
    </w:p>
    <w:p w14:paraId="7993CCA9" w14:textId="6964B4B5" w:rsidR="00817E98" w:rsidRPr="00541A6D" w:rsidRDefault="001C6E09" w:rsidP="00817E98">
      <w:pPr>
        <w:rPr>
          <w:rFonts w:asciiTheme="majorHAnsi" w:hAnsiTheme="majorHAnsi" w:cstheme="majorHAnsi"/>
          <w:b/>
          <w:sz w:val="24"/>
          <w:szCs w:val="24"/>
          <w:u w:val="single"/>
        </w:rPr>
      </w:pPr>
      <w:r w:rsidRPr="00541A6D">
        <w:rPr>
          <w:rFonts w:asciiTheme="majorHAnsi" w:hAnsiTheme="majorHAnsi" w:cstheme="majorHAnsi"/>
          <w:b/>
          <w:sz w:val="24"/>
          <w:szCs w:val="24"/>
          <w:u w:val="single"/>
        </w:rPr>
        <w:t xml:space="preserve">11. </w:t>
      </w:r>
      <w:r w:rsidR="00817E98" w:rsidRPr="00541A6D">
        <w:rPr>
          <w:rFonts w:asciiTheme="majorHAnsi" w:hAnsiTheme="majorHAnsi" w:cstheme="majorHAnsi"/>
          <w:b/>
          <w:sz w:val="24"/>
          <w:szCs w:val="24"/>
          <w:u w:val="single"/>
        </w:rPr>
        <w:t>Procedures</w:t>
      </w:r>
    </w:p>
    <w:p w14:paraId="7993CCAA" w14:textId="77777777" w:rsidR="00817E98" w:rsidRPr="00541A6D" w:rsidRDefault="00817E98" w:rsidP="00817E98">
      <w:pPr>
        <w:pStyle w:val="Default"/>
        <w:numPr>
          <w:ilvl w:val="0"/>
          <w:numId w:val="12"/>
        </w:numPr>
        <w:rPr>
          <w:rFonts w:asciiTheme="majorHAnsi" w:hAnsiTheme="majorHAnsi" w:cstheme="majorHAnsi"/>
          <w:color w:val="auto"/>
        </w:rPr>
      </w:pPr>
      <w:r w:rsidRPr="00541A6D">
        <w:rPr>
          <w:rFonts w:asciiTheme="majorHAnsi" w:hAnsiTheme="majorHAnsi" w:cstheme="majorHAnsi"/>
          <w:color w:val="auto"/>
        </w:rPr>
        <w:t xml:space="preserve">Following referral from parents or other stakeholders (for instance social services, LAC Team or SEN manager) the school will make contact for an initial telephone conversation </w:t>
      </w:r>
    </w:p>
    <w:p w14:paraId="7993CCAB" w14:textId="77777777" w:rsidR="00817E98" w:rsidRPr="00541A6D" w:rsidRDefault="00817E98" w:rsidP="00817E98">
      <w:pPr>
        <w:pStyle w:val="Default"/>
        <w:numPr>
          <w:ilvl w:val="0"/>
          <w:numId w:val="12"/>
        </w:numPr>
        <w:spacing w:after="13"/>
        <w:rPr>
          <w:rFonts w:asciiTheme="majorHAnsi" w:hAnsiTheme="majorHAnsi" w:cstheme="majorHAnsi"/>
          <w:color w:val="auto"/>
        </w:rPr>
      </w:pPr>
      <w:r w:rsidRPr="00541A6D">
        <w:rPr>
          <w:rFonts w:asciiTheme="majorHAnsi" w:hAnsiTheme="majorHAnsi" w:cstheme="majorHAnsi"/>
          <w:color w:val="auto"/>
        </w:rPr>
        <w:t xml:space="preserve">An initial visit may be arranged for the applicant, </w:t>
      </w:r>
      <w:proofErr w:type="gramStart"/>
      <w:r w:rsidRPr="00541A6D">
        <w:rPr>
          <w:rFonts w:asciiTheme="majorHAnsi" w:hAnsiTheme="majorHAnsi" w:cstheme="majorHAnsi"/>
          <w:color w:val="auto"/>
        </w:rPr>
        <w:t>parents</w:t>
      </w:r>
      <w:proofErr w:type="gramEnd"/>
      <w:r w:rsidRPr="00541A6D">
        <w:rPr>
          <w:rFonts w:asciiTheme="majorHAnsi" w:hAnsiTheme="majorHAnsi" w:cstheme="majorHAnsi"/>
          <w:color w:val="auto"/>
        </w:rPr>
        <w:t xml:space="preserve"> or stakeholders as appropriate. This will be individually arranged.</w:t>
      </w:r>
    </w:p>
    <w:p w14:paraId="7993CCAC" w14:textId="77777777" w:rsidR="00817E98" w:rsidRPr="00541A6D" w:rsidRDefault="00817E98" w:rsidP="00817E98">
      <w:pPr>
        <w:pStyle w:val="Default"/>
        <w:numPr>
          <w:ilvl w:val="0"/>
          <w:numId w:val="12"/>
        </w:numPr>
        <w:rPr>
          <w:rFonts w:asciiTheme="majorHAnsi" w:hAnsiTheme="majorHAnsi" w:cstheme="majorHAnsi"/>
          <w:color w:val="auto"/>
        </w:rPr>
      </w:pPr>
      <w:r w:rsidRPr="00541A6D">
        <w:rPr>
          <w:rFonts w:asciiTheme="majorHAnsi" w:hAnsiTheme="majorHAnsi" w:cstheme="majorHAnsi"/>
          <w:color w:val="auto"/>
        </w:rPr>
        <w:t xml:space="preserve">The school asks for the </w:t>
      </w:r>
      <w:r w:rsidR="002542F5" w:rsidRPr="00541A6D">
        <w:rPr>
          <w:rFonts w:asciiTheme="majorHAnsi" w:hAnsiTheme="majorHAnsi" w:cstheme="majorHAnsi"/>
          <w:color w:val="auto"/>
        </w:rPr>
        <w:t>Education Health Care Plan</w:t>
      </w:r>
      <w:r w:rsidR="002542F5" w:rsidRPr="00541A6D">
        <w:rPr>
          <w:rFonts w:asciiTheme="majorHAnsi" w:hAnsiTheme="majorHAnsi" w:cstheme="majorHAnsi"/>
          <w:b/>
          <w:color w:val="auto"/>
        </w:rPr>
        <w:t xml:space="preserve"> </w:t>
      </w:r>
      <w:r w:rsidRPr="00541A6D">
        <w:rPr>
          <w:rFonts w:asciiTheme="majorHAnsi" w:hAnsiTheme="majorHAnsi" w:cstheme="majorHAnsi"/>
          <w:color w:val="auto"/>
        </w:rPr>
        <w:t xml:space="preserve">and any assessments that have already been conducted. The information required covers the following areas: </w:t>
      </w:r>
    </w:p>
    <w:p w14:paraId="7993CCAD"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Details of educational history and achievements </w:t>
      </w:r>
    </w:p>
    <w:p w14:paraId="7993CCAE"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Hobbies and interests </w:t>
      </w:r>
    </w:p>
    <w:p w14:paraId="7993CCAF"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Long term goals </w:t>
      </w:r>
    </w:p>
    <w:p w14:paraId="7993CCB0"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Medical and psychological background </w:t>
      </w:r>
    </w:p>
    <w:p w14:paraId="7993CCB1" w14:textId="77777777" w:rsidR="00817E98" w:rsidRPr="00541A6D" w:rsidRDefault="00817E98" w:rsidP="00817E98">
      <w:pPr>
        <w:pStyle w:val="Default"/>
        <w:numPr>
          <w:ilvl w:val="0"/>
          <w:numId w:val="11"/>
        </w:numPr>
        <w:spacing w:after="30"/>
        <w:rPr>
          <w:rFonts w:asciiTheme="majorHAnsi" w:hAnsiTheme="majorHAnsi" w:cstheme="majorHAnsi"/>
          <w:color w:val="auto"/>
        </w:rPr>
      </w:pPr>
      <w:r w:rsidRPr="00541A6D">
        <w:rPr>
          <w:rFonts w:asciiTheme="majorHAnsi" w:hAnsiTheme="majorHAnsi" w:cstheme="majorHAnsi"/>
          <w:color w:val="auto"/>
        </w:rPr>
        <w:t xml:space="preserve">Previous therapy </w:t>
      </w:r>
    </w:p>
    <w:p w14:paraId="7993CCB2" w14:textId="77777777" w:rsidR="00817E98" w:rsidRPr="00541A6D" w:rsidRDefault="00817E98" w:rsidP="00817E98">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 xml:space="preserve">Social and interpersonal background </w:t>
      </w:r>
    </w:p>
    <w:p w14:paraId="7993CCB3" w14:textId="77777777" w:rsidR="00817E98" w:rsidRPr="00541A6D" w:rsidRDefault="00817E98" w:rsidP="00817E98">
      <w:pPr>
        <w:pStyle w:val="ListParagraph"/>
        <w:numPr>
          <w:ilvl w:val="0"/>
          <w:numId w:val="11"/>
        </w:numPr>
        <w:autoSpaceDE w:val="0"/>
        <w:autoSpaceDN w:val="0"/>
        <w:adjustRightInd w:val="0"/>
        <w:spacing w:after="30" w:line="240" w:lineRule="auto"/>
        <w:rPr>
          <w:rFonts w:asciiTheme="majorHAnsi" w:hAnsiTheme="majorHAnsi" w:cstheme="majorHAnsi"/>
          <w:sz w:val="24"/>
          <w:szCs w:val="24"/>
        </w:rPr>
      </w:pPr>
      <w:r w:rsidRPr="00541A6D">
        <w:rPr>
          <w:rFonts w:asciiTheme="majorHAnsi" w:hAnsiTheme="majorHAnsi" w:cstheme="majorHAnsi"/>
          <w:sz w:val="24"/>
          <w:szCs w:val="24"/>
        </w:rPr>
        <w:t xml:space="preserve">Current difficulties </w:t>
      </w:r>
    </w:p>
    <w:p w14:paraId="7993CCB4" w14:textId="77777777" w:rsidR="00817E98" w:rsidRPr="00541A6D" w:rsidRDefault="009D04E8" w:rsidP="00817E98">
      <w:pPr>
        <w:pStyle w:val="ListParagraph"/>
        <w:numPr>
          <w:ilvl w:val="0"/>
          <w:numId w:val="11"/>
        </w:numPr>
        <w:autoSpaceDE w:val="0"/>
        <w:autoSpaceDN w:val="0"/>
        <w:adjustRightInd w:val="0"/>
        <w:spacing w:after="0" w:line="240" w:lineRule="auto"/>
        <w:rPr>
          <w:rFonts w:asciiTheme="majorHAnsi" w:hAnsiTheme="majorHAnsi" w:cstheme="majorHAnsi"/>
          <w:sz w:val="24"/>
          <w:szCs w:val="24"/>
        </w:rPr>
      </w:pPr>
      <w:r w:rsidRPr="00541A6D">
        <w:rPr>
          <w:rFonts w:asciiTheme="majorHAnsi" w:hAnsiTheme="majorHAnsi" w:cstheme="majorHAnsi"/>
          <w:sz w:val="24"/>
          <w:szCs w:val="24"/>
        </w:rPr>
        <w:t>Management strategies</w:t>
      </w:r>
    </w:p>
    <w:p w14:paraId="7993CCB5" w14:textId="77777777" w:rsidR="00817E98" w:rsidRPr="00541A6D" w:rsidRDefault="00817E98" w:rsidP="009D04E8">
      <w:pPr>
        <w:pStyle w:val="ListParagraph"/>
        <w:numPr>
          <w:ilvl w:val="0"/>
          <w:numId w:val="11"/>
        </w:numPr>
        <w:autoSpaceDE w:val="0"/>
        <w:autoSpaceDN w:val="0"/>
        <w:adjustRightInd w:val="0"/>
        <w:spacing w:after="0" w:line="240" w:lineRule="auto"/>
        <w:ind w:left="709"/>
        <w:rPr>
          <w:rFonts w:asciiTheme="majorHAnsi" w:hAnsiTheme="majorHAnsi" w:cstheme="majorHAnsi"/>
          <w:sz w:val="24"/>
          <w:szCs w:val="24"/>
        </w:rPr>
      </w:pPr>
      <w:r w:rsidRPr="00541A6D">
        <w:rPr>
          <w:rFonts w:asciiTheme="majorHAnsi" w:hAnsiTheme="majorHAnsi" w:cstheme="majorHAnsi"/>
          <w:sz w:val="24"/>
          <w:szCs w:val="24"/>
        </w:rPr>
        <w:lastRenderedPageBreak/>
        <w:t xml:space="preserve">The Senior </w:t>
      </w:r>
      <w:r w:rsidR="002542F5" w:rsidRPr="00541A6D">
        <w:rPr>
          <w:rFonts w:asciiTheme="majorHAnsi" w:hAnsiTheme="majorHAnsi" w:cstheme="majorHAnsi"/>
          <w:sz w:val="24"/>
          <w:szCs w:val="24"/>
        </w:rPr>
        <w:t>Leadership</w:t>
      </w:r>
      <w:r w:rsidRPr="00541A6D">
        <w:rPr>
          <w:rFonts w:asciiTheme="majorHAnsi" w:hAnsiTheme="majorHAnsi" w:cstheme="majorHAnsi"/>
          <w:sz w:val="24"/>
          <w:szCs w:val="24"/>
        </w:rPr>
        <w:t xml:space="preserve"> team will discuss and review the existing assessment &amp; diagnostic documentation. </w:t>
      </w:r>
    </w:p>
    <w:p w14:paraId="7993CCB6" w14:textId="77777777" w:rsidR="00817E98" w:rsidRPr="00541A6D" w:rsidRDefault="00817E98" w:rsidP="009D04E8">
      <w:pPr>
        <w:pStyle w:val="Default"/>
        <w:numPr>
          <w:ilvl w:val="0"/>
          <w:numId w:val="11"/>
        </w:numPr>
        <w:ind w:left="709"/>
        <w:jc w:val="both"/>
        <w:rPr>
          <w:rFonts w:asciiTheme="majorHAnsi" w:hAnsiTheme="majorHAnsi" w:cstheme="majorHAnsi"/>
          <w:color w:val="auto"/>
        </w:rPr>
      </w:pPr>
      <w:r w:rsidRPr="00541A6D">
        <w:rPr>
          <w:rFonts w:asciiTheme="majorHAnsi" w:hAnsiTheme="majorHAnsi" w:cstheme="majorHAnsi"/>
          <w:color w:val="auto"/>
        </w:rPr>
        <w:t xml:space="preserve">A trial period of 2 weeks may be agreed upon.  During this time baseline academic assessments and risk assessments will take place, considering the pre-entry risk assessment, reports relating to educational, social, medical, </w:t>
      </w:r>
      <w:proofErr w:type="gramStart"/>
      <w:r w:rsidRPr="00541A6D">
        <w:rPr>
          <w:rFonts w:asciiTheme="majorHAnsi" w:hAnsiTheme="majorHAnsi" w:cstheme="majorHAnsi"/>
          <w:color w:val="auto"/>
        </w:rPr>
        <w:t>psychological</w:t>
      </w:r>
      <w:proofErr w:type="gramEnd"/>
      <w:r w:rsidRPr="00541A6D">
        <w:rPr>
          <w:rFonts w:asciiTheme="majorHAnsi" w:hAnsiTheme="majorHAnsi" w:cstheme="majorHAnsi"/>
          <w:color w:val="auto"/>
        </w:rPr>
        <w:t xml:space="preserve"> and psychiatric history</w:t>
      </w:r>
      <w:r w:rsidR="002542F5" w:rsidRPr="00541A6D">
        <w:rPr>
          <w:rFonts w:asciiTheme="majorHAnsi" w:hAnsiTheme="majorHAnsi" w:cstheme="majorHAnsi"/>
          <w:color w:val="auto"/>
        </w:rPr>
        <w:t>.</w:t>
      </w:r>
      <w:r w:rsidRPr="00541A6D">
        <w:rPr>
          <w:rFonts w:asciiTheme="majorHAnsi" w:hAnsiTheme="majorHAnsi" w:cstheme="majorHAnsi"/>
          <w:color w:val="auto"/>
        </w:rPr>
        <w:t xml:space="preserve"> </w:t>
      </w:r>
    </w:p>
    <w:p w14:paraId="7993CCB7" w14:textId="77777777" w:rsidR="006A1357" w:rsidRPr="00541A6D" w:rsidRDefault="00817E98" w:rsidP="00817E98">
      <w:pPr>
        <w:pStyle w:val="ListParagraph"/>
        <w:numPr>
          <w:ilvl w:val="0"/>
          <w:numId w:val="11"/>
        </w:numPr>
        <w:autoSpaceDE w:val="0"/>
        <w:autoSpaceDN w:val="0"/>
        <w:adjustRightInd w:val="0"/>
        <w:spacing w:after="44" w:line="240" w:lineRule="auto"/>
        <w:ind w:left="709"/>
        <w:rPr>
          <w:rFonts w:asciiTheme="majorHAnsi" w:hAnsiTheme="majorHAnsi" w:cstheme="majorHAnsi"/>
          <w:sz w:val="24"/>
          <w:szCs w:val="24"/>
        </w:rPr>
      </w:pPr>
      <w:r w:rsidRPr="00541A6D">
        <w:rPr>
          <w:rFonts w:asciiTheme="majorHAnsi" w:hAnsiTheme="majorHAnsi" w:cstheme="majorHAnsi"/>
          <w:sz w:val="24"/>
          <w:szCs w:val="24"/>
        </w:rPr>
        <w:t xml:space="preserve">If the </w:t>
      </w:r>
      <w:r w:rsidR="002542F5" w:rsidRPr="00541A6D">
        <w:rPr>
          <w:rFonts w:asciiTheme="majorHAnsi" w:hAnsiTheme="majorHAnsi" w:cstheme="majorHAnsi"/>
          <w:sz w:val="24"/>
          <w:szCs w:val="24"/>
        </w:rPr>
        <w:t>Senior Leadership</w:t>
      </w:r>
      <w:r w:rsidRPr="00541A6D">
        <w:rPr>
          <w:rFonts w:asciiTheme="majorHAnsi" w:hAnsiTheme="majorHAnsi" w:cstheme="majorHAnsi"/>
          <w:sz w:val="24"/>
          <w:szCs w:val="24"/>
        </w:rPr>
        <w:t xml:space="preserve"> of the school feel they can meet the applicant’s needs, and if a place is available, a place will be offered.</w:t>
      </w:r>
    </w:p>
    <w:p w14:paraId="5ACFC6F9" w14:textId="77777777" w:rsidR="00033541" w:rsidRPr="00541A6D" w:rsidRDefault="00033541" w:rsidP="00033541">
      <w:pPr>
        <w:pStyle w:val="1bodycopy10pt"/>
        <w:numPr>
          <w:ilvl w:val="0"/>
          <w:numId w:val="11"/>
        </w:numPr>
        <w:rPr>
          <w:rFonts w:asciiTheme="majorHAnsi" w:hAnsiTheme="majorHAnsi" w:cstheme="majorHAnsi"/>
          <w:sz w:val="24"/>
          <w:lang w:val="en-GB"/>
        </w:rPr>
      </w:pPr>
    </w:p>
    <w:p w14:paraId="70113477" w14:textId="77777777" w:rsidR="00033541" w:rsidRPr="00541A6D" w:rsidRDefault="00033541" w:rsidP="00033541">
      <w:pPr>
        <w:pStyle w:val="ListParagraph"/>
        <w:numPr>
          <w:ilvl w:val="0"/>
          <w:numId w:val="11"/>
        </w:numPr>
        <w:rPr>
          <w:rFonts w:asciiTheme="majorHAnsi" w:hAnsiTheme="majorHAnsi" w:cstheme="majorHAnsi"/>
          <w:sz w:val="24"/>
          <w:szCs w:val="24"/>
        </w:rPr>
      </w:pPr>
      <w:r w:rsidRPr="00541A6D">
        <w:rPr>
          <w:rFonts w:asciiTheme="majorHAnsi" w:hAnsiTheme="majorHAnsi" w:cstheme="majorHAnsi"/>
          <w:sz w:val="24"/>
          <w:szCs w:val="24"/>
        </w:rPr>
        <w:t>This policy takes reference to:</w:t>
      </w:r>
    </w:p>
    <w:p w14:paraId="5F16BCA7"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The Education (Independent School Standards) (England) Regulations, 2010 (Amendments 2012, 2014)</w:t>
      </w:r>
    </w:p>
    <w:p w14:paraId="06504397"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ab/>
        <w:t>- Part 3 WH+S, paragraphs 7 &amp; 8</w:t>
      </w:r>
    </w:p>
    <w:p w14:paraId="503DA111"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b/>
          <w:color w:val="auto"/>
        </w:rPr>
        <w:tab/>
        <w:t xml:space="preserve">- </w:t>
      </w:r>
      <w:r w:rsidRPr="00541A6D">
        <w:rPr>
          <w:rFonts w:asciiTheme="majorHAnsi" w:hAnsiTheme="majorHAnsi" w:cstheme="majorHAnsi"/>
          <w:color w:val="auto"/>
        </w:rPr>
        <w:t>24(1)(b), Information to parents</w:t>
      </w:r>
    </w:p>
    <w:p w14:paraId="6758DF44"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The Equality Act 2010</w:t>
      </w:r>
    </w:p>
    <w:p w14:paraId="577A2897" w14:textId="77777777" w:rsidR="00033541" w:rsidRPr="00541A6D" w:rsidRDefault="00033541" w:rsidP="00033541">
      <w:pPr>
        <w:pStyle w:val="Default"/>
        <w:numPr>
          <w:ilvl w:val="0"/>
          <w:numId w:val="11"/>
        </w:numPr>
        <w:rPr>
          <w:rFonts w:asciiTheme="majorHAnsi" w:hAnsiTheme="majorHAnsi" w:cstheme="majorHAnsi"/>
          <w:color w:val="auto"/>
        </w:rPr>
      </w:pPr>
      <w:r w:rsidRPr="00541A6D">
        <w:rPr>
          <w:rFonts w:asciiTheme="majorHAnsi" w:hAnsiTheme="majorHAnsi" w:cstheme="majorHAnsi"/>
          <w:color w:val="auto"/>
        </w:rPr>
        <w:t>Public Sector Equality Duty Guidance for Schools in England (2014)</w:t>
      </w:r>
    </w:p>
    <w:p w14:paraId="3000A546" w14:textId="77777777" w:rsidR="00033541" w:rsidRPr="00541A6D" w:rsidRDefault="00033541" w:rsidP="00033541">
      <w:pPr>
        <w:autoSpaceDE w:val="0"/>
        <w:autoSpaceDN w:val="0"/>
        <w:adjustRightInd w:val="0"/>
        <w:spacing w:after="44" w:line="240" w:lineRule="auto"/>
        <w:rPr>
          <w:rFonts w:asciiTheme="majorHAnsi" w:hAnsiTheme="majorHAnsi" w:cstheme="majorHAnsi"/>
          <w:sz w:val="24"/>
          <w:szCs w:val="24"/>
        </w:rPr>
      </w:pPr>
    </w:p>
    <w:p w14:paraId="7D73D8ED" w14:textId="77777777" w:rsidR="00033541" w:rsidRPr="00541A6D" w:rsidRDefault="00033541" w:rsidP="00033541">
      <w:pPr>
        <w:autoSpaceDE w:val="0"/>
        <w:autoSpaceDN w:val="0"/>
        <w:adjustRightInd w:val="0"/>
        <w:spacing w:after="44" w:line="240" w:lineRule="auto"/>
        <w:rPr>
          <w:rFonts w:asciiTheme="majorHAnsi" w:hAnsiTheme="majorHAnsi" w:cstheme="majorHAnsi"/>
          <w:sz w:val="24"/>
          <w:szCs w:val="24"/>
        </w:rPr>
      </w:pPr>
    </w:p>
    <w:p w14:paraId="5B9AC04A" w14:textId="77777777" w:rsidR="00033541" w:rsidRPr="00541A6D" w:rsidRDefault="00033541" w:rsidP="00033541">
      <w:pPr>
        <w:autoSpaceDE w:val="0"/>
        <w:autoSpaceDN w:val="0"/>
        <w:adjustRightInd w:val="0"/>
        <w:spacing w:after="44" w:line="240" w:lineRule="auto"/>
        <w:rPr>
          <w:rFonts w:asciiTheme="majorHAnsi" w:hAnsiTheme="majorHAnsi" w:cstheme="majorHAnsi"/>
          <w:sz w:val="24"/>
          <w:szCs w:val="24"/>
        </w:rPr>
      </w:pPr>
    </w:p>
    <w:p w14:paraId="7993CCB8" w14:textId="77777777" w:rsidR="00034094" w:rsidRPr="00541A6D" w:rsidRDefault="00034094" w:rsidP="00034094">
      <w:pPr>
        <w:pStyle w:val="ListParagraph"/>
        <w:autoSpaceDE w:val="0"/>
        <w:autoSpaceDN w:val="0"/>
        <w:adjustRightInd w:val="0"/>
        <w:spacing w:after="44" w:line="240" w:lineRule="auto"/>
        <w:ind w:left="709"/>
        <w:rPr>
          <w:rFonts w:asciiTheme="majorHAnsi" w:hAnsiTheme="majorHAnsi" w:cstheme="majorHAnsi"/>
          <w:sz w:val="24"/>
          <w:szCs w:val="24"/>
        </w:rPr>
      </w:pPr>
    </w:p>
    <w:p w14:paraId="7993CCB9" w14:textId="77777777" w:rsidR="00817E98" w:rsidRPr="00541A6D" w:rsidRDefault="00817E98" w:rsidP="00817E98">
      <w:pPr>
        <w:rPr>
          <w:rFonts w:asciiTheme="majorHAnsi" w:hAnsiTheme="majorHAnsi" w:cstheme="majorHAnsi"/>
          <w:sz w:val="24"/>
          <w:szCs w:val="24"/>
        </w:rPr>
      </w:pPr>
      <w:r w:rsidRPr="00541A6D">
        <w:rPr>
          <w:rFonts w:asciiTheme="majorHAnsi" w:hAnsiTheme="majorHAnsi" w:cstheme="majorHAnsi"/>
          <w:sz w:val="24"/>
          <w:szCs w:val="24"/>
        </w:rPr>
        <w:t>Policy Sign off and review</w:t>
      </w:r>
    </w:p>
    <w:tbl>
      <w:tblPr>
        <w:tblStyle w:val="TableGrid"/>
        <w:tblW w:w="0" w:type="auto"/>
        <w:tblLook w:val="04A0" w:firstRow="1" w:lastRow="0" w:firstColumn="1" w:lastColumn="0" w:noHBand="0" w:noVBand="1"/>
      </w:tblPr>
      <w:tblGrid>
        <w:gridCol w:w="3226"/>
        <w:gridCol w:w="3189"/>
        <w:gridCol w:w="3213"/>
      </w:tblGrid>
      <w:tr w:rsidR="00711F4C" w:rsidRPr="00541A6D" w14:paraId="7993CCBD" w14:textId="77777777" w:rsidTr="00817E98">
        <w:tc>
          <w:tcPr>
            <w:tcW w:w="3474" w:type="dxa"/>
          </w:tcPr>
          <w:p w14:paraId="7993CCBA" w14:textId="77777777" w:rsidR="00817E98" w:rsidRPr="00541A6D" w:rsidRDefault="00817E98" w:rsidP="00817E98">
            <w:pPr>
              <w:jc w:val="center"/>
              <w:rPr>
                <w:rFonts w:asciiTheme="majorHAnsi" w:hAnsiTheme="majorHAnsi" w:cstheme="majorHAnsi"/>
                <w:b/>
                <w:sz w:val="24"/>
                <w:szCs w:val="24"/>
              </w:rPr>
            </w:pPr>
          </w:p>
        </w:tc>
        <w:tc>
          <w:tcPr>
            <w:tcW w:w="3474" w:type="dxa"/>
          </w:tcPr>
          <w:p w14:paraId="7993CCBB"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By whom</w:t>
            </w:r>
          </w:p>
        </w:tc>
        <w:tc>
          <w:tcPr>
            <w:tcW w:w="3474" w:type="dxa"/>
          </w:tcPr>
          <w:p w14:paraId="7993CCBC"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Date</w:t>
            </w:r>
          </w:p>
        </w:tc>
      </w:tr>
      <w:tr w:rsidR="00711F4C" w:rsidRPr="00541A6D" w14:paraId="7993CCC1" w14:textId="77777777" w:rsidTr="006A1357">
        <w:trPr>
          <w:trHeight w:val="387"/>
        </w:trPr>
        <w:tc>
          <w:tcPr>
            <w:tcW w:w="3474" w:type="dxa"/>
          </w:tcPr>
          <w:p w14:paraId="7993CCBE"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Policy signed off by</w:t>
            </w:r>
          </w:p>
        </w:tc>
        <w:tc>
          <w:tcPr>
            <w:tcW w:w="3474" w:type="dxa"/>
          </w:tcPr>
          <w:p w14:paraId="7993CCBF" w14:textId="77777777" w:rsidR="00817E98" w:rsidRPr="00541A6D" w:rsidRDefault="00817E98" w:rsidP="00817E98">
            <w:pPr>
              <w:rPr>
                <w:rFonts w:asciiTheme="majorHAnsi" w:hAnsiTheme="majorHAnsi" w:cstheme="majorHAnsi"/>
                <w:sz w:val="24"/>
                <w:szCs w:val="24"/>
              </w:rPr>
            </w:pPr>
            <w:r w:rsidRPr="00541A6D">
              <w:rPr>
                <w:rFonts w:asciiTheme="majorHAnsi" w:hAnsiTheme="majorHAnsi" w:cstheme="majorHAnsi"/>
                <w:sz w:val="24"/>
                <w:szCs w:val="24"/>
              </w:rPr>
              <w:t xml:space="preserve">Julia Low </w:t>
            </w:r>
          </w:p>
        </w:tc>
        <w:tc>
          <w:tcPr>
            <w:tcW w:w="3474" w:type="dxa"/>
          </w:tcPr>
          <w:p w14:paraId="7993CCC0" w14:textId="1F266719" w:rsidR="00817E98" w:rsidRPr="00541A6D" w:rsidRDefault="00AD10D4" w:rsidP="00817E98">
            <w:pPr>
              <w:rPr>
                <w:rFonts w:asciiTheme="majorHAnsi" w:hAnsiTheme="majorHAnsi" w:cstheme="majorHAnsi"/>
                <w:sz w:val="24"/>
                <w:szCs w:val="24"/>
              </w:rPr>
            </w:pPr>
            <w:r>
              <w:rPr>
                <w:rFonts w:asciiTheme="majorHAnsi" w:hAnsiTheme="majorHAnsi" w:cstheme="majorHAnsi"/>
                <w:sz w:val="24"/>
                <w:szCs w:val="24"/>
              </w:rPr>
              <w:t>14.11.22</w:t>
            </w:r>
          </w:p>
        </w:tc>
      </w:tr>
      <w:tr w:rsidR="00711F4C" w:rsidRPr="00541A6D" w14:paraId="7993CCC5" w14:textId="77777777" w:rsidTr="006A1357">
        <w:trPr>
          <w:trHeight w:val="323"/>
        </w:trPr>
        <w:tc>
          <w:tcPr>
            <w:tcW w:w="3474" w:type="dxa"/>
          </w:tcPr>
          <w:p w14:paraId="7993CCC2"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Reviewed by</w:t>
            </w:r>
          </w:p>
        </w:tc>
        <w:tc>
          <w:tcPr>
            <w:tcW w:w="3474" w:type="dxa"/>
          </w:tcPr>
          <w:p w14:paraId="7993CCC3" w14:textId="67173B5C" w:rsidR="00817E98" w:rsidRPr="00541A6D" w:rsidRDefault="00DD6EBA" w:rsidP="00817E98">
            <w:pPr>
              <w:rPr>
                <w:rFonts w:asciiTheme="majorHAnsi" w:hAnsiTheme="majorHAnsi" w:cstheme="majorHAnsi"/>
                <w:sz w:val="24"/>
                <w:szCs w:val="24"/>
              </w:rPr>
            </w:pPr>
            <w:r w:rsidRPr="00541A6D">
              <w:rPr>
                <w:rFonts w:asciiTheme="majorHAnsi" w:hAnsiTheme="majorHAnsi" w:cstheme="majorHAnsi"/>
                <w:sz w:val="24"/>
                <w:szCs w:val="24"/>
              </w:rPr>
              <w:t>Julia Low</w:t>
            </w:r>
          </w:p>
        </w:tc>
        <w:tc>
          <w:tcPr>
            <w:tcW w:w="3474" w:type="dxa"/>
          </w:tcPr>
          <w:p w14:paraId="7993CCC4" w14:textId="438C4433" w:rsidR="00817E98" w:rsidRPr="00541A6D" w:rsidRDefault="00AD10D4" w:rsidP="00543D30">
            <w:pPr>
              <w:rPr>
                <w:rFonts w:asciiTheme="majorHAnsi" w:hAnsiTheme="majorHAnsi" w:cstheme="majorHAnsi"/>
                <w:sz w:val="24"/>
                <w:szCs w:val="24"/>
              </w:rPr>
            </w:pPr>
            <w:r>
              <w:rPr>
                <w:rFonts w:asciiTheme="majorHAnsi" w:hAnsiTheme="majorHAnsi" w:cstheme="majorHAnsi"/>
                <w:sz w:val="24"/>
                <w:szCs w:val="24"/>
              </w:rPr>
              <w:t>14.11.22</w:t>
            </w:r>
          </w:p>
        </w:tc>
      </w:tr>
      <w:tr w:rsidR="00711F4C" w:rsidRPr="00541A6D" w14:paraId="7993CCC9" w14:textId="77777777" w:rsidTr="006A1357">
        <w:trPr>
          <w:trHeight w:val="373"/>
        </w:trPr>
        <w:tc>
          <w:tcPr>
            <w:tcW w:w="3474" w:type="dxa"/>
          </w:tcPr>
          <w:p w14:paraId="7993CCC6" w14:textId="77777777" w:rsidR="00817E98" w:rsidRPr="00541A6D" w:rsidRDefault="00817E98" w:rsidP="00817E98">
            <w:pPr>
              <w:jc w:val="center"/>
              <w:rPr>
                <w:rFonts w:asciiTheme="majorHAnsi" w:hAnsiTheme="majorHAnsi" w:cstheme="majorHAnsi"/>
                <w:b/>
                <w:sz w:val="24"/>
                <w:szCs w:val="24"/>
              </w:rPr>
            </w:pPr>
            <w:r w:rsidRPr="00541A6D">
              <w:rPr>
                <w:rFonts w:asciiTheme="majorHAnsi" w:hAnsiTheme="majorHAnsi" w:cstheme="majorHAnsi"/>
                <w:b/>
                <w:sz w:val="24"/>
                <w:szCs w:val="24"/>
              </w:rPr>
              <w:t>Next Review By</w:t>
            </w:r>
          </w:p>
        </w:tc>
        <w:tc>
          <w:tcPr>
            <w:tcW w:w="3474" w:type="dxa"/>
          </w:tcPr>
          <w:p w14:paraId="7993CCC7" w14:textId="77777777" w:rsidR="00817E98" w:rsidRPr="00541A6D" w:rsidRDefault="009D04E8" w:rsidP="00817E98">
            <w:pPr>
              <w:rPr>
                <w:rFonts w:asciiTheme="majorHAnsi" w:hAnsiTheme="majorHAnsi" w:cstheme="majorHAnsi"/>
                <w:sz w:val="24"/>
                <w:szCs w:val="24"/>
              </w:rPr>
            </w:pPr>
            <w:r w:rsidRPr="00541A6D">
              <w:rPr>
                <w:rFonts w:asciiTheme="majorHAnsi" w:hAnsiTheme="majorHAnsi" w:cstheme="majorHAnsi"/>
                <w:sz w:val="24"/>
                <w:szCs w:val="24"/>
              </w:rPr>
              <w:t>Julia Low</w:t>
            </w:r>
          </w:p>
        </w:tc>
        <w:tc>
          <w:tcPr>
            <w:tcW w:w="3474" w:type="dxa"/>
          </w:tcPr>
          <w:p w14:paraId="7993CCC8" w14:textId="1A24B776" w:rsidR="00817E98" w:rsidRPr="00541A6D" w:rsidRDefault="00AD10D4" w:rsidP="00543D30">
            <w:pPr>
              <w:rPr>
                <w:rFonts w:asciiTheme="majorHAnsi" w:hAnsiTheme="majorHAnsi" w:cstheme="majorHAnsi"/>
                <w:sz w:val="24"/>
                <w:szCs w:val="24"/>
              </w:rPr>
            </w:pPr>
            <w:r>
              <w:rPr>
                <w:rFonts w:asciiTheme="majorHAnsi" w:hAnsiTheme="majorHAnsi" w:cstheme="majorHAnsi"/>
                <w:sz w:val="24"/>
                <w:szCs w:val="24"/>
              </w:rPr>
              <w:t>14.11.23</w:t>
            </w:r>
          </w:p>
        </w:tc>
      </w:tr>
    </w:tbl>
    <w:p w14:paraId="7993CCCA" w14:textId="77777777" w:rsidR="00E90F61" w:rsidRPr="00541A6D" w:rsidRDefault="00E90F61">
      <w:pPr>
        <w:rPr>
          <w:rFonts w:asciiTheme="majorHAnsi" w:hAnsiTheme="majorHAnsi" w:cstheme="majorHAnsi"/>
          <w:sz w:val="24"/>
          <w:szCs w:val="24"/>
        </w:rPr>
      </w:pPr>
    </w:p>
    <w:sectPr w:rsidR="00E90F61" w:rsidRPr="00541A6D" w:rsidSect="00A23694">
      <w:headerReference w:type="even" r:id="rId24"/>
      <w:headerReference w:type="default" r:id="rId25"/>
      <w:footerReference w:type="even" r:id="rId26"/>
      <w:footerReference w:type="default" r:id="rId27"/>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A955" w14:textId="77777777" w:rsidR="003423AC" w:rsidRDefault="003423AC" w:rsidP="008829D6">
      <w:r>
        <w:separator/>
      </w:r>
    </w:p>
  </w:endnote>
  <w:endnote w:type="continuationSeparator" w:id="0">
    <w:p w14:paraId="7A852F19" w14:textId="77777777" w:rsidR="003423AC" w:rsidRDefault="003423AC" w:rsidP="008829D6">
      <w:r>
        <w:continuationSeparator/>
      </w:r>
    </w:p>
  </w:endnote>
  <w:endnote w:type="continuationNotice" w:id="1">
    <w:p w14:paraId="04BAA19C" w14:textId="77777777" w:rsidR="003423AC" w:rsidRDefault="00342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D3" w14:textId="77777777"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end"/>
    </w:r>
  </w:p>
  <w:p w14:paraId="7993CCD4" w14:textId="77777777" w:rsidR="006A1357" w:rsidRDefault="006A1357"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D5" w14:textId="77777777" w:rsidR="006A1357" w:rsidRDefault="00880A71" w:rsidP="00A56769">
    <w:pPr>
      <w:pStyle w:val="Footer"/>
      <w:framePr w:wrap="around" w:vAnchor="text" w:hAnchor="margin" w:xAlign="right" w:y="1"/>
      <w:rPr>
        <w:rStyle w:val="PageNumber"/>
      </w:rPr>
    </w:pPr>
    <w:r>
      <w:rPr>
        <w:rStyle w:val="PageNumber"/>
      </w:rPr>
      <w:fldChar w:fldCharType="begin"/>
    </w:r>
    <w:r w:rsidR="006A1357">
      <w:rPr>
        <w:rStyle w:val="PageNumber"/>
      </w:rPr>
      <w:instrText xml:space="preserve">PAGE  </w:instrText>
    </w:r>
    <w:r>
      <w:rPr>
        <w:rStyle w:val="PageNumber"/>
      </w:rPr>
      <w:fldChar w:fldCharType="separate"/>
    </w:r>
    <w:r w:rsidR="0012328D">
      <w:rPr>
        <w:rStyle w:val="PageNumber"/>
        <w:noProof/>
      </w:rPr>
      <w:t>1</w:t>
    </w:r>
    <w:r>
      <w:rPr>
        <w:rStyle w:val="PageNumber"/>
      </w:rPr>
      <w:fldChar w:fldCharType="end"/>
    </w:r>
  </w:p>
  <w:p w14:paraId="7993CCD6" w14:textId="77777777" w:rsidR="006A1357" w:rsidRDefault="006A1357" w:rsidP="008829D6">
    <w:pPr>
      <w:ind w:right="360"/>
    </w:pPr>
    <w:r>
      <w:t>76 Freelands Road, Bromley, Kent, BR1 3HY</w:t>
    </w:r>
  </w:p>
  <w:p w14:paraId="7993CCD7" w14:textId="77777777" w:rsidR="006A1357" w:rsidRPr="008829D6" w:rsidRDefault="006A1357"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6701" w14:textId="77777777" w:rsidR="003423AC" w:rsidRDefault="003423AC" w:rsidP="008829D6">
      <w:r>
        <w:separator/>
      </w:r>
    </w:p>
  </w:footnote>
  <w:footnote w:type="continuationSeparator" w:id="0">
    <w:p w14:paraId="7E31595C" w14:textId="77777777" w:rsidR="003423AC" w:rsidRDefault="003423AC" w:rsidP="008829D6">
      <w:r>
        <w:continuationSeparator/>
      </w:r>
    </w:p>
  </w:footnote>
  <w:footnote w:type="continuationNotice" w:id="1">
    <w:p w14:paraId="59184736" w14:textId="77777777" w:rsidR="003423AC" w:rsidRDefault="003423AC">
      <w:pPr>
        <w:spacing w:after="0" w:line="240" w:lineRule="auto"/>
      </w:pPr>
    </w:p>
  </w:footnote>
  <w:footnote w:id="2">
    <w:p w14:paraId="0DF2C170" w14:textId="77777777" w:rsidR="00603E63" w:rsidRDefault="00603E63" w:rsidP="00603E63">
      <w:pPr>
        <w:pStyle w:val="FootnoteText"/>
      </w:pPr>
      <w:r>
        <w:rPr>
          <w:rStyle w:val="FootnoteReference"/>
        </w:rPr>
        <w:footnoteRef/>
      </w:r>
      <w:r>
        <w:t xml:space="preserve"> For schools, age is not a protected characteristic in the equality duty in relation to education or the provision of services, it is included however in relation to staff.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CF" w14:textId="77777777" w:rsidR="006A1357" w:rsidRDefault="006A1357" w:rsidP="00DD3DE6">
    <w:pPr>
      <w:pStyle w:val="Header"/>
      <w:tabs>
        <w:tab w:val="clear" w:pos="4320"/>
        <w:tab w:val="clear" w:pos="8640"/>
        <w:tab w:val="center" w:pos="4819"/>
        <w:tab w:val="right" w:pos="9638"/>
      </w:tabs>
    </w:pPr>
    <w:r>
      <w:t>[Type text]</w:t>
    </w:r>
    <w:r>
      <w:tab/>
      <w:t>[Type text]</w:t>
    </w:r>
    <w:r>
      <w:tab/>
      <w:t>[Type text]</w:t>
    </w:r>
  </w:p>
  <w:p w14:paraId="7993CCD0" w14:textId="77777777" w:rsidR="006A1357" w:rsidRDefault="006A1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CD1" w14:textId="77777777" w:rsidR="006A1357" w:rsidRDefault="002542F5"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7993CCD8" wp14:editId="7993CCD9">
          <wp:simplePos x="0" y="0"/>
          <wp:positionH relativeFrom="column">
            <wp:posOffset>5772150</wp:posOffset>
          </wp:positionH>
          <wp:positionV relativeFrom="paragraph">
            <wp:posOffset>181610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3CCD2" w14:textId="5007F2BC" w:rsidR="006A1357" w:rsidRPr="008A4A08" w:rsidRDefault="006A1357" w:rsidP="00F2033F">
    <w:pPr>
      <w:rPr>
        <w:rFonts w:ascii="Times" w:hAnsi="Times"/>
      </w:rPr>
    </w:pPr>
    <w:r>
      <w:rPr>
        <w:rFonts w:ascii="Times" w:hAnsi="Times"/>
      </w:rPr>
      <w:t>Admissions Policy &amp; Procedures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gramStart"/>
    <w:r w:rsidRPr="008A4A08">
      <w:rPr>
        <w:rFonts w:ascii="Times" w:hAnsi="Times"/>
      </w:rPr>
      <w:t>T</w:t>
    </w:r>
    <w:r>
      <w:rPr>
        <w:rFonts w:ascii="Times" w:hAnsi="Times"/>
      </w:rPr>
      <w:t>he</w:t>
    </w:r>
    <w:proofErr w:type="gramEnd"/>
    <w:r>
      <w:rPr>
        <w:rFonts w:ascii="Times" w:hAnsi="Times"/>
      </w:rPr>
      <w:tab/>
    </w:r>
    <w:r>
      <w:rPr>
        <w:rFonts w:ascii="Times" w:hAnsi="Times"/>
      </w:rPr>
      <w:tab/>
      <w:t xml:space="preserve">      </w:t>
    </w:r>
    <w:r w:rsidR="00E33DBF">
      <w:rPr>
        <w:rFonts w:ascii="Times" w:hAnsi="Times"/>
      </w:rPr>
      <w:t>November</w:t>
    </w:r>
    <w:r w:rsidR="002542F5">
      <w:rPr>
        <w:rFonts w:ascii="Times" w:hAnsi="Times"/>
      </w:rPr>
      <w:t xml:space="preserve"> 20</w:t>
    </w:r>
    <w:r w:rsidR="0012328D">
      <w:rPr>
        <w:rFonts w:ascii="Times" w:hAnsi="Times"/>
      </w:rPr>
      <w:t>2</w:t>
    </w:r>
    <w:r w:rsidR="007A5645">
      <w:rPr>
        <w:rFonts w:ascii="Times" w:hAnsi="Times"/>
      </w:rPr>
      <w:t>2</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FFFFFF1D"/>
    <w:multiLevelType w:val="multilevel"/>
    <w:tmpl w:val="180A9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D0DE9"/>
    <w:multiLevelType w:val="hybridMultilevel"/>
    <w:tmpl w:val="AE3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09B8"/>
    <w:multiLevelType w:val="hybridMultilevel"/>
    <w:tmpl w:val="77DE06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B57FBF"/>
    <w:multiLevelType w:val="hybridMultilevel"/>
    <w:tmpl w:val="2E0CFCA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E17E0"/>
    <w:multiLevelType w:val="hybridMultilevel"/>
    <w:tmpl w:val="6D8E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332D65"/>
    <w:multiLevelType w:val="hybridMultilevel"/>
    <w:tmpl w:val="56706E0A"/>
    <w:lvl w:ilvl="0" w:tplc="7B70E45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503F3C"/>
    <w:multiLevelType w:val="hybridMultilevel"/>
    <w:tmpl w:val="5B9E21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27DAD"/>
    <w:multiLevelType w:val="hybridMultilevel"/>
    <w:tmpl w:val="160C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241E0"/>
    <w:multiLevelType w:val="hybridMultilevel"/>
    <w:tmpl w:val="8CFE7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82B9F"/>
    <w:multiLevelType w:val="hybridMultilevel"/>
    <w:tmpl w:val="1D8C061E"/>
    <w:lvl w:ilvl="0" w:tplc="00010809">
      <w:start w:val="1"/>
      <w:numFmt w:val="decimal"/>
      <w:lvlText w:val="%1."/>
      <w:lvlJc w:val="left"/>
      <w:pPr>
        <w:ind w:left="720" w:hanging="360"/>
      </w:pPr>
      <w:rPr>
        <w:rFonts w:cs="Times New Roman" w:hint="default"/>
      </w:rPr>
    </w:lvl>
    <w:lvl w:ilvl="1" w:tplc="00030809" w:tentative="1">
      <w:start w:val="1"/>
      <w:numFmt w:val="lowerLetter"/>
      <w:lvlText w:val="%2."/>
      <w:lvlJc w:val="left"/>
      <w:pPr>
        <w:ind w:left="1440" w:hanging="360"/>
      </w:pPr>
      <w:rPr>
        <w:rFonts w:cs="Times New Roman"/>
      </w:rPr>
    </w:lvl>
    <w:lvl w:ilvl="2" w:tplc="00050809" w:tentative="1">
      <w:start w:val="1"/>
      <w:numFmt w:val="lowerRoman"/>
      <w:lvlText w:val="%3."/>
      <w:lvlJc w:val="right"/>
      <w:pPr>
        <w:ind w:left="2160" w:hanging="180"/>
      </w:pPr>
      <w:rPr>
        <w:rFonts w:cs="Times New Roman"/>
      </w:rPr>
    </w:lvl>
    <w:lvl w:ilvl="3" w:tplc="00010809" w:tentative="1">
      <w:start w:val="1"/>
      <w:numFmt w:val="decimal"/>
      <w:lvlText w:val="%4."/>
      <w:lvlJc w:val="left"/>
      <w:pPr>
        <w:ind w:left="2880" w:hanging="360"/>
      </w:pPr>
      <w:rPr>
        <w:rFonts w:cs="Times New Roman"/>
      </w:rPr>
    </w:lvl>
    <w:lvl w:ilvl="4" w:tplc="00030809" w:tentative="1">
      <w:start w:val="1"/>
      <w:numFmt w:val="lowerLetter"/>
      <w:lvlText w:val="%5."/>
      <w:lvlJc w:val="left"/>
      <w:pPr>
        <w:ind w:left="3600" w:hanging="360"/>
      </w:pPr>
      <w:rPr>
        <w:rFonts w:cs="Times New Roman"/>
      </w:rPr>
    </w:lvl>
    <w:lvl w:ilvl="5" w:tplc="00050809" w:tentative="1">
      <w:start w:val="1"/>
      <w:numFmt w:val="lowerRoman"/>
      <w:lvlText w:val="%6."/>
      <w:lvlJc w:val="right"/>
      <w:pPr>
        <w:ind w:left="4320" w:hanging="180"/>
      </w:pPr>
      <w:rPr>
        <w:rFonts w:cs="Times New Roman"/>
      </w:rPr>
    </w:lvl>
    <w:lvl w:ilvl="6" w:tplc="00010809" w:tentative="1">
      <w:start w:val="1"/>
      <w:numFmt w:val="decimal"/>
      <w:lvlText w:val="%7."/>
      <w:lvlJc w:val="left"/>
      <w:pPr>
        <w:ind w:left="5040" w:hanging="360"/>
      </w:pPr>
      <w:rPr>
        <w:rFonts w:cs="Times New Roman"/>
      </w:rPr>
    </w:lvl>
    <w:lvl w:ilvl="7" w:tplc="00030809" w:tentative="1">
      <w:start w:val="1"/>
      <w:numFmt w:val="lowerLetter"/>
      <w:lvlText w:val="%8."/>
      <w:lvlJc w:val="left"/>
      <w:pPr>
        <w:ind w:left="5760" w:hanging="360"/>
      </w:pPr>
      <w:rPr>
        <w:rFonts w:cs="Times New Roman"/>
      </w:rPr>
    </w:lvl>
    <w:lvl w:ilvl="8" w:tplc="00050809" w:tentative="1">
      <w:start w:val="1"/>
      <w:numFmt w:val="lowerRoman"/>
      <w:lvlText w:val="%9."/>
      <w:lvlJc w:val="right"/>
      <w:pPr>
        <w:ind w:left="6480" w:hanging="180"/>
      </w:pPr>
      <w:rPr>
        <w:rFonts w:cs="Times New Roman"/>
      </w:rPr>
    </w:lvl>
  </w:abstractNum>
  <w:abstractNum w:abstractNumId="11" w15:restartNumberingAfterBreak="0">
    <w:nsid w:val="3F060A87"/>
    <w:multiLevelType w:val="hybridMultilevel"/>
    <w:tmpl w:val="2C76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36F51"/>
    <w:multiLevelType w:val="hybridMultilevel"/>
    <w:tmpl w:val="9CD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15A6A"/>
    <w:multiLevelType w:val="hybridMultilevel"/>
    <w:tmpl w:val="AE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620FCD"/>
    <w:multiLevelType w:val="hybridMultilevel"/>
    <w:tmpl w:val="B520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536D4"/>
    <w:multiLevelType w:val="hybridMultilevel"/>
    <w:tmpl w:val="5A5A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16cid:durableId="1488786669">
    <w:abstractNumId w:val="0"/>
  </w:num>
  <w:num w:numId="2" w16cid:durableId="1745564982">
    <w:abstractNumId w:val="4"/>
  </w:num>
  <w:num w:numId="3" w16cid:durableId="1780832595">
    <w:abstractNumId w:val="14"/>
  </w:num>
  <w:num w:numId="4" w16cid:durableId="1191605336">
    <w:abstractNumId w:val="2"/>
  </w:num>
  <w:num w:numId="5" w16cid:durableId="112753050">
    <w:abstractNumId w:val="3"/>
  </w:num>
  <w:num w:numId="6" w16cid:durableId="1363288731">
    <w:abstractNumId w:val="9"/>
  </w:num>
  <w:num w:numId="7" w16cid:durableId="456070962">
    <w:abstractNumId w:val="11"/>
  </w:num>
  <w:num w:numId="8" w16cid:durableId="315230073">
    <w:abstractNumId w:val="15"/>
  </w:num>
  <w:num w:numId="9" w16cid:durableId="1177814490">
    <w:abstractNumId w:val="12"/>
  </w:num>
  <w:num w:numId="10" w16cid:durableId="1022125218">
    <w:abstractNumId w:val="7"/>
  </w:num>
  <w:num w:numId="11" w16cid:durableId="243493190">
    <w:abstractNumId w:val="5"/>
  </w:num>
  <w:num w:numId="12" w16cid:durableId="810249562">
    <w:abstractNumId w:val="1"/>
  </w:num>
  <w:num w:numId="13" w16cid:durableId="629627053">
    <w:abstractNumId w:val="8"/>
  </w:num>
  <w:num w:numId="14" w16cid:durableId="2026327482">
    <w:abstractNumId w:val="16"/>
  </w:num>
  <w:num w:numId="15" w16cid:durableId="1382365918">
    <w:abstractNumId w:val="13"/>
  </w:num>
  <w:num w:numId="16" w16cid:durableId="1094976420">
    <w:abstractNumId w:val="10"/>
  </w:num>
  <w:num w:numId="17" w16cid:durableId="746727491">
    <w:abstractNumId w:val="17"/>
  </w:num>
  <w:num w:numId="18" w16cid:durableId="19309699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3541"/>
    <w:rsid w:val="00034094"/>
    <w:rsid w:val="00035F9E"/>
    <w:rsid w:val="000560BA"/>
    <w:rsid w:val="000675B4"/>
    <w:rsid w:val="000C35DA"/>
    <w:rsid w:val="000C5C37"/>
    <w:rsid w:val="000F3447"/>
    <w:rsid w:val="0012328D"/>
    <w:rsid w:val="00145406"/>
    <w:rsid w:val="001525E4"/>
    <w:rsid w:val="001A6F87"/>
    <w:rsid w:val="001C6E09"/>
    <w:rsid w:val="001D6956"/>
    <w:rsid w:val="001E0262"/>
    <w:rsid w:val="00213690"/>
    <w:rsid w:val="00221679"/>
    <w:rsid w:val="00240FAF"/>
    <w:rsid w:val="002542F5"/>
    <w:rsid w:val="00276634"/>
    <w:rsid w:val="002E5034"/>
    <w:rsid w:val="002E7F9B"/>
    <w:rsid w:val="002F1DC9"/>
    <w:rsid w:val="003079FD"/>
    <w:rsid w:val="003423AC"/>
    <w:rsid w:val="00355BBF"/>
    <w:rsid w:val="003762E6"/>
    <w:rsid w:val="003A2FD9"/>
    <w:rsid w:val="003E4F1F"/>
    <w:rsid w:val="00430768"/>
    <w:rsid w:val="004357E8"/>
    <w:rsid w:val="0044744A"/>
    <w:rsid w:val="0045607A"/>
    <w:rsid w:val="00457DB0"/>
    <w:rsid w:val="00462FE3"/>
    <w:rsid w:val="004F33F5"/>
    <w:rsid w:val="004F4465"/>
    <w:rsid w:val="005039BB"/>
    <w:rsid w:val="00515791"/>
    <w:rsid w:val="00541A6D"/>
    <w:rsid w:val="00543D30"/>
    <w:rsid w:val="0056088F"/>
    <w:rsid w:val="00590B8E"/>
    <w:rsid w:val="0059173D"/>
    <w:rsid w:val="005A79A9"/>
    <w:rsid w:val="005E1981"/>
    <w:rsid w:val="00603E63"/>
    <w:rsid w:val="00630A2B"/>
    <w:rsid w:val="00641AEF"/>
    <w:rsid w:val="006A1357"/>
    <w:rsid w:val="006B30D0"/>
    <w:rsid w:val="006B4ACA"/>
    <w:rsid w:val="006F0408"/>
    <w:rsid w:val="006F52F1"/>
    <w:rsid w:val="00707197"/>
    <w:rsid w:val="00711F4C"/>
    <w:rsid w:val="00713784"/>
    <w:rsid w:val="00717E3D"/>
    <w:rsid w:val="00743E8D"/>
    <w:rsid w:val="0075311B"/>
    <w:rsid w:val="0079582F"/>
    <w:rsid w:val="007A5645"/>
    <w:rsid w:val="007B431D"/>
    <w:rsid w:val="008064BE"/>
    <w:rsid w:val="00817E98"/>
    <w:rsid w:val="008202BE"/>
    <w:rsid w:val="00821267"/>
    <w:rsid w:val="008221B5"/>
    <w:rsid w:val="0082327C"/>
    <w:rsid w:val="00826DA8"/>
    <w:rsid w:val="0085327E"/>
    <w:rsid w:val="00870BA2"/>
    <w:rsid w:val="00880A71"/>
    <w:rsid w:val="008829D6"/>
    <w:rsid w:val="0088310E"/>
    <w:rsid w:val="008A4A08"/>
    <w:rsid w:val="008B542D"/>
    <w:rsid w:val="008C4B6B"/>
    <w:rsid w:val="009608BC"/>
    <w:rsid w:val="009865D8"/>
    <w:rsid w:val="009A3DDF"/>
    <w:rsid w:val="009D04E8"/>
    <w:rsid w:val="009D17F2"/>
    <w:rsid w:val="009E5227"/>
    <w:rsid w:val="00A23694"/>
    <w:rsid w:val="00A31B63"/>
    <w:rsid w:val="00A558B0"/>
    <w:rsid w:val="00A56769"/>
    <w:rsid w:val="00A74596"/>
    <w:rsid w:val="00A86F57"/>
    <w:rsid w:val="00A94812"/>
    <w:rsid w:val="00AB000F"/>
    <w:rsid w:val="00AB1E35"/>
    <w:rsid w:val="00AB34CB"/>
    <w:rsid w:val="00AD0712"/>
    <w:rsid w:val="00AD10D4"/>
    <w:rsid w:val="00AE0E8E"/>
    <w:rsid w:val="00AE6D69"/>
    <w:rsid w:val="00B05780"/>
    <w:rsid w:val="00B154D4"/>
    <w:rsid w:val="00B51356"/>
    <w:rsid w:val="00B7381A"/>
    <w:rsid w:val="00B809CE"/>
    <w:rsid w:val="00B854AC"/>
    <w:rsid w:val="00BF4939"/>
    <w:rsid w:val="00C003A4"/>
    <w:rsid w:val="00C03B10"/>
    <w:rsid w:val="00C46C6E"/>
    <w:rsid w:val="00C61C85"/>
    <w:rsid w:val="00C90E4E"/>
    <w:rsid w:val="00D04ABF"/>
    <w:rsid w:val="00D05945"/>
    <w:rsid w:val="00D12B53"/>
    <w:rsid w:val="00D14E92"/>
    <w:rsid w:val="00D50FC9"/>
    <w:rsid w:val="00DA5903"/>
    <w:rsid w:val="00DB1E2A"/>
    <w:rsid w:val="00DB47AD"/>
    <w:rsid w:val="00DD3DE6"/>
    <w:rsid w:val="00DD6EBA"/>
    <w:rsid w:val="00E1672F"/>
    <w:rsid w:val="00E33DBF"/>
    <w:rsid w:val="00E44F35"/>
    <w:rsid w:val="00E74EC4"/>
    <w:rsid w:val="00E7520A"/>
    <w:rsid w:val="00E854B9"/>
    <w:rsid w:val="00E90F61"/>
    <w:rsid w:val="00EB78C2"/>
    <w:rsid w:val="00EE079A"/>
    <w:rsid w:val="00EF7310"/>
    <w:rsid w:val="00F2033F"/>
    <w:rsid w:val="00F2480F"/>
    <w:rsid w:val="00F501B8"/>
    <w:rsid w:val="00F74A2B"/>
    <w:rsid w:val="00FB0E33"/>
    <w:rsid w:val="00FB1410"/>
    <w:rsid w:val="00FD2DEE"/>
    <w:rsid w:val="00FD6F4D"/>
    <w:rsid w:val="00FE0F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993CC82"/>
  <w15:docId w15:val="{AFBE0D9A-2E58-482F-8B17-514D7F9B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E9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8"/>
    <w:qFormat/>
    <w:rsid w:val="00590B8E"/>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817E98"/>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817E9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817E98"/>
    <w:pPr>
      <w:ind w:left="720"/>
      <w:contextualSpacing/>
    </w:pPr>
  </w:style>
  <w:style w:type="paragraph" w:styleId="FootnoteText">
    <w:name w:val="footnote text"/>
    <w:basedOn w:val="Normal"/>
    <w:link w:val="FootnoteTextChar"/>
    <w:rsid w:val="006A1357"/>
    <w:pPr>
      <w:spacing w:line="240" w:lineRule="auto"/>
    </w:pPr>
    <w:rPr>
      <w:rFonts w:ascii="Arial" w:eastAsia="Cambria" w:hAnsi="Arial" w:cs="Times New Roman"/>
      <w:sz w:val="20"/>
      <w:szCs w:val="20"/>
    </w:rPr>
  </w:style>
  <w:style w:type="character" w:customStyle="1" w:styleId="FootnoteTextChar">
    <w:name w:val="Footnote Text Char"/>
    <w:basedOn w:val="DefaultParagraphFont"/>
    <w:link w:val="FootnoteText"/>
    <w:rsid w:val="006A1357"/>
    <w:rPr>
      <w:rFonts w:ascii="Arial" w:eastAsia="Cambria" w:hAnsi="Arial"/>
    </w:rPr>
  </w:style>
  <w:style w:type="character" w:styleId="FootnoteReference">
    <w:name w:val="footnote reference"/>
    <w:rsid w:val="006A1357"/>
    <w:rPr>
      <w:rFonts w:cs="Times New Roman"/>
      <w:vertAlign w:val="superscript"/>
    </w:rPr>
  </w:style>
  <w:style w:type="character" w:customStyle="1" w:styleId="Heading1Char">
    <w:name w:val="Heading 1 Char"/>
    <w:basedOn w:val="DefaultParagraphFont"/>
    <w:link w:val="Heading1"/>
    <w:uiPriority w:val="8"/>
    <w:rsid w:val="00590B8E"/>
    <w:rPr>
      <w:rFonts w:ascii="Arial" w:eastAsia="Calibri" w:hAnsi="Arial" w:cs="Arial"/>
      <w:b/>
      <w:color w:val="FF1F64"/>
      <w:sz w:val="28"/>
      <w:szCs w:val="36"/>
    </w:rPr>
  </w:style>
  <w:style w:type="character" w:styleId="Hyperlink">
    <w:name w:val="Hyperlink"/>
    <w:uiPriority w:val="99"/>
    <w:unhideWhenUsed/>
    <w:qFormat/>
    <w:rsid w:val="00590B8E"/>
    <w:rPr>
      <w:color w:val="0072CC"/>
      <w:u w:val="single"/>
    </w:rPr>
  </w:style>
  <w:style w:type="paragraph" w:styleId="TOC1">
    <w:name w:val="toc 1"/>
    <w:basedOn w:val="Normal"/>
    <w:next w:val="Normal"/>
    <w:autoRedefine/>
    <w:uiPriority w:val="39"/>
    <w:semiHidden/>
    <w:unhideWhenUsed/>
    <w:rsid w:val="00590B8E"/>
    <w:pPr>
      <w:spacing w:after="100" w:line="240" w:lineRule="auto"/>
    </w:pPr>
    <w:rPr>
      <w:rFonts w:ascii="Arial" w:eastAsia="MS Mincho" w:hAnsi="Arial" w:cs="Times New Roman"/>
      <w:sz w:val="20"/>
      <w:szCs w:val="24"/>
      <w:lang w:val="en-US"/>
    </w:rPr>
  </w:style>
  <w:style w:type="paragraph" w:styleId="CommentText">
    <w:name w:val="annotation text"/>
    <w:basedOn w:val="Normal"/>
    <w:link w:val="CommentTextChar"/>
    <w:uiPriority w:val="99"/>
    <w:semiHidden/>
    <w:unhideWhenUsed/>
    <w:rsid w:val="00590B8E"/>
    <w:pPr>
      <w:spacing w:after="120" w:line="240" w:lineRule="auto"/>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590B8E"/>
    <w:rPr>
      <w:rFonts w:ascii="Arial" w:eastAsia="MS Mincho" w:hAnsi="Arial"/>
      <w:lang w:val="en-US"/>
    </w:rPr>
  </w:style>
  <w:style w:type="paragraph" w:styleId="TOCHeading">
    <w:name w:val="TOC Heading"/>
    <w:basedOn w:val="Heading1"/>
    <w:next w:val="Normal"/>
    <w:uiPriority w:val="39"/>
    <w:semiHidden/>
    <w:unhideWhenUsed/>
    <w:qFormat/>
    <w:rsid w:val="00590B8E"/>
    <w:pPr>
      <w:keepNext/>
      <w:keepLines/>
      <w:spacing w:before="240" w:after="0" w:line="256" w:lineRule="auto"/>
      <w:outlineLvl w:val="9"/>
    </w:pPr>
    <w:rPr>
      <w:rFonts w:ascii="Calibri Light" w:eastAsia="Times New Roman" w:hAnsi="Calibri Light" w:cs="Times New Roman"/>
      <w:b w:val="0"/>
      <w:color w:val="0D1C2F"/>
      <w:sz w:val="32"/>
      <w:szCs w:val="32"/>
      <w:lang w:val="en-US"/>
    </w:rPr>
  </w:style>
  <w:style w:type="character" w:customStyle="1" w:styleId="1bodycopy10ptChar">
    <w:name w:val="1 body copy 10pt Char"/>
    <w:link w:val="1bodycopy10pt"/>
    <w:locked/>
    <w:rsid w:val="00590B8E"/>
    <w:rPr>
      <w:rFonts w:ascii="MS Mincho" w:eastAsia="MS Mincho" w:hAnsi="MS Mincho"/>
      <w:szCs w:val="24"/>
      <w:lang w:val="en-US"/>
    </w:rPr>
  </w:style>
  <w:style w:type="paragraph" w:customStyle="1" w:styleId="1bodycopy10pt">
    <w:name w:val="1 body copy 10pt"/>
    <w:basedOn w:val="Normal"/>
    <w:link w:val="1bodycopy10ptChar"/>
    <w:qFormat/>
    <w:rsid w:val="00590B8E"/>
    <w:pPr>
      <w:spacing w:after="120" w:line="240" w:lineRule="auto"/>
    </w:pPr>
    <w:rPr>
      <w:rFonts w:ascii="MS Mincho" w:eastAsia="MS Mincho" w:hAnsi="MS Mincho" w:cs="Times New Roman"/>
      <w:sz w:val="20"/>
      <w:szCs w:val="24"/>
      <w:lang w:val="en-US"/>
    </w:rPr>
  </w:style>
  <w:style w:type="paragraph" w:customStyle="1" w:styleId="4Bulletedcopyblue">
    <w:name w:val="4 Bulleted copy blue"/>
    <w:basedOn w:val="Normal"/>
    <w:qFormat/>
    <w:rsid w:val="00590B8E"/>
    <w:pPr>
      <w:numPr>
        <w:numId w:val="17"/>
      </w:numPr>
      <w:spacing w:after="120" w:line="240" w:lineRule="auto"/>
    </w:pPr>
    <w:rPr>
      <w:rFonts w:ascii="Arial" w:eastAsia="MS Mincho" w:hAnsi="Arial" w:cs="Arial"/>
      <w:sz w:val="20"/>
      <w:szCs w:val="20"/>
      <w:lang w:val="en-US"/>
    </w:rPr>
  </w:style>
  <w:style w:type="paragraph" w:customStyle="1" w:styleId="1bodycopy11pt">
    <w:name w:val="1 body copy 11pt"/>
    <w:autoRedefine/>
    <w:rsid w:val="00590B8E"/>
    <w:pPr>
      <w:spacing w:after="120"/>
      <w:ind w:right="850"/>
    </w:pPr>
    <w:rPr>
      <w:rFonts w:ascii="Arial" w:eastAsia="MS Mincho" w:hAnsi="Arial" w:cs="Arial"/>
      <w:sz w:val="22"/>
      <w:szCs w:val="24"/>
      <w:lang w:val="en-US"/>
    </w:rPr>
  </w:style>
  <w:style w:type="character" w:customStyle="1" w:styleId="Subhead2Char">
    <w:name w:val="Subhead 2 Char"/>
    <w:link w:val="Subhead2"/>
    <w:locked/>
    <w:rsid w:val="00590B8E"/>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590B8E"/>
    <w:pPr>
      <w:spacing w:before="240"/>
    </w:pPr>
    <w:rPr>
      <w:b/>
      <w:color w:val="12263F"/>
      <w:sz w:val="24"/>
    </w:rPr>
  </w:style>
  <w:style w:type="character" w:styleId="CommentReference">
    <w:name w:val="annotation reference"/>
    <w:uiPriority w:val="99"/>
    <w:semiHidden/>
    <w:unhideWhenUsed/>
    <w:rsid w:val="00590B8E"/>
    <w:rPr>
      <w:sz w:val="16"/>
      <w:szCs w:val="16"/>
    </w:rPr>
  </w:style>
  <w:style w:type="character" w:styleId="UnresolvedMention">
    <w:name w:val="Unresolved Mention"/>
    <w:basedOn w:val="DefaultParagraphFont"/>
    <w:uiPriority w:val="99"/>
    <w:semiHidden/>
    <w:unhideWhenUsed/>
    <w:rsid w:val="008C4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3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enadmin/Downloads/KeyDoc_-_admissions_model_policy.doc" TargetMode="External"/><Relationship Id="rId18" Type="http://schemas.openxmlformats.org/officeDocument/2006/relationships/hyperlink" Target="file:///C:/Users/Senadmin/Downloads/KeyDoc_-_admissions_model_policy.doc"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school-admissions-appeals-code" TargetMode="External"/><Relationship Id="rId7" Type="http://schemas.openxmlformats.org/officeDocument/2006/relationships/settings" Target="settings.xml"/><Relationship Id="rId12" Type="http://schemas.openxmlformats.org/officeDocument/2006/relationships/hyperlink" Target="file:///C:/Users/Senadmin/Downloads/KeyDoc_-_admissions_model_policy.doc" TargetMode="External"/><Relationship Id="rId17" Type="http://schemas.openxmlformats.org/officeDocument/2006/relationships/hyperlink" Target="file:///C:/Users/Senadmin/Downloads/KeyDoc_-_admissions_model_policy.do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Users/Senadmin/Downloads/KeyDoc_-_admissions_model_policy.doc" TargetMode="External"/><Relationship Id="rId20" Type="http://schemas.openxmlformats.org/officeDocument/2006/relationships/hyperlink" Target="https://www.gov.uk/government/publications/school-admissions-code--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Senadmin/Downloads/KeyDoc_-_admissions_model_policy.do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Senadmin/Downloads/KeyDoc_-_admissions_model_policy.doc" TargetMode="External"/><Relationship Id="rId23" Type="http://schemas.openxmlformats.org/officeDocument/2006/relationships/hyperlink" Target="mailto:sen@thetutorialfoundation.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Senadmin/Downloads/KeyDoc_-_admissions_model_policy.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enadmin/Downloads/KeyDoc_-_admissions_model_policy.doc" TargetMode="External"/><Relationship Id="rId22" Type="http://schemas.openxmlformats.org/officeDocument/2006/relationships/hyperlink" Target="http://www.legislation.gov.uk/ukpga/1998/31/content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9C653-792C-4482-B485-DD70907C883C}">
  <ds:schemaRefs>
    <ds:schemaRef ds:uri="http://schemas.microsoft.com/sharepoint/v3/contenttype/forms"/>
  </ds:schemaRefs>
</ds:datastoreItem>
</file>

<file path=customXml/itemProps2.xml><?xml version="1.0" encoding="utf-8"?>
<ds:datastoreItem xmlns:ds="http://schemas.openxmlformats.org/officeDocument/2006/customXml" ds:itemID="{6C9A353F-163F-4E5B-BA9F-0F48155E570F}">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E0F97BB0-E2FE-4EC4-8815-DA587D095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9A4BE-41E8-4AAE-A407-0CFE31D3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1769</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12611</CharactersWithSpaces>
  <SharedDoc>false</SharedDoc>
  <HLinks>
    <vt:vector size="78" baseType="variant">
      <vt:variant>
        <vt:i4>3145804</vt:i4>
      </vt:variant>
      <vt:variant>
        <vt:i4>66</vt:i4>
      </vt:variant>
      <vt:variant>
        <vt:i4>0</vt:i4>
      </vt:variant>
      <vt:variant>
        <vt:i4>5</vt:i4>
      </vt:variant>
      <vt:variant>
        <vt:lpwstr>mailto:sen@thetutorialfoundation.co.uk</vt:lpwstr>
      </vt:variant>
      <vt:variant>
        <vt:lpwstr/>
      </vt:variant>
      <vt:variant>
        <vt:i4>4587585</vt:i4>
      </vt:variant>
      <vt:variant>
        <vt:i4>63</vt:i4>
      </vt:variant>
      <vt:variant>
        <vt:i4>0</vt:i4>
      </vt:variant>
      <vt:variant>
        <vt:i4>5</vt:i4>
      </vt:variant>
      <vt:variant>
        <vt:lpwstr>http://www.legislation.gov.uk/ukpga/1998/31/contents</vt:lpwstr>
      </vt:variant>
      <vt:variant>
        <vt:lpwstr/>
      </vt:variant>
      <vt:variant>
        <vt:i4>66</vt:i4>
      </vt:variant>
      <vt:variant>
        <vt:i4>60</vt:i4>
      </vt:variant>
      <vt:variant>
        <vt:i4>0</vt:i4>
      </vt:variant>
      <vt:variant>
        <vt:i4>5</vt:i4>
      </vt:variant>
      <vt:variant>
        <vt:lpwstr>https://www.gov.uk/government/publications/school-admissions-appeals-code</vt:lpwstr>
      </vt:variant>
      <vt:variant>
        <vt:lpwstr/>
      </vt:variant>
      <vt:variant>
        <vt:i4>1835102</vt:i4>
      </vt:variant>
      <vt:variant>
        <vt:i4>57</vt:i4>
      </vt:variant>
      <vt:variant>
        <vt:i4>0</vt:i4>
      </vt:variant>
      <vt:variant>
        <vt:i4>5</vt:i4>
      </vt:variant>
      <vt:variant>
        <vt:lpwstr>https://www.gov.uk/government/publications/school-admissions-code--2</vt:lpwstr>
      </vt:variant>
      <vt:variant>
        <vt:lpwstr/>
      </vt:variant>
      <vt:variant>
        <vt:i4>1769585</vt:i4>
      </vt:variant>
      <vt:variant>
        <vt:i4>50</vt:i4>
      </vt:variant>
      <vt:variant>
        <vt:i4>0</vt:i4>
      </vt:variant>
      <vt:variant>
        <vt:i4>5</vt:i4>
      </vt:variant>
      <vt:variant>
        <vt:lpwstr>C:\Users\Senadmin\Downloads\KeyDoc_-_admissions_model_policy.doc</vt:lpwstr>
      </vt:variant>
      <vt:variant>
        <vt:lpwstr>_Toc60658758</vt:lpwstr>
      </vt:variant>
      <vt:variant>
        <vt:i4>1310833</vt:i4>
      </vt:variant>
      <vt:variant>
        <vt:i4>44</vt:i4>
      </vt:variant>
      <vt:variant>
        <vt:i4>0</vt:i4>
      </vt:variant>
      <vt:variant>
        <vt:i4>5</vt:i4>
      </vt:variant>
      <vt:variant>
        <vt:lpwstr>C:\Users\Senadmin\Downloads\KeyDoc_-_admissions_model_policy.doc</vt:lpwstr>
      </vt:variant>
      <vt:variant>
        <vt:lpwstr>_Toc60658757</vt:lpwstr>
      </vt:variant>
      <vt:variant>
        <vt:i4>1376369</vt:i4>
      </vt:variant>
      <vt:variant>
        <vt:i4>38</vt:i4>
      </vt:variant>
      <vt:variant>
        <vt:i4>0</vt:i4>
      </vt:variant>
      <vt:variant>
        <vt:i4>5</vt:i4>
      </vt:variant>
      <vt:variant>
        <vt:lpwstr>C:\Users\Senadmin\Downloads\KeyDoc_-_admissions_model_policy.doc</vt:lpwstr>
      </vt:variant>
      <vt:variant>
        <vt:lpwstr>_Toc60658756</vt:lpwstr>
      </vt:variant>
      <vt:variant>
        <vt:i4>1441905</vt:i4>
      </vt:variant>
      <vt:variant>
        <vt:i4>32</vt:i4>
      </vt:variant>
      <vt:variant>
        <vt:i4>0</vt:i4>
      </vt:variant>
      <vt:variant>
        <vt:i4>5</vt:i4>
      </vt:variant>
      <vt:variant>
        <vt:lpwstr>C:\Users\Senadmin\Downloads\KeyDoc_-_admissions_model_policy.doc</vt:lpwstr>
      </vt:variant>
      <vt:variant>
        <vt:lpwstr>_Toc60658755</vt:lpwstr>
      </vt:variant>
      <vt:variant>
        <vt:i4>1507441</vt:i4>
      </vt:variant>
      <vt:variant>
        <vt:i4>26</vt:i4>
      </vt:variant>
      <vt:variant>
        <vt:i4>0</vt:i4>
      </vt:variant>
      <vt:variant>
        <vt:i4>5</vt:i4>
      </vt:variant>
      <vt:variant>
        <vt:lpwstr>C:\Users\Senadmin\Downloads\KeyDoc_-_admissions_model_policy.doc</vt:lpwstr>
      </vt:variant>
      <vt:variant>
        <vt:lpwstr>_Toc60658754</vt:lpwstr>
      </vt:variant>
      <vt:variant>
        <vt:i4>1048689</vt:i4>
      </vt:variant>
      <vt:variant>
        <vt:i4>20</vt:i4>
      </vt:variant>
      <vt:variant>
        <vt:i4>0</vt:i4>
      </vt:variant>
      <vt:variant>
        <vt:i4>5</vt:i4>
      </vt:variant>
      <vt:variant>
        <vt:lpwstr>C:\Users\Senadmin\Downloads\KeyDoc_-_admissions_model_policy.doc</vt:lpwstr>
      </vt:variant>
      <vt:variant>
        <vt:lpwstr>_Toc60658753</vt:lpwstr>
      </vt:variant>
      <vt:variant>
        <vt:i4>1114225</vt:i4>
      </vt:variant>
      <vt:variant>
        <vt:i4>14</vt:i4>
      </vt:variant>
      <vt:variant>
        <vt:i4>0</vt:i4>
      </vt:variant>
      <vt:variant>
        <vt:i4>5</vt:i4>
      </vt:variant>
      <vt:variant>
        <vt:lpwstr>C:\Users\Senadmin\Downloads\KeyDoc_-_admissions_model_policy.doc</vt:lpwstr>
      </vt:variant>
      <vt:variant>
        <vt:lpwstr>_Toc60658752</vt:lpwstr>
      </vt:variant>
      <vt:variant>
        <vt:i4>1179761</vt:i4>
      </vt:variant>
      <vt:variant>
        <vt:i4>8</vt:i4>
      </vt:variant>
      <vt:variant>
        <vt:i4>0</vt:i4>
      </vt:variant>
      <vt:variant>
        <vt:i4>5</vt:i4>
      </vt:variant>
      <vt:variant>
        <vt:lpwstr>C:\Users\Senadmin\Downloads\KeyDoc_-_admissions_model_policy.doc</vt:lpwstr>
      </vt:variant>
      <vt:variant>
        <vt:lpwstr>_Toc60658751</vt:lpwstr>
      </vt:variant>
      <vt:variant>
        <vt:i4>1245297</vt:i4>
      </vt:variant>
      <vt:variant>
        <vt:i4>2</vt:i4>
      </vt:variant>
      <vt:variant>
        <vt:i4>0</vt:i4>
      </vt:variant>
      <vt:variant>
        <vt:i4>5</vt:i4>
      </vt:variant>
      <vt:variant>
        <vt:lpwstr>C:\Users\Senadmin\Downloads\KeyDoc_-_admissions_model_policy.doc</vt:lpwstr>
      </vt:variant>
      <vt:variant>
        <vt:lpwstr>_Toc60658750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10</cp:revision>
  <cp:lastPrinted>2016-01-14T16:19:00Z</cp:lastPrinted>
  <dcterms:created xsi:type="dcterms:W3CDTF">2022-11-14T11:51:00Z</dcterms:created>
  <dcterms:modified xsi:type="dcterms:W3CDTF">2022-11-14T12:01:00Z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1063800</vt:r8>
  </property>
</Properties>
</file>