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32AC5FD4" w14:textId="6A640477" w:rsidR="002F6EA5" w:rsidRPr="002F6EA5" w:rsidRDefault="002F6EA5" w:rsidP="002F6EA5">
      <w:pPr>
        <w:widowControl w:val="0"/>
        <w:autoSpaceDE w:val="0"/>
        <w:autoSpaceDN w:val="0"/>
        <w:adjustRightInd w:val="0"/>
        <w:spacing w:after="240" w:line="480" w:lineRule="atLeast"/>
        <w:rPr>
          <w:rFonts w:ascii="Arial" w:hAnsi="Arial" w:cs="Arial"/>
          <w:b/>
          <w:sz w:val="22"/>
          <w:szCs w:val="22"/>
          <w:lang w:val="en-US" w:eastAsia="en-US"/>
        </w:rPr>
      </w:pPr>
      <w:r w:rsidRPr="002F6EA5">
        <w:rPr>
          <w:rFonts w:ascii="Arial" w:hAnsi="Arial" w:cs="Arial"/>
          <w:b/>
          <w:color w:val="0F3D62"/>
          <w:sz w:val="22"/>
          <w:szCs w:val="22"/>
          <w:lang w:val="en-US" w:eastAsia="en-US"/>
        </w:rPr>
        <w:t>Child Missing from Education Policy</w:t>
      </w:r>
    </w:p>
    <w:p w14:paraId="2ADC3261" w14:textId="77777777" w:rsidR="002F6EA5" w:rsidRPr="009168D8" w:rsidRDefault="002F6EA5"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Background</w:t>
      </w:r>
    </w:p>
    <w:p w14:paraId="07856C5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4531470E" w14:textId="70105E1E"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This policy is informed by the</w:t>
      </w:r>
      <w:r w:rsidR="009168D8">
        <w:rPr>
          <w:rFonts w:ascii="Arial" w:hAnsi="Arial" w:cs="Arial"/>
          <w:sz w:val="22"/>
          <w:szCs w:val="22"/>
          <w:lang w:val="en-US" w:eastAsia="en-US"/>
        </w:rPr>
        <w:t xml:space="preserve"> DfES </w:t>
      </w:r>
      <w:proofErr w:type="gramStart"/>
      <w:r w:rsidR="009168D8">
        <w:rPr>
          <w:rFonts w:ascii="Arial" w:hAnsi="Arial" w:cs="Arial"/>
          <w:sz w:val="22"/>
          <w:szCs w:val="22"/>
          <w:lang w:val="en-US" w:eastAsia="en-US"/>
        </w:rPr>
        <w:t>guidance :</w:t>
      </w:r>
      <w:proofErr w:type="gramEnd"/>
      <w:r>
        <w:rPr>
          <w:rFonts w:ascii="Arial" w:hAnsi="Arial" w:cs="Arial"/>
          <w:sz w:val="22"/>
          <w:szCs w:val="22"/>
          <w:lang w:val="en-US" w:eastAsia="en-US"/>
        </w:rPr>
        <w:t xml:space="preserve"> Keeping </w:t>
      </w:r>
      <w:r w:rsidR="00E97606">
        <w:rPr>
          <w:rFonts w:ascii="Arial" w:hAnsi="Arial" w:cs="Arial"/>
          <w:sz w:val="22"/>
          <w:szCs w:val="22"/>
          <w:lang w:val="en-US" w:eastAsia="en-US"/>
        </w:rPr>
        <w:t>Children</w:t>
      </w:r>
      <w:r>
        <w:rPr>
          <w:rFonts w:ascii="Arial" w:hAnsi="Arial" w:cs="Arial"/>
          <w:sz w:val="22"/>
          <w:szCs w:val="22"/>
          <w:lang w:val="en-US" w:eastAsia="en-US"/>
        </w:rPr>
        <w:t xml:space="preserve"> Safe in Education (</w:t>
      </w:r>
      <w:r w:rsidR="00E97606">
        <w:rPr>
          <w:rFonts w:ascii="Arial" w:hAnsi="Arial" w:cs="Arial"/>
          <w:sz w:val="22"/>
          <w:szCs w:val="22"/>
          <w:lang w:val="en-US" w:eastAsia="en-US"/>
        </w:rPr>
        <w:t>September 20</w:t>
      </w:r>
      <w:r w:rsidR="00F01C7B">
        <w:rPr>
          <w:rFonts w:ascii="Arial" w:hAnsi="Arial" w:cs="Arial"/>
          <w:sz w:val="22"/>
          <w:szCs w:val="22"/>
          <w:lang w:val="en-US" w:eastAsia="en-US"/>
        </w:rPr>
        <w:t>2</w:t>
      </w:r>
      <w:r w:rsidR="00AE06A7">
        <w:rPr>
          <w:rFonts w:ascii="Arial" w:hAnsi="Arial" w:cs="Arial"/>
          <w:sz w:val="22"/>
          <w:szCs w:val="22"/>
          <w:lang w:val="en-US" w:eastAsia="en-US"/>
        </w:rPr>
        <w:t>1</w:t>
      </w:r>
      <w:r>
        <w:rPr>
          <w:rFonts w:ascii="Arial" w:hAnsi="Arial" w:cs="Arial"/>
          <w:sz w:val="22"/>
          <w:szCs w:val="22"/>
          <w:lang w:val="en-US" w:eastAsia="en-US"/>
        </w:rPr>
        <w:t>)</w:t>
      </w:r>
    </w:p>
    <w:p w14:paraId="0E7FBFE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19E5121F" w14:textId="5C857925"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All children, regardless of their circumstances, are entitled to a </w:t>
      </w:r>
      <w:proofErr w:type="gramStart"/>
      <w:r w:rsidRPr="002F6EA5">
        <w:rPr>
          <w:rFonts w:ascii="Arial" w:hAnsi="Arial" w:cs="Arial"/>
          <w:sz w:val="22"/>
          <w:szCs w:val="22"/>
          <w:lang w:val="en-US" w:eastAsia="en-US"/>
        </w:rPr>
        <w:t>full time</w:t>
      </w:r>
      <w:proofErr w:type="gramEnd"/>
      <w:r w:rsidRPr="002F6EA5">
        <w:rPr>
          <w:rFonts w:ascii="Arial" w:hAnsi="Arial" w:cs="Arial"/>
          <w:sz w:val="22"/>
          <w:szCs w:val="22"/>
          <w:lang w:val="en-US" w:eastAsia="en-US"/>
        </w:rPr>
        <w:t xml:space="preserve"> education which is suitable to their age, ability, aptitude and any special educational needs they may have. </w:t>
      </w:r>
    </w:p>
    <w:p w14:paraId="03F4FB65"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685CF3C8" w14:textId="0B14DAC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w:t>
      </w:r>
      <w:r w:rsidRPr="002F6EA5">
        <w:rPr>
          <w:rFonts w:ascii="Arial" w:hAnsi="Arial" w:cs="Arial"/>
          <w:sz w:val="22"/>
          <w:szCs w:val="22"/>
          <w:lang w:val="en-US" w:eastAsia="en-US"/>
        </w:rPr>
        <w:t xml:space="preserve">taff are alert to signs to look out for and the individual triggers to be aware of when considering the risks of potential safeguarding concerns such as travelling to conflict zones, FGM and forced marriage. </w:t>
      </w:r>
    </w:p>
    <w:p w14:paraId="3E8D4B72" w14:textId="77777777" w:rsidR="009168D8" w:rsidRDefault="009168D8" w:rsidP="002F6EA5">
      <w:pPr>
        <w:widowControl w:val="0"/>
        <w:autoSpaceDE w:val="0"/>
        <w:autoSpaceDN w:val="0"/>
        <w:adjustRightInd w:val="0"/>
        <w:rPr>
          <w:rFonts w:ascii="Arial" w:hAnsi="Arial" w:cs="Arial"/>
          <w:sz w:val="22"/>
          <w:szCs w:val="22"/>
          <w:lang w:val="en-US" w:eastAsia="en-US"/>
        </w:rPr>
      </w:pPr>
    </w:p>
    <w:p w14:paraId="4D9428B5" w14:textId="47EA8EDB" w:rsidR="009168D8" w:rsidRPr="009168D8" w:rsidRDefault="009168D8"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Policy &amp; Procedure</w:t>
      </w:r>
    </w:p>
    <w:p w14:paraId="7C462A93"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p>
    <w:p w14:paraId="67F9E39E" w14:textId="300F81A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maintains </w:t>
      </w:r>
      <w:r w:rsidRPr="002F6EA5">
        <w:rPr>
          <w:rFonts w:ascii="Arial" w:hAnsi="Arial" w:cs="Arial"/>
          <w:sz w:val="22"/>
          <w:szCs w:val="22"/>
          <w:lang w:val="en-US" w:eastAsia="en-US"/>
        </w:rPr>
        <w:t>an admission register and</w:t>
      </w:r>
      <w:r>
        <w:rPr>
          <w:rFonts w:ascii="Arial" w:hAnsi="Arial" w:cs="Arial"/>
          <w:sz w:val="22"/>
          <w:szCs w:val="22"/>
          <w:lang w:val="en-US" w:eastAsia="en-US"/>
        </w:rPr>
        <w:t xml:space="preserve"> </w:t>
      </w:r>
      <w:r w:rsidR="00E97606">
        <w:rPr>
          <w:rFonts w:ascii="Arial" w:hAnsi="Arial" w:cs="Arial"/>
          <w:sz w:val="22"/>
          <w:szCs w:val="22"/>
          <w:lang w:val="en-US" w:eastAsia="en-US"/>
        </w:rPr>
        <w:t xml:space="preserve">an attendance register </w:t>
      </w:r>
      <w:r>
        <w:rPr>
          <w:rFonts w:ascii="Arial" w:hAnsi="Arial" w:cs="Arial"/>
          <w:sz w:val="22"/>
          <w:szCs w:val="22"/>
          <w:lang w:val="en-US" w:eastAsia="en-US"/>
        </w:rPr>
        <w:t>and ensures that a</w:t>
      </w:r>
      <w:r w:rsidRPr="002F6EA5">
        <w:rPr>
          <w:rFonts w:ascii="Arial" w:hAnsi="Arial" w:cs="Arial"/>
          <w:sz w:val="22"/>
          <w:szCs w:val="22"/>
          <w:lang w:val="en-US" w:eastAsia="en-US"/>
        </w:rPr>
        <w:t xml:space="preserve">ll pupils </w:t>
      </w:r>
      <w:r>
        <w:rPr>
          <w:rFonts w:ascii="Arial" w:hAnsi="Arial" w:cs="Arial"/>
          <w:sz w:val="22"/>
          <w:szCs w:val="22"/>
          <w:lang w:val="en-US" w:eastAsia="en-US"/>
        </w:rPr>
        <w:t>are recorded</w:t>
      </w:r>
      <w:r w:rsidRPr="002F6EA5">
        <w:rPr>
          <w:rFonts w:ascii="Arial" w:hAnsi="Arial" w:cs="Arial"/>
          <w:sz w:val="22"/>
          <w:szCs w:val="22"/>
          <w:lang w:val="en-US" w:eastAsia="en-US"/>
        </w:rPr>
        <w:t xml:space="preserve"> on both register</w:t>
      </w:r>
      <w:r>
        <w:rPr>
          <w:rFonts w:ascii="Arial" w:hAnsi="Arial" w:cs="Arial"/>
          <w:sz w:val="22"/>
          <w:szCs w:val="22"/>
          <w:lang w:val="en-US" w:eastAsia="en-US"/>
        </w:rPr>
        <w:t xml:space="preserve">s. </w:t>
      </w:r>
    </w:p>
    <w:p w14:paraId="55F0BB6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345D9CA" w14:textId="45E502F9" w:rsidR="002F6EA5" w:rsidRPr="002F6EA5" w:rsidRDefault="00E97606"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w:t>
      </w:r>
      <w:r w:rsidR="002F6EA5">
        <w:rPr>
          <w:rFonts w:ascii="Arial" w:hAnsi="Arial" w:cs="Arial"/>
          <w:sz w:val="22"/>
          <w:szCs w:val="22"/>
          <w:lang w:val="en-US" w:eastAsia="en-US"/>
        </w:rPr>
        <w:t xml:space="preserve">oundation will </w:t>
      </w:r>
      <w:r w:rsidR="002F6EA5" w:rsidRPr="002F6EA5">
        <w:rPr>
          <w:rFonts w:ascii="Arial" w:hAnsi="Arial" w:cs="Arial"/>
          <w:sz w:val="22"/>
          <w:szCs w:val="22"/>
          <w:lang w:val="en-US" w:eastAsia="en-US"/>
        </w:rPr>
        <w:t xml:space="preserve">inform the local authority of any pupil who fails to attend school </w:t>
      </w:r>
      <w:r w:rsidR="00AE06A7" w:rsidRPr="002F6EA5">
        <w:rPr>
          <w:rFonts w:ascii="Arial" w:hAnsi="Arial" w:cs="Arial"/>
          <w:sz w:val="22"/>
          <w:szCs w:val="22"/>
          <w:lang w:val="en-US" w:eastAsia="en-US"/>
        </w:rPr>
        <w:t>regularly or</w:t>
      </w:r>
      <w:r w:rsidR="002F6EA5" w:rsidRPr="002F6EA5">
        <w:rPr>
          <w:rFonts w:ascii="Arial" w:hAnsi="Arial" w:cs="Arial"/>
          <w:sz w:val="22"/>
          <w:szCs w:val="22"/>
          <w:lang w:val="en-US" w:eastAsia="en-US"/>
        </w:rPr>
        <w:t xml:space="preserve"> has been absent without the school’s permission for a continuous period of 10 school days or more</w:t>
      </w:r>
      <w:r w:rsidR="002F6EA5">
        <w:rPr>
          <w:rFonts w:ascii="Arial" w:hAnsi="Arial" w:cs="Arial"/>
          <w:sz w:val="22"/>
          <w:szCs w:val="22"/>
          <w:lang w:val="en-US" w:eastAsia="en-US"/>
        </w:rPr>
        <w:t>.</w:t>
      </w:r>
    </w:p>
    <w:p w14:paraId="0F52661E"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5F36401" w14:textId="36D0F57A"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Foundation will</w:t>
      </w:r>
      <w:r w:rsidRPr="002F6EA5">
        <w:rPr>
          <w:rFonts w:ascii="Arial" w:hAnsi="Arial" w:cs="Arial"/>
          <w:sz w:val="22"/>
          <w:szCs w:val="22"/>
          <w:lang w:val="en-US" w:eastAsia="en-US"/>
        </w:rPr>
        <w:t xml:space="preserve"> inform </w:t>
      </w:r>
      <w:r>
        <w:rPr>
          <w:rFonts w:ascii="Arial" w:hAnsi="Arial" w:cs="Arial"/>
          <w:sz w:val="22"/>
          <w:szCs w:val="22"/>
          <w:lang w:val="en-US" w:eastAsia="en-US"/>
        </w:rPr>
        <w:t>the Local</w:t>
      </w:r>
      <w:r w:rsidRPr="002F6EA5">
        <w:rPr>
          <w:rFonts w:ascii="Arial" w:hAnsi="Arial" w:cs="Arial"/>
          <w:sz w:val="22"/>
          <w:szCs w:val="22"/>
          <w:lang w:val="en-US" w:eastAsia="en-US"/>
        </w:rPr>
        <w:t xml:space="preserve"> authority</w:t>
      </w:r>
      <w:r>
        <w:rPr>
          <w:rFonts w:ascii="Arial" w:hAnsi="Arial" w:cs="Arial"/>
          <w:position w:val="16"/>
          <w:sz w:val="22"/>
          <w:szCs w:val="22"/>
          <w:lang w:val="en-US" w:eastAsia="en-US"/>
        </w:rPr>
        <w:t xml:space="preserve"> </w:t>
      </w:r>
      <w:r w:rsidRPr="002F6EA5">
        <w:rPr>
          <w:rFonts w:ascii="Arial" w:hAnsi="Arial" w:cs="Arial"/>
          <w:sz w:val="22"/>
          <w:szCs w:val="22"/>
          <w:lang w:val="en-US" w:eastAsia="en-US"/>
        </w:rPr>
        <w:t xml:space="preserve">of any pupil who is going to be deleted from the admission register where they: </w:t>
      </w:r>
    </w:p>
    <w:p w14:paraId="55503E66" w14:textId="259C3580"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have been taken out of school by their parents and are being educated outside the school system </w:t>
      </w:r>
      <w:proofErr w:type="gramStart"/>
      <w:r w:rsidRPr="002F6EA5">
        <w:rPr>
          <w:rFonts w:ascii="Arial" w:hAnsi="Arial" w:cs="Arial"/>
          <w:sz w:val="22"/>
          <w:szCs w:val="22"/>
          <w:lang w:val="en-US" w:eastAsia="en-US"/>
        </w:rPr>
        <w:t>e.g.</w:t>
      </w:r>
      <w:proofErr w:type="gramEnd"/>
      <w:r w:rsidRPr="002F6EA5">
        <w:rPr>
          <w:rFonts w:ascii="Arial" w:hAnsi="Arial" w:cs="Arial"/>
          <w:sz w:val="22"/>
          <w:szCs w:val="22"/>
          <w:lang w:val="en-US" w:eastAsia="en-US"/>
        </w:rPr>
        <w:t xml:space="preserve"> home education;</w:t>
      </w:r>
      <w:r w:rsidR="00454464" w:rsidRPr="002F6EA5">
        <w:rPr>
          <w:rFonts w:ascii="Arial" w:hAnsi="Arial" w:cs="Arial"/>
          <w:sz w:val="22"/>
          <w:szCs w:val="22"/>
          <w:lang w:val="en-US" w:eastAsia="en-US"/>
        </w:rPr>
        <w:t xml:space="preserve"> </w:t>
      </w:r>
      <w:r w:rsidRPr="002F6EA5">
        <w:rPr>
          <w:rFonts w:ascii="Arial" w:hAnsi="Arial" w:cs="Arial"/>
          <w:sz w:val="22"/>
          <w:szCs w:val="22"/>
          <w:lang w:val="en-US" w:eastAsia="en-US"/>
        </w:rPr>
        <w:t xml:space="preserve">have ceased to attend school and no longer live within reasonable distance of the school at which they are registered; </w:t>
      </w:r>
    </w:p>
    <w:p w14:paraId="0276A633"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w:t>
      </w:r>
      <w:proofErr w:type="gramStart"/>
      <w:r w:rsidRPr="002F6EA5">
        <w:rPr>
          <w:rFonts w:ascii="Arial" w:hAnsi="Arial" w:cs="Arial"/>
          <w:sz w:val="22"/>
          <w:szCs w:val="22"/>
          <w:lang w:val="en-US" w:eastAsia="en-US"/>
        </w:rPr>
        <w:t>age;</w:t>
      </w:r>
      <w:proofErr w:type="gramEnd"/>
      <w:r w:rsidRPr="002F6EA5">
        <w:rPr>
          <w:rFonts w:ascii="Arial" w:hAnsi="Arial" w:cs="Arial"/>
          <w:sz w:val="22"/>
          <w:szCs w:val="22"/>
          <w:lang w:val="en-US" w:eastAsia="en-US"/>
        </w:rPr>
        <w:t xml:space="preserve"> </w:t>
      </w:r>
    </w:p>
    <w:p w14:paraId="1CD2AF85" w14:textId="18ED8BBC"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are in custody for a period of more than four months due to a final court order and the proprietor does not reasonably believe they will be returning to the school</w:t>
      </w:r>
      <w:r w:rsidR="00454464">
        <w:rPr>
          <w:rFonts w:ascii="Arial" w:hAnsi="Arial" w:cs="Arial"/>
          <w:sz w:val="22"/>
          <w:szCs w:val="22"/>
          <w:lang w:val="en-US" w:eastAsia="en-US"/>
        </w:rPr>
        <w:t xml:space="preserve"> at the end of that period; or </w:t>
      </w:r>
      <w:r w:rsidRPr="002F6EA5">
        <w:rPr>
          <w:rFonts w:ascii="Arial" w:hAnsi="Arial" w:cs="Arial"/>
          <w:sz w:val="22"/>
          <w:szCs w:val="22"/>
          <w:lang w:val="en-US" w:eastAsia="en-US"/>
        </w:rPr>
        <w:t xml:space="preserve">have been permanently excluded. </w:t>
      </w:r>
    </w:p>
    <w:p w14:paraId="67243E8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6551AE2A" w14:textId="1C267F67" w:rsid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The</w:t>
      </w:r>
      <w:r>
        <w:rPr>
          <w:rFonts w:ascii="Arial" w:hAnsi="Arial" w:cs="Arial"/>
          <w:sz w:val="22"/>
          <w:szCs w:val="22"/>
          <w:lang w:val="en-US" w:eastAsia="en-US"/>
        </w:rPr>
        <w:t xml:space="preserve"> Tutorial Foundation will inform the</w:t>
      </w:r>
      <w:r w:rsidRPr="002F6EA5">
        <w:rPr>
          <w:rFonts w:ascii="Arial" w:hAnsi="Arial" w:cs="Arial"/>
          <w:sz w:val="22"/>
          <w:szCs w:val="22"/>
          <w:lang w:val="en-US" w:eastAsia="en-US"/>
        </w:rPr>
        <w:t xml:space="preserve"> local authority </w:t>
      </w:r>
      <w:r>
        <w:rPr>
          <w:rFonts w:ascii="Arial" w:hAnsi="Arial" w:cs="Arial"/>
          <w:sz w:val="22"/>
          <w:szCs w:val="22"/>
          <w:lang w:val="en-US" w:eastAsia="en-US"/>
        </w:rPr>
        <w:t>when they</w:t>
      </w:r>
      <w:r w:rsidRPr="002F6EA5">
        <w:rPr>
          <w:rFonts w:ascii="Arial" w:hAnsi="Arial" w:cs="Arial"/>
          <w:sz w:val="22"/>
          <w:szCs w:val="22"/>
          <w:lang w:val="en-US" w:eastAsia="en-US"/>
        </w:rPr>
        <w:t xml:space="preserve"> delete a pupil from its register under the above circumstances. This should be done as soon as the grounds for deletion are met, but no later than deleting the pupil’s name from the register. </w:t>
      </w:r>
    </w:p>
    <w:p w14:paraId="21D8AA48" w14:textId="77777777" w:rsidR="00E90F61" w:rsidRDefault="00E90F61">
      <w:pPr>
        <w:rPr>
          <w:rFonts w:ascii="Arial" w:hAnsi="Arial"/>
          <w:sz w:val="16"/>
          <w:szCs w:val="16"/>
        </w:rPr>
      </w:pPr>
    </w:p>
    <w:p w14:paraId="555BD080" w14:textId="77777777" w:rsidR="009168D8" w:rsidRDefault="009168D8">
      <w:pPr>
        <w:rPr>
          <w:rFonts w:ascii="Arial" w:hAnsi="Arial"/>
          <w:sz w:val="16"/>
          <w:szCs w:val="16"/>
        </w:rPr>
      </w:pPr>
    </w:p>
    <w:p w14:paraId="38A0C497" w14:textId="77777777" w:rsidR="009168D8" w:rsidRPr="00114A45" w:rsidRDefault="009168D8" w:rsidP="009168D8">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9"/>
        <w:gridCol w:w="3172"/>
        <w:gridCol w:w="3237"/>
      </w:tblGrid>
      <w:tr w:rsidR="009168D8" w:rsidRPr="00114A45" w14:paraId="59713AC5" w14:textId="77777777" w:rsidTr="00D74F95">
        <w:tc>
          <w:tcPr>
            <w:tcW w:w="3474" w:type="dxa"/>
          </w:tcPr>
          <w:p w14:paraId="0AA2B6B7" w14:textId="77777777" w:rsidR="009168D8" w:rsidRPr="00114A45" w:rsidRDefault="009168D8" w:rsidP="00D74F95">
            <w:pPr>
              <w:jc w:val="center"/>
              <w:rPr>
                <w:rFonts w:ascii="Arial" w:hAnsi="Arial"/>
              </w:rPr>
            </w:pPr>
          </w:p>
        </w:tc>
        <w:tc>
          <w:tcPr>
            <w:tcW w:w="3474" w:type="dxa"/>
          </w:tcPr>
          <w:p w14:paraId="1F484680" w14:textId="77777777" w:rsidR="009168D8" w:rsidRPr="00114A45" w:rsidRDefault="009168D8" w:rsidP="00D74F95">
            <w:pPr>
              <w:jc w:val="center"/>
              <w:rPr>
                <w:rFonts w:ascii="Arial" w:hAnsi="Arial"/>
              </w:rPr>
            </w:pPr>
            <w:r w:rsidRPr="00114A45">
              <w:rPr>
                <w:rFonts w:ascii="Arial" w:hAnsi="Arial"/>
              </w:rPr>
              <w:t>By whom</w:t>
            </w:r>
          </w:p>
        </w:tc>
        <w:tc>
          <w:tcPr>
            <w:tcW w:w="3474" w:type="dxa"/>
          </w:tcPr>
          <w:p w14:paraId="32C562EF" w14:textId="77777777" w:rsidR="009168D8" w:rsidRPr="00114A45" w:rsidRDefault="009168D8" w:rsidP="00D74F95">
            <w:pPr>
              <w:jc w:val="center"/>
              <w:rPr>
                <w:rFonts w:ascii="Arial" w:hAnsi="Arial"/>
              </w:rPr>
            </w:pPr>
            <w:r w:rsidRPr="00114A45">
              <w:rPr>
                <w:rFonts w:ascii="Arial" w:hAnsi="Arial"/>
              </w:rPr>
              <w:t>Date</w:t>
            </w:r>
          </w:p>
        </w:tc>
      </w:tr>
      <w:tr w:rsidR="009168D8" w:rsidRPr="00114A45" w14:paraId="27BEB6C8" w14:textId="77777777" w:rsidTr="00AE06A7">
        <w:trPr>
          <w:trHeight w:val="325"/>
        </w:trPr>
        <w:tc>
          <w:tcPr>
            <w:tcW w:w="3474" w:type="dxa"/>
          </w:tcPr>
          <w:p w14:paraId="67E89080" w14:textId="77777777" w:rsidR="009168D8" w:rsidRPr="00114A45" w:rsidRDefault="009168D8" w:rsidP="00D74F95">
            <w:pPr>
              <w:jc w:val="center"/>
              <w:rPr>
                <w:rFonts w:ascii="Arial" w:hAnsi="Arial"/>
              </w:rPr>
            </w:pPr>
            <w:r w:rsidRPr="00114A45">
              <w:rPr>
                <w:rFonts w:ascii="Arial" w:hAnsi="Arial"/>
              </w:rPr>
              <w:t>Policy signed off by</w:t>
            </w:r>
          </w:p>
        </w:tc>
        <w:tc>
          <w:tcPr>
            <w:tcW w:w="3474" w:type="dxa"/>
          </w:tcPr>
          <w:p w14:paraId="5FFC5EC8" w14:textId="77777777" w:rsidR="009168D8" w:rsidRPr="00114A45" w:rsidRDefault="009168D8" w:rsidP="00D74F95">
            <w:pPr>
              <w:rPr>
                <w:rFonts w:ascii="Arial" w:hAnsi="Arial"/>
              </w:rPr>
            </w:pPr>
            <w:r w:rsidRPr="00114A45">
              <w:rPr>
                <w:rFonts w:ascii="Arial" w:hAnsi="Arial"/>
              </w:rPr>
              <w:t>Julia Low</w:t>
            </w:r>
          </w:p>
        </w:tc>
        <w:tc>
          <w:tcPr>
            <w:tcW w:w="3474" w:type="dxa"/>
          </w:tcPr>
          <w:p w14:paraId="6FCD0827" w14:textId="5AF0B4C9" w:rsidR="009168D8" w:rsidRPr="00114A45" w:rsidRDefault="009168D8" w:rsidP="00D74F95">
            <w:pPr>
              <w:rPr>
                <w:rFonts w:ascii="Arial" w:hAnsi="Arial"/>
              </w:rPr>
            </w:pPr>
            <w:r>
              <w:rPr>
                <w:rFonts w:ascii="Arial" w:hAnsi="Arial"/>
              </w:rPr>
              <w:t>21.01</w:t>
            </w:r>
            <w:r w:rsidRPr="00114A45">
              <w:rPr>
                <w:rFonts w:ascii="Arial" w:hAnsi="Arial"/>
              </w:rPr>
              <w:t>.1</w:t>
            </w:r>
            <w:r>
              <w:rPr>
                <w:rFonts w:ascii="Arial" w:hAnsi="Arial"/>
              </w:rPr>
              <w:t>6</w:t>
            </w:r>
          </w:p>
        </w:tc>
      </w:tr>
      <w:tr w:rsidR="009168D8" w:rsidRPr="00114A45" w14:paraId="28B6363B" w14:textId="77777777" w:rsidTr="00D74F95">
        <w:tc>
          <w:tcPr>
            <w:tcW w:w="3474" w:type="dxa"/>
          </w:tcPr>
          <w:p w14:paraId="5A76DED0" w14:textId="77777777" w:rsidR="009168D8" w:rsidRPr="00114A45" w:rsidRDefault="009168D8" w:rsidP="00D74F95">
            <w:pPr>
              <w:jc w:val="center"/>
              <w:rPr>
                <w:rFonts w:ascii="Arial" w:hAnsi="Arial"/>
              </w:rPr>
            </w:pPr>
            <w:r w:rsidRPr="00114A45">
              <w:rPr>
                <w:rFonts w:ascii="Arial" w:hAnsi="Arial"/>
              </w:rPr>
              <w:t>Reviewed by</w:t>
            </w:r>
          </w:p>
        </w:tc>
        <w:tc>
          <w:tcPr>
            <w:tcW w:w="3474" w:type="dxa"/>
          </w:tcPr>
          <w:p w14:paraId="1D4EA855" w14:textId="4206F748" w:rsidR="009168D8" w:rsidRPr="00114A45" w:rsidRDefault="00AE06A7" w:rsidP="00EC6D26">
            <w:pPr>
              <w:rPr>
                <w:rFonts w:ascii="Arial" w:hAnsi="Arial"/>
              </w:rPr>
            </w:pPr>
            <w:r>
              <w:rPr>
                <w:rFonts w:ascii="Arial" w:hAnsi="Arial"/>
              </w:rPr>
              <w:t>Katy Harris</w:t>
            </w:r>
          </w:p>
        </w:tc>
        <w:tc>
          <w:tcPr>
            <w:tcW w:w="3474" w:type="dxa"/>
          </w:tcPr>
          <w:p w14:paraId="6D9C8564" w14:textId="372D8C92" w:rsidR="009168D8" w:rsidRPr="00114A45" w:rsidRDefault="004F72FC" w:rsidP="005711A5">
            <w:pPr>
              <w:rPr>
                <w:rFonts w:ascii="Arial" w:hAnsi="Arial"/>
              </w:rPr>
            </w:pPr>
            <w:r>
              <w:rPr>
                <w:rFonts w:ascii="Arial" w:hAnsi="Arial"/>
              </w:rPr>
              <w:t>11.11.202</w:t>
            </w:r>
            <w:r w:rsidR="00AE06A7">
              <w:rPr>
                <w:rFonts w:ascii="Arial" w:hAnsi="Arial"/>
              </w:rPr>
              <w:t>1</w:t>
            </w:r>
          </w:p>
        </w:tc>
      </w:tr>
      <w:tr w:rsidR="009168D8" w:rsidRPr="00114A45" w14:paraId="5DFB6EC9" w14:textId="77777777" w:rsidTr="00D74F95">
        <w:tc>
          <w:tcPr>
            <w:tcW w:w="3474" w:type="dxa"/>
          </w:tcPr>
          <w:p w14:paraId="714B344C" w14:textId="77777777" w:rsidR="009168D8" w:rsidRPr="00114A45" w:rsidRDefault="009168D8" w:rsidP="00D74F95">
            <w:pPr>
              <w:jc w:val="center"/>
              <w:rPr>
                <w:rFonts w:ascii="Arial" w:hAnsi="Arial"/>
              </w:rPr>
            </w:pPr>
            <w:r w:rsidRPr="00114A45">
              <w:rPr>
                <w:rFonts w:ascii="Arial" w:hAnsi="Arial"/>
              </w:rPr>
              <w:t>Next Review By</w:t>
            </w:r>
          </w:p>
        </w:tc>
        <w:tc>
          <w:tcPr>
            <w:tcW w:w="3474" w:type="dxa"/>
          </w:tcPr>
          <w:p w14:paraId="6D2230A8" w14:textId="77777777" w:rsidR="009168D8" w:rsidRPr="00114A45" w:rsidRDefault="009168D8" w:rsidP="00D74F95">
            <w:pPr>
              <w:rPr>
                <w:rFonts w:ascii="Arial" w:hAnsi="Arial"/>
              </w:rPr>
            </w:pPr>
            <w:r w:rsidRPr="00114A45">
              <w:rPr>
                <w:rFonts w:ascii="Arial" w:hAnsi="Arial"/>
              </w:rPr>
              <w:t>Julia Low</w:t>
            </w:r>
          </w:p>
        </w:tc>
        <w:tc>
          <w:tcPr>
            <w:tcW w:w="3474" w:type="dxa"/>
          </w:tcPr>
          <w:p w14:paraId="53B19058" w14:textId="063EFF23" w:rsidR="009168D8" w:rsidRPr="00114A45" w:rsidRDefault="009168D8" w:rsidP="00EC6D26">
            <w:pPr>
              <w:rPr>
                <w:rFonts w:ascii="Arial" w:hAnsi="Arial"/>
              </w:rPr>
            </w:pPr>
            <w:r>
              <w:rPr>
                <w:rFonts w:ascii="Arial" w:hAnsi="Arial"/>
              </w:rPr>
              <w:t>3</w:t>
            </w:r>
            <w:r w:rsidR="00DF116E">
              <w:rPr>
                <w:rFonts w:ascii="Arial" w:hAnsi="Arial"/>
              </w:rPr>
              <w:t>1</w:t>
            </w:r>
            <w:r>
              <w:rPr>
                <w:rFonts w:ascii="Arial" w:hAnsi="Arial"/>
              </w:rPr>
              <w:t>.</w:t>
            </w:r>
            <w:r w:rsidR="00EC6D26">
              <w:rPr>
                <w:rFonts w:ascii="Arial" w:hAnsi="Arial"/>
              </w:rPr>
              <w:t>10.20</w:t>
            </w:r>
            <w:r w:rsidR="004F72FC">
              <w:rPr>
                <w:rFonts w:ascii="Arial" w:hAnsi="Arial"/>
              </w:rPr>
              <w:t>2</w:t>
            </w:r>
            <w:r w:rsidR="00AE06A7">
              <w:rPr>
                <w:rFonts w:ascii="Arial" w:hAnsi="Arial"/>
              </w:rPr>
              <w:t>2</w:t>
            </w:r>
          </w:p>
        </w:tc>
      </w:tr>
    </w:tbl>
    <w:p w14:paraId="3E5AB363" w14:textId="77777777" w:rsidR="009168D8" w:rsidRPr="0075311B" w:rsidRDefault="009168D8">
      <w:pPr>
        <w:rPr>
          <w:rFonts w:ascii="Arial" w:hAnsi="Arial"/>
          <w:sz w:val="16"/>
          <w:szCs w:val="16"/>
        </w:rPr>
      </w:pPr>
    </w:p>
    <w:sectPr w:rsidR="009168D8"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A5C5" w14:textId="77777777" w:rsidR="0071566A" w:rsidRDefault="0071566A" w:rsidP="008829D6">
      <w:r>
        <w:separator/>
      </w:r>
    </w:p>
  </w:endnote>
  <w:endnote w:type="continuationSeparator" w:id="0">
    <w:p w14:paraId="759DF4EC" w14:textId="77777777" w:rsidR="0071566A" w:rsidRDefault="0071566A" w:rsidP="008829D6">
      <w:r>
        <w:continuationSeparator/>
      </w:r>
    </w:p>
  </w:endnote>
  <w:endnote w:type="continuationNotice" w:id="1">
    <w:p w14:paraId="69F7A2C3" w14:textId="77777777" w:rsidR="00AE06A7" w:rsidRDefault="00AE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2F6EA5" w:rsidRDefault="002F6EA5"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D26">
      <w:rPr>
        <w:rStyle w:val="PageNumber"/>
        <w:noProof/>
      </w:rPr>
      <w:t>1</w:t>
    </w:r>
    <w:r>
      <w:rPr>
        <w:rStyle w:val="PageNumber"/>
      </w:rPr>
      <w:fldChar w:fldCharType="end"/>
    </w:r>
  </w:p>
  <w:p w14:paraId="521F6E6C" w14:textId="77777777" w:rsidR="002F6EA5" w:rsidRDefault="002F6EA5" w:rsidP="008829D6">
    <w:pPr>
      <w:ind w:right="360"/>
    </w:pPr>
    <w:r>
      <w:t xml:space="preserve">76 </w:t>
    </w:r>
    <w:proofErr w:type="spellStart"/>
    <w:r>
      <w:t>Freelands</w:t>
    </w:r>
    <w:proofErr w:type="spellEnd"/>
    <w:r>
      <w:t xml:space="preserve"> Road, Bromley, Kent, BR1 3HY</w:t>
    </w:r>
  </w:p>
  <w:p w14:paraId="1ADBF556" w14:textId="77777777" w:rsidR="002F6EA5" w:rsidRPr="008829D6" w:rsidRDefault="002F6EA5"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085A" w14:textId="77777777" w:rsidR="0071566A" w:rsidRDefault="0071566A" w:rsidP="008829D6">
      <w:r>
        <w:separator/>
      </w:r>
    </w:p>
  </w:footnote>
  <w:footnote w:type="continuationSeparator" w:id="0">
    <w:p w14:paraId="79B52F46" w14:textId="77777777" w:rsidR="0071566A" w:rsidRDefault="0071566A" w:rsidP="008829D6">
      <w:r>
        <w:continuationSeparator/>
      </w:r>
    </w:p>
  </w:footnote>
  <w:footnote w:type="continuationNotice" w:id="1">
    <w:p w14:paraId="37B3559D" w14:textId="77777777" w:rsidR="00AE06A7" w:rsidRDefault="00AE0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2F6EA5" w:rsidRDefault="002F6EA5" w:rsidP="00DD3DE6">
    <w:pPr>
      <w:pStyle w:val="Header"/>
      <w:tabs>
        <w:tab w:val="clear" w:pos="4320"/>
        <w:tab w:val="clear" w:pos="8640"/>
        <w:tab w:val="center" w:pos="4819"/>
        <w:tab w:val="right" w:pos="9638"/>
      </w:tabs>
    </w:pPr>
    <w:r>
      <w:t>[Type text]</w:t>
    </w:r>
    <w:r>
      <w:tab/>
      <w:t>[Type text]</w:t>
    </w:r>
    <w:r>
      <w:tab/>
      <w:t>[Type text]</w:t>
    </w:r>
  </w:p>
  <w:p w14:paraId="7552BBB0" w14:textId="77777777" w:rsidR="002F6EA5" w:rsidRDefault="002F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B884" w14:textId="77777777" w:rsidR="009168D8" w:rsidRDefault="009168D8" w:rsidP="00DD3DE6">
    <w:pPr>
      <w:rPr>
        <w:rFonts w:ascii="Times" w:hAnsi="Times"/>
      </w:rPr>
    </w:pPr>
  </w:p>
  <w:p w14:paraId="05EC1DB1" w14:textId="6FB1B7B6" w:rsidR="002F6EA5" w:rsidRDefault="00EB74B9"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0645DD6D" wp14:editId="7DF5339E">
          <wp:simplePos x="0" y="0"/>
          <wp:positionH relativeFrom="column">
            <wp:posOffset>5934075</wp:posOffset>
          </wp:positionH>
          <wp:positionV relativeFrom="paragraph">
            <wp:posOffset>12700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7D489A8" w:rsidR="002F6EA5" w:rsidRPr="008A4A08" w:rsidRDefault="000B0521" w:rsidP="00DD3DE6">
    <w:pPr>
      <w:rPr>
        <w:rFonts w:ascii="Times" w:hAnsi="Times"/>
      </w:rPr>
    </w:pPr>
    <w:r>
      <w:rPr>
        <w:rFonts w:ascii="Times" w:hAnsi="Times"/>
      </w:rPr>
      <w:t>Missing Child</w:t>
    </w:r>
    <w:r w:rsidR="002F6EA5">
      <w:rPr>
        <w:rFonts w:ascii="Times" w:hAnsi="Times"/>
      </w:rPr>
      <w:t xml:space="preserve"> Policy</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T</w:t>
    </w:r>
    <w:r w:rsidR="002F6EA5">
      <w:rPr>
        <w:rFonts w:ascii="Times" w:hAnsi="Times"/>
      </w:rPr>
      <w:t>he</w:t>
    </w:r>
    <w:r w:rsidR="002F6EA5">
      <w:rPr>
        <w:rFonts w:ascii="Times" w:hAnsi="Times"/>
      </w:rPr>
      <w:tab/>
    </w:r>
    <w:r w:rsidR="002F6EA5">
      <w:rPr>
        <w:rFonts w:ascii="Times" w:hAnsi="Times"/>
      </w:rPr>
      <w:tab/>
    </w:r>
    <w:r w:rsidR="002F6EA5">
      <w:rPr>
        <w:rFonts w:ascii="Times" w:hAnsi="Times"/>
      </w:rPr>
      <w:tab/>
    </w:r>
  </w:p>
  <w:p w14:paraId="6472E30E" w14:textId="6BF3D260" w:rsidR="002F6EA5" w:rsidRPr="008A4A08" w:rsidRDefault="00044428" w:rsidP="00F2033F">
    <w:pPr>
      <w:rPr>
        <w:rFonts w:ascii="Times" w:hAnsi="Times"/>
      </w:rPr>
    </w:pPr>
    <w:r>
      <w:rPr>
        <w:rFonts w:ascii="Times" w:hAnsi="Times"/>
      </w:rPr>
      <w:t>November 202</w:t>
    </w:r>
    <w:r w:rsidR="00AE06A7">
      <w:rPr>
        <w:rFonts w:ascii="Times" w:hAnsi="Times"/>
      </w:rPr>
      <w:t>1</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AE06A7">
      <w:rPr>
        <w:rFonts w:ascii="Times" w:hAnsi="Times"/>
      </w:rPr>
      <w:tab/>
    </w:r>
    <w:r w:rsidR="002F6EA5"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A68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960E9"/>
    <w:multiLevelType w:val="hybridMultilevel"/>
    <w:tmpl w:val="F24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44428"/>
    <w:rsid w:val="000B0521"/>
    <w:rsid w:val="000C35DA"/>
    <w:rsid w:val="000D18ED"/>
    <w:rsid w:val="001D6956"/>
    <w:rsid w:val="002F6EA5"/>
    <w:rsid w:val="004161F0"/>
    <w:rsid w:val="00454464"/>
    <w:rsid w:val="00497469"/>
    <w:rsid w:val="004F72FC"/>
    <w:rsid w:val="005711A5"/>
    <w:rsid w:val="005A79A9"/>
    <w:rsid w:val="00630A2B"/>
    <w:rsid w:val="00641AEF"/>
    <w:rsid w:val="0071566A"/>
    <w:rsid w:val="0075311B"/>
    <w:rsid w:val="008202BE"/>
    <w:rsid w:val="00821267"/>
    <w:rsid w:val="008221B5"/>
    <w:rsid w:val="00826DA8"/>
    <w:rsid w:val="008829D6"/>
    <w:rsid w:val="008A4A08"/>
    <w:rsid w:val="008B542D"/>
    <w:rsid w:val="009168D8"/>
    <w:rsid w:val="009A3DDF"/>
    <w:rsid w:val="009E5227"/>
    <w:rsid w:val="00A23694"/>
    <w:rsid w:val="00A56769"/>
    <w:rsid w:val="00A94812"/>
    <w:rsid w:val="00AE06A7"/>
    <w:rsid w:val="00AE6D69"/>
    <w:rsid w:val="00D12B53"/>
    <w:rsid w:val="00DA5903"/>
    <w:rsid w:val="00DD3DE6"/>
    <w:rsid w:val="00DF116E"/>
    <w:rsid w:val="00E90F61"/>
    <w:rsid w:val="00E97606"/>
    <w:rsid w:val="00EB74B9"/>
    <w:rsid w:val="00EC6D26"/>
    <w:rsid w:val="00F01C7B"/>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DE331314-0BC3-45FC-81FE-51283FB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6C6DD-D8A6-4A40-B7A5-421BF2EE7A1D}">
  <ds:schemaRefs>
    <ds:schemaRef ds:uri="http://schemas.microsoft.com/sharepoint/v3/contenttype/forms"/>
  </ds:schemaRefs>
</ds:datastoreItem>
</file>

<file path=customXml/itemProps2.xml><?xml version="1.0" encoding="utf-8"?>
<ds:datastoreItem xmlns:ds="http://schemas.openxmlformats.org/officeDocument/2006/customXml" ds:itemID="{9812FECE-0CE3-4E16-8ED0-EC0DEB9B4E55}">
  <ds:schemaRefs>
    <ds:schemaRef ds:uri="http://schemas.openxmlformats.org/officeDocument/2006/bibliography"/>
  </ds:schemaRefs>
</ds:datastoreItem>
</file>

<file path=customXml/itemProps3.xml><?xml version="1.0" encoding="utf-8"?>
<ds:datastoreItem xmlns:ds="http://schemas.openxmlformats.org/officeDocument/2006/customXml" ds:itemID="{B82F0F8F-8706-4E86-BC09-58472D6C2A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46B81-2976-46D5-ACD2-605E1F8C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2021-11-11T12:56:00Z</dcterms:created>
  <dcterms:modified xsi:type="dcterms:W3CDTF">2021-11-11T12:56:00Z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1071000</vt:r8>
  </property>
</Properties>
</file>