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76AD7" w14:textId="77777777" w:rsidR="008B542D" w:rsidRPr="008B542D" w:rsidRDefault="008B542D" w:rsidP="00630A2B">
      <w:pPr>
        <w:rPr>
          <w:rFonts w:ascii="Times" w:hAnsi="Times"/>
          <w:sz w:val="16"/>
          <w:szCs w:val="16"/>
        </w:rPr>
      </w:pPr>
    </w:p>
    <w:p w14:paraId="152AB118" w14:textId="1BC3B979" w:rsidR="00E90F61" w:rsidRPr="00B66EC6" w:rsidRDefault="00A97417">
      <w:pPr>
        <w:rPr>
          <w:rFonts w:asciiTheme="minorHAnsi" w:hAnsiTheme="minorHAnsi"/>
          <w:b/>
          <w:color w:val="000000"/>
          <w:sz w:val="28"/>
          <w:szCs w:val="28"/>
          <w:u w:val="single"/>
          <w:lang w:eastAsia="en-US"/>
        </w:rPr>
      </w:pPr>
      <w:r w:rsidRPr="00B66EC6">
        <w:rPr>
          <w:rFonts w:asciiTheme="minorHAnsi" w:hAnsiTheme="minorHAnsi"/>
          <w:b/>
          <w:color w:val="000000"/>
          <w:sz w:val="28"/>
          <w:szCs w:val="28"/>
          <w:u w:val="single"/>
          <w:lang w:eastAsia="en-US"/>
        </w:rPr>
        <w:t>GDPR – General D</w:t>
      </w:r>
      <w:r w:rsidR="00CE145E" w:rsidRPr="00B66EC6">
        <w:rPr>
          <w:rFonts w:asciiTheme="minorHAnsi" w:hAnsiTheme="minorHAnsi"/>
          <w:b/>
          <w:color w:val="000000"/>
          <w:sz w:val="28"/>
          <w:szCs w:val="28"/>
          <w:u w:val="single"/>
          <w:lang w:eastAsia="en-US"/>
        </w:rPr>
        <w:t>ata Protection Regulation May 2018</w:t>
      </w:r>
    </w:p>
    <w:p w14:paraId="0CCFF63E" w14:textId="77777777" w:rsidR="00CE145E" w:rsidRPr="00B66EC6" w:rsidRDefault="00CE145E">
      <w:pPr>
        <w:rPr>
          <w:rFonts w:asciiTheme="minorHAnsi" w:hAnsiTheme="minorHAnsi"/>
          <w:color w:val="000000"/>
          <w:sz w:val="28"/>
          <w:szCs w:val="28"/>
          <w:lang w:eastAsia="en-US"/>
        </w:rPr>
      </w:pPr>
    </w:p>
    <w:p w14:paraId="23D9AB1C" w14:textId="3EC91869" w:rsidR="00CE145E" w:rsidRPr="00B66EC6" w:rsidRDefault="00E73535">
      <w:pPr>
        <w:rPr>
          <w:rFonts w:asciiTheme="minorHAnsi" w:hAnsiTheme="minorHAnsi"/>
          <w:color w:val="000000"/>
          <w:lang w:eastAsia="en-US"/>
        </w:rPr>
      </w:pPr>
      <w:r w:rsidRPr="00B66EC6">
        <w:rPr>
          <w:rFonts w:asciiTheme="minorHAnsi" w:hAnsiTheme="minorHAnsi"/>
          <w:color w:val="000000"/>
          <w:lang w:eastAsia="en-US"/>
        </w:rPr>
        <w:t>Full details of t</w:t>
      </w:r>
      <w:r w:rsidR="00F63853" w:rsidRPr="00B66EC6">
        <w:rPr>
          <w:rFonts w:asciiTheme="minorHAnsi" w:hAnsiTheme="minorHAnsi"/>
          <w:color w:val="000000"/>
          <w:lang w:eastAsia="en-US"/>
        </w:rPr>
        <w:t xml:space="preserve">he </w:t>
      </w:r>
      <w:r w:rsidR="00CE145E" w:rsidRPr="00B66EC6">
        <w:rPr>
          <w:rFonts w:asciiTheme="minorHAnsi" w:hAnsiTheme="minorHAnsi"/>
          <w:color w:val="000000"/>
          <w:lang w:eastAsia="en-US"/>
        </w:rPr>
        <w:t>12 Steps</w:t>
      </w:r>
      <w:r w:rsidR="00F63853" w:rsidRPr="00B66EC6">
        <w:rPr>
          <w:rFonts w:asciiTheme="minorHAnsi" w:hAnsiTheme="minorHAnsi"/>
          <w:color w:val="000000"/>
          <w:lang w:eastAsia="en-US"/>
        </w:rPr>
        <w:t xml:space="preserve"> </w:t>
      </w:r>
      <w:r w:rsidR="00A97417" w:rsidRPr="00B66EC6">
        <w:rPr>
          <w:rFonts w:asciiTheme="minorHAnsi" w:hAnsiTheme="minorHAnsi"/>
          <w:color w:val="000000"/>
          <w:lang w:eastAsia="en-US"/>
        </w:rPr>
        <w:t xml:space="preserve">recommended </w:t>
      </w:r>
      <w:r w:rsidRPr="00B66EC6">
        <w:rPr>
          <w:rFonts w:asciiTheme="minorHAnsi" w:hAnsiTheme="minorHAnsi"/>
          <w:color w:val="000000"/>
          <w:lang w:eastAsia="en-US"/>
        </w:rPr>
        <w:t xml:space="preserve">by the Information Commissioners Office </w:t>
      </w:r>
      <w:r w:rsidR="00A97417" w:rsidRPr="00B66EC6">
        <w:rPr>
          <w:rFonts w:asciiTheme="minorHAnsi" w:hAnsiTheme="minorHAnsi"/>
          <w:color w:val="000000"/>
          <w:lang w:eastAsia="en-US"/>
        </w:rPr>
        <w:t xml:space="preserve">to be evaluated to ensure compliance with GDPR are </w:t>
      </w:r>
      <w:r w:rsidRPr="00B66EC6">
        <w:rPr>
          <w:rFonts w:asciiTheme="minorHAnsi" w:hAnsiTheme="minorHAnsi"/>
          <w:color w:val="000000"/>
          <w:lang w:eastAsia="en-US"/>
        </w:rPr>
        <w:t xml:space="preserve">found on ico.org.uk and are </w:t>
      </w:r>
      <w:r w:rsidR="00A97417" w:rsidRPr="00B66EC6">
        <w:rPr>
          <w:rFonts w:asciiTheme="minorHAnsi" w:hAnsiTheme="minorHAnsi"/>
          <w:color w:val="000000"/>
          <w:lang w:eastAsia="en-US"/>
        </w:rPr>
        <w:t>as follows</w:t>
      </w:r>
      <w:r w:rsidR="00CE145E" w:rsidRPr="00B66EC6">
        <w:rPr>
          <w:rFonts w:asciiTheme="minorHAnsi" w:hAnsiTheme="minorHAnsi"/>
          <w:color w:val="000000"/>
          <w:lang w:eastAsia="en-US"/>
        </w:rPr>
        <w:t>.</w:t>
      </w:r>
    </w:p>
    <w:p w14:paraId="5C32F5DE" w14:textId="7FEA64AB" w:rsidR="00A97417" w:rsidRPr="00B66EC6" w:rsidRDefault="00A97417">
      <w:pPr>
        <w:rPr>
          <w:rFonts w:asciiTheme="minorHAnsi" w:hAnsiTheme="minorHAnsi"/>
          <w:color w:val="000000"/>
          <w:lang w:eastAsia="en-US"/>
        </w:rPr>
      </w:pPr>
      <w:r w:rsidRPr="00B66EC6">
        <w:rPr>
          <w:rFonts w:asciiTheme="minorHAnsi" w:hAnsiTheme="minorHAnsi"/>
          <w:color w:val="000000"/>
          <w:lang w:eastAsia="en-US"/>
        </w:rPr>
        <w:t>Where the step has an implication for the TF this is detailed, else Not Applicable (N/A) is indicated.</w:t>
      </w:r>
    </w:p>
    <w:p w14:paraId="7209E8C6" w14:textId="3E832C9F"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t>Full details, definitions and reasoning are given in the Appendix</w:t>
      </w:r>
    </w:p>
    <w:p w14:paraId="4953973F" w14:textId="77777777" w:rsidR="00E73535" w:rsidRPr="00B66EC6" w:rsidRDefault="00E73535">
      <w:pPr>
        <w:rPr>
          <w:rFonts w:asciiTheme="minorHAnsi" w:hAnsiTheme="minorHAnsi"/>
          <w:color w:val="000000"/>
          <w:lang w:eastAsia="en-US"/>
        </w:rPr>
      </w:pPr>
    </w:p>
    <w:p w14:paraId="13A20C1E" w14:textId="5A923E5B" w:rsidR="00A0296B" w:rsidRPr="00B66EC6" w:rsidRDefault="00E73535">
      <w:pPr>
        <w:rPr>
          <w:rFonts w:asciiTheme="minorHAnsi" w:hAnsiTheme="minorHAnsi"/>
          <w:color w:val="000000"/>
          <w:lang w:eastAsia="en-US"/>
        </w:rPr>
      </w:pPr>
      <w:r w:rsidRPr="00B66EC6">
        <w:rPr>
          <w:rFonts w:asciiTheme="minorHAnsi" w:hAnsiTheme="minorHAnsi"/>
          <w:color w:val="000000"/>
          <w:lang w:eastAsia="en-US"/>
        </w:rPr>
        <w:t>1 –</w:t>
      </w:r>
      <w:r w:rsidR="00A0296B" w:rsidRPr="00B66EC6">
        <w:rPr>
          <w:rFonts w:asciiTheme="minorHAnsi" w:hAnsiTheme="minorHAnsi"/>
          <w:color w:val="000000"/>
          <w:lang w:eastAsia="en-US"/>
        </w:rPr>
        <w:t xml:space="preserve"> Awareness </w:t>
      </w:r>
      <w:r w:rsidR="00FB4D68" w:rsidRPr="00B66EC6">
        <w:rPr>
          <w:rFonts w:asciiTheme="minorHAnsi" w:hAnsiTheme="minorHAnsi"/>
          <w:color w:val="000000"/>
          <w:lang w:eastAsia="en-US"/>
        </w:rPr>
        <w:t>.</w:t>
      </w:r>
      <w:r w:rsidRPr="00B66EC6">
        <w:rPr>
          <w:rFonts w:asciiTheme="minorHAnsi" w:hAnsiTheme="minorHAnsi"/>
          <w:color w:val="000000"/>
          <w:lang w:eastAsia="en-US"/>
        </w:rPr>
        <w:t xml:space="preserve"> </w:t>
      </w:r>
    </w:p>
    <w:p w14:paraId="0241E37F" w14:textId="77777777" w:rsidR="00A0296B" w:rsidRPr="00B66EC6" w:rsidRDefault="00A0296B">
      <w:pPr>
        <w:rPr>
          <w:rFonts w:asciiTheme="minorHAnsi" w:hAnsiTheme="minorHAnsi"/>
          <w:color w:val="000000"/>
          <w:lang w:eastAsia="en-US"/>
        </w:rPr>
      </w:pPr>
    </w:p>
    <w:p w14:paraId="3F873F7C" w14:textId="0D6AD3EE" w:rsidR="00A0296B" w:rsidRPr="00B66EC6" w:rsidRDefault="00A0296B" w:rsidP="00A0296B">
      <w:pPr>
        <w:rPr>
          <w:rFonts w:asciiTheme="minorHAnsi" w:hAnsiTheme="minorHAnsi"/>
          <w:color w:val="000000"/>
          <w:lang w:eastAsia="en-US"/>
        </w:rPr>
      </w:pPr>
      <w:r w:rsidRPr="00B66EC6">
        <w:rPr>
          <w:rFonts w:asciiTheme="minorHAnsi" w:hAnsiTheme="minorHAnsi"/>
          <w:color w:val="000000"/>
          <w:lang w:eastAsia="en-US"/>
        </w:rPr>
        <w:t>The GDPR applies to ‘personal data’ meaning any information relating to an identifiable person who can be directly or indirectly identified in particular by reference to an identifier.</w:t>
      </w:r>
    </w:p>
    <w:p w14:paraId="34C1213B" w14:textId="04399AB4" w:rsidR="00A0296B" w:rsidRPr="00B66EC6" w:rsidRDefault="00A0296B" w:rsidP="00A0296B">
      <w:pPr>
        <w:rPr>
          <w:rFonts w:asciiTheme="minorHAnsi" w:hAnsiTheme="minorHAnsi"/>
          <w:color w:val="000000"/>
          <w:lang w:eastAsia="en-US"/>
        </w:rPr>
      </w:pPr>
      <w:r w:rsidRPr="00B66EC6">
        <w:rPr>
          <w:rFonts w:asciiTheme="minorHAnsi" w:hAnsiTheme="minorHAnsi"/>
          <w:color w:val="000000"/>
          <w:lang w:eastAsia="en-US"/>
        </w:rPr>
        <w:t>GDPR applies to both automated personal data and to manual filing systems where personal data are accessible according to specific criteria. This could include chronologically ordered sets of manual records containing personal data.</w:t>
      </w:r>
    </w:p>
    <w:p w14:paraId="30F0A84F" w14:textId="77777777" w:rsidR="00A0296B" w:rsidRPr="00B66EC6" w:rsidRDefault="00A0296B">
      <w:pPr>
        <w:rPr>
          <w:rFonts w:asciiTheme="minorHAnsi" w:hAnsiTheme="minorHAnsi"/>
          <w:color w:val="000000"/>
          <w:lang w:eastAsia="en-US"/>
        </w:rPr>
      </w:pPr>
    </w:p>
    <w:p w14:paraId="1B75AC07" w14:textId="77777777" w:rsidR="00A0296B" w:rsidRPr="00B66EC6" w:rsidRDefault="00A0296B">
      <w:pPr>
        <w:rPr>
          <w:rFonts w:asciiTheme="minorHAnsi" w:hAnsiTheme="minorHAnsi"/>
          <w:color w:val="000000"/>
          <w:lang w:eastAsia="en-US"/>
        </w:rPr>
      </w:pPr>
    </w:p>
    <w:p w14:paraId="30F5DDCA" w14:textId="2157BCD4"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t>2 – Information t</w:t>
      </w:r>
      <w:r w:rsidR="00A0296B" w:rsidRPr="00B66EC6">
        <w:rPr>
          <w:rFonts w:asciiTheme="minorHAnsi" w:hAnsiTheme="minorHAnsi"/>
          <w:color w:val="000000"/>
          <w:lang w:eastAsia="en-US"/>
        </w:rPr>
        <w:t xml:space="preserve">hat we </w:t>
      </w:r>
      <w:r w:rsidR="00FB4D68" w:rsidRPr="00B66EC6">
        <w:rPr>
          <w:rFonts w:asciiTheme="minorHAnsi" w:hAnsiTheme="minorHAnsi"/>
          <w:color w:val="000000"/>
          <w:lang w:eastAsia="en-US"/>
        </w:rPr>
        <w:t>hold.</w:t>
      </w:r>
    </w:p>
    <w:p w14:paraId="18325EAB" w14:textId="77777777" w:rsidR="00EC3878" w:rsidRPr="00B66EC6" w:rsidRDefault="00EC3878">
      <w:pPr>
        <w:rPr>
          <w:rFonts w:asciiTheme="minorHAnsi" w:hAnsiTheme="minorHAnsi"/>
          <w:color w:val="000000"/>
          <w:lang w:eastAsia="en-US"/>
        </w:rPr>
      </w:pPr>
    </w:p>
    <w:p w14:paraId="18F2BF9F" w14:textId="77777777" w:rsidR="00EC3878" w:rsidRPr="00B66EC6" w:rsidRDefault="00EC3878" w:rsidP="00EC3878">
      <w:pPr>
        <w:pStyle w:val="ListParagraph"/>
        <w:numPr>
          <w:ilvl w:val="0"/>
          <w:numId w:val="9"/>
        </w:numPr>
        <w:rPr>
          <w:rFonts w:asciiTheme="minorHAnsi" w:hAnsiTheme="minorHAnsi"/>
          <w:color w:val="000000"/>
          <w:lang w:eastAsia="en-US"/>
        </w:rPr>
      </w:pPr>
      <w:r w:rsidRPr="00B66EC6">
        <w:rPr>
          <w:rFonts w:asciiTheme="minorHAnsi" w:hAnsiTheme="minorHAnsi"/>
          <w:color w:val="000000"/>
          <w:lang w:eastAsia="en-US"/>
        </w:rPr>
        <w:t>Single Central Register – a legally required document detailing personal, safeguarding and training qualifications &amp; status for all tutors employed by the Tutorial Foundation Day School.</w:t>
      </w:r>
    </w:p>
    <w:p w14:paraId="33ADF3D4" w14:textId="77777777" w:rsidR="00EC3878" w:rsidRPr="00B66EC6" w:rsidRDefault="00EC3878" w:rsidP="00EC3878">
      <w:pPr>
        <w:pStyle w:val="ListParagraph"/>
        <w:numPr>
          <w:ilvl w:val="0"/>
          <w:numId w:val="9"/>
        </w:numPr>
        <w:rPr>
          <w:rFonts w:asciiTheme="minorHAnsi" w:hAnsiTheme="minorHAnsi"/>
          <w:color w:val="000000"/>
          <w:lang w:eastAsia="en-US"/>
        </w:rPr>
      </w:pPr>
      <w:r w:rsidRPr="00B66EC6">
        <w:rPr>
          <w:rFonts w:asciiTheme="minorHAnsi" w:hAnsiTheme="minorHAnsi"/>
          <w:color w:val="000000"/>
          <w:lang w:eastAsia="en-US"/>
        </w:rPr>
        <w:t>Admissions Register – a legally required document that details personal data pertaining to students, family/carer contacts and their enrolment status.</w:t>
      </w:r>
    </w:p>
    <w:p w14:paraId="336FE748" w14:textId="77777777" w:rsidR="00EC3878" w:rsidRPr="00B66EC6" w:rsidRDefault="00EC3878" w:rsidP="00EC3878">
      <w:pPr>
        <w:rPr>
          <w:rFonts w:asciiTheme="minorHAnsi" w:hAnsiTheme="minorHAnsi"/>
          <w:color w:val="000000"/>
          <w:lang w:eastAsia="en-US"/>
        </w:rPr>
      </w:pPr>
    </w:p>
    <w:p w14:paraId="670871C5" w14:textId="77777777" w:rsidR="00EC3878" w:rsidRPr="00B66EC6" w:rsidRDefault="00EC3878" w:rsidP="00EC3878">
      <w:pPr>
        <w:rPr>
          <w:rFonts w:asciiTheme="minorHAnsi" w:hAnsiTheme="minorHAnsi"/>
          <w:color w:val="000000"/>
          <w:lang w:eastAsia="en-US"/>
        </w:rPr>
      </w:pPr>
      <w:r w:rsidRPr="00B66EC6">
        <w:rPr>
          <w:rFonts w:asciiTheme="minorHAnsi" w:hAnsiTheme="minorHAnsi"/>
          <w:color w:val="000000"/>
          <w:lang w:eastAsia="en-US"/>
        </w:rPr>
        <w:t xml:space="preserve">These elements of data are maintained and managed electronically by the administrative office of the Tutorial Foundation Day School and are overseen by the school’s Senior Leadership Team and Safeguarding Advisory Board. The files are accessible through secure logins. </w:t>
      </w:r>
    </w:p>
    <w:p w14:paraId="4A0190BF" w14:textId="77777777" w:rsidR="00EC3878" w:rsidRPr="00B66EC6" w:rsidRDefault="00EC3878" w:rsidP="00EC3878">
      <w:pPr>
        <w:rPr>
          <w:rFonts w:asciiTheme="minorHAnsi" w:hAnsiTheme="minorHAnsi"/>
          <w:color w:val="000000"/>
          <w:lang w:eastAsia="en-US"/>
        </w:rPr>
      </w:pPr>
    </w:p>
    <w:p w14:paraId="391AC4BB" w14:textId="78E14E36" w:rsidR="00EC3878" w:rsidRPr="00B66EC6" w:rsidRDefault="00EC3878" w:rsidP="00EC3878">
      <w:pPr>
        <w:pStyle w:val="ListParagraph"/>
        <w:numPr>
          <w:ilvl w:val="0"/>
          <w:numId w:val="11"/>
        </w:numPr>
        <w:rPr>
          <w:rFonts w:asciiTheme="minorHAnsi" w:hAnsiTheme="minorHAnsi"/>
          <w:color w:val="000000"/>
          <w:lang w:eastAsia="en-US"/>
        </w:rPr>
      </w:pPr>
      <w:r w:rsidRPr="00B66EC6">
        <w:rPr>
          <w:rFonts w:asciiTheme="minorHAnsi" w:hAnsiTheme="minorHAnsi"/>
          <w:color w:val="000000"/>
          <w:lang w:eastAsia="en-US"/>
        </w:rPr>
        <w:t xml:space="preserve">Safeguarding Information pertaining to Children of concern or Children </w:t>
      </w:r>
      <w:r w:rsidR="009A192A" w:rsidRPr="00B66EC6">
        <w:rPr>
          <w:rFonts w:asciiTheme="minorHAnsi" w:hAnsiTheme="minorHAnsi"/>
          <w:color w:val="000000"/>
          <w:lang w:eastAsia="en-US"/>
        </w:rPr>
        <w:t xml:space="preserve">at risk; </w:t>
      </w:r>
      <w:r w:rsidR="00420509" w:rsidRPr="00B66EC6">
        <w:rPr>
          <w:rFonts w:asciiTheme="minorHAnsi" w:hAnsiTheme="minorHAnsi"/>
          <w:color w:val="000000"/>
          <w:lang w:eastAsia="en-US"/>
        </w:rPr>
        <w:t>medication details and SEND information.</w:t>
      </w:r>
      <w:r w:rsidR="009A192A" w:rsidRPr="00B66EC6">
        <w:rPr>
          <w:rFonts w:asciiTheme="minorHAnsi" w:hAnsiTheme="minorHAnsi"/>
          <w:color w:val="000000"/>
          <w:lang w:eastAsia="en-US"/>
        </w:rPr>
        <w:t xml:space="preserve">  </w:t>
      </w:r>
    </w:p>
    <w:p w14:paraId="52FA0F80" w14:textId="77777777" w:rsidR="00EC3878" w:rsidRPr="00B66EC6" w:rsidRDefault="00EC3878" w:rsidP="00EC3878">
      <w:pPr>
        <w:rPr>
          <w:rFonts w:asciiTheme="minorHAnsi" w:hAnsiTheme="minorHAnsi"/>
          <w:color w:val="000000"/>
          <w:lang w:eastAsia="en-US"/>
        </w:rPr>
      </w:pPr>
    </w:p>
    <w:p w14:paraId="5E318BF9" w14:textId="77777777" w:rsidR="00EC3878" w:rsidRPr="00B66EC6" w:rsidRDefault="00EC3878" w:rsidP="00EC3878">
      <w:pPr>
        <w:rPr>
          <w:rFonts w:asciiTheme="minorHAnsi" w:hAnsiTheme="minorHAnsi"/>
          <w:color w:val="000000"/>
          <w:lang w:eastAsia="en-US"/>
        </w:rPr>
      </w:pPr>
      <w:r w:rsidRPr="00B66EC6">
        <w:rPr>
          <w:rFonts w:asciiTheme="minorHAnsi" w:hAnsiTheme="minorHAnsi"/>
          <w:color w:val="000000"/>
          <w:lang w:eastAsia="en-US"/>
        </w:rPr>
        <w:t>This information is kept in secure files in a locked cabinet and is accessible only by the Senior Leadership Team (all Designated Safeguarding Leads), by the Welfare Officer and Administration Officer.</w:t>
      </w:r>
    </w:p>
    <w:p w14:paraId="015DDCDC" w14:textId="77777777" w:rsidR="00030ABA" w:rsidRPr="00B66EC6" w:rsidRDefault="00030ABA" w:rsidP="00EC3878">
      <w:pPr>
        <w:rPr>
          <w:rFonts w:asciiTheme="minorHAnsi" w:hAnsiTheme="minorHAnsi"/>
          <w:color w:val="000000"/>
          <w:lang w:eastAsia="en-US"/>
        </w:rPr>
      </w:pPr>
    </w:p>
    <w:p w14:paraId="08EE8558" w14:textId="21C015D0" w:rsidR="00030ABA" w:rsidRPr="00B66EC6" w:rsidRDefault="00030ABA" w:rsidP="00030ABA">
      <w:pPr>
        <w:pStyle w:val="ListParagraph"/>
        <w:numPr>
          <w:ilvl w:val="0"/>
          <w:numId w:val="11"/>
        </w:numPr>
        <w:rPr>
          <w:rFonts w:asciiTheme="minorHAnsi" w:hAnsiTheme="minorHAnsi"/>
          <w:color w:val="000000"/>
          <w:lang w:eastAsia="en-US"/>
        </w:rPr>
      </w:pPr>
      <w:r w:rsidRPr="00B66EC6">
        <w:rPr>
          <w:rFonts w:asciiTheme="minorHAnsi" w:hAnsiTheme="minorHAnsi"/>
          <w:color w:val="000000"/>
          <w:lang w:eastAsia="en-US"/>
        </w:rPr>
        <w:t>Payroll information necessary to pay salaries to tutors and associated pension, and tax.</w:t>
      </w:r>
    </w:p>
    <w:p w14:paraId="417E34E5" w14:textId="77777777" w:rsidR="00030ABA" w:rsidRPr="00B66EC6" w:rsidRDefault="00030ABA" w:rsidP="00EC3878">
      <w:pPr>
        <w:rPr>
          <w:rFonts w:asciiTheme="minorHAnsi" w:hAnsiTheme="minorHAnsi"/>
          <w:color w:val="000000"/>
          <w:lang w:eastAsia="en-US"/>
        </w:rPr>
      </w:pPr>
    </w:p>
    <w:p w14:paraId="2F62C706" w14:textId="77777777" w:rsidR="00030ABA" w:rsidRPr="00B66EC6" w:rsidRDefault="00030ABA" w:rsidP="00030ABA">
      <w:pPr>
        <w:pStyle w:val="ListParagraph"/>
        <w:numPr>
          <w:ilvl w:val="0"/>
          <w:numId w:val="11"/>
        </w:numPr>
        <w:rPr>
          <w:rFonts w:asciiTheme="minorHAnsi" w:hAnsiTheme="minorHAnsi"/>
          <w:color w:val="000000"/>
          <w:lang w:eastAsia="en-US"/>
        </w:rPr>
      </w:pPr>
      <w:r w:rsidRPr="00B66EC6">
        <w:rPr>
          <w:rFonts w:asciiTheme="minorHAnsi" w:hAnsiTheme="minorHAnsi"/>
          <w:color w:val="000000"/>
          <w:lang w:eastAsia="en-US"/>
        </w:rPr>
        <w:t>Customer information necessary to invoice for products &amp; services, and to receive payments.</w:t>
      </w:r>
    </w:p>
    <w:p w14:paraId="1195D80E" w14:textId="77777777" w:rsidR="00030ABA" w:rsidRPr="00B66EC6" w:rsidRDefault="00030ABA" w:rsidP="00EC3878">
      <w:pPr>
        <w:rPr>
          <w:rFonts w:asciiTheme="minorHAnsi" w:hAnsiTheme="minorHAnsi"/>
          <w:color w:val="000000"/>
          <w:lang w:eastAsia="en-US"/>
        </w:rPr>
      </w:pPr>
    </w:p>
    <w:p w14:paraId="61119BD6" w14:textId="3C8E5ECA" w:rsidR="00030ABA" w:rsidRPr="00B66EC6" w:rsidRDefault="00030ABA" w:rsidP="00030ABA">
      <w:pPr>
        <w:pStyle w:val="ListParagraph"/>
        <w:numPr>
          <w:ilvl w:val="0"/>
          <w:numId w:val="11"/>
        </w:numPr>
        <w:rPr>
          <w:rFonts w:asciiTheme="minorHAnsi" w:hAnsiTheme="minorHAnsi"/>
          <w:color w:val="000000"/>
          <w:lang w:eastAsia="en-US"/>
        </w:rPr>
      </w:pPr>
      <w:r w:rsidRPr="00B66EC6">
        <w:rPr>
          <w:rFonts w:asciiTheme="minorHAnsi" w:hAnsiTheme="minorHAnsi"/>
          <w:color w:val="000000"/>
          <w:lang w:eastAsia="en-US"/>
        </w:rPr>
        <w:t xml:space="preserve">Supplier information necessary to place orders and make payments for goods &amp; services received. </w:t>
      </w:r>
    </w:p>
    <w:p w14:paraId="2E887CDF" w14:textId="77777777" w:rsidR="00030ABA" w:rsidRPr="00B66EC6" w:rsidRDefault="00030ABA" w:rsidP="00030ABA">
      <w:pPr>
        <w:rPr>
          <w:rFonts w:asciiTheme="minorHAnsi" w:hAnsiTheme="minorHAnsi"/>
          <w:color w:val="000000"/>
          <w:lang w:eastAsia="en-US"/>
        </w:rPr>
      </w:pPr>
    </w:p>
    <w:p w14:paraId="479EB4BC" w14:textId="1C084C26" w:rsidR="00030ABA" w:rsidRPr="00B66EC6" w:rsidRDefault="00030ABA" w:rsidP="00030ABA">
      <w:pPr>
        <w:rPr>
          <w:rFonts w:asciiTheme="minorHAnsi" w:hAnsiTheme="minorHAnsi"/>
          <w:color w:val="000000"/>
          <w:lang w:eastAsia="en-US"/>
        </w:rPr>
      </w:pPr>
      <w:r w:rsidRPr="00B66EC6">
        <w:rPr>
          <w:rFonts w:asciiTheme="minorHAnsi" w:hAnsiTheme="minorHAnsi"/>
          <w:color w:val="000000"/>
          <w:lang w:eastAsia="en-US"/>
        </w:rPr>
        <w:t>This information is all held securely in a financial accounting package that is held on the Tutorial Foundation server. Access is strictly limited by secure logins.</w:t>
      </w:r>
    </w:p>
    <w:p w14:paraId="5F668582" w14:textId="77777777" w:rsidR="00EC3878" w:rsidRPr="00B66EC6" w:rsidRDefault="00EC3878">
      <w:pPr>
        <w:rPr>
          <w:rFonts w:asciiTheme="minorHAnsi" w:hAnsiTheme="minorHAnsi"/>
          <w:color w:val="000000"/>
          <w:lang w:eastAsia="en-US"/>
        </w:rPr>
      </w:pPr>
    </w:p>
    <w:p w14:paraId="7B1CBFB0" w14:textId="77777777" w:rsidR="00EC3878" w:rsidRPr="00B66EC6" w:rsidRDefault="00EC3878">
      <w:pPr>
        <w:rPr>
          <w:rFonts w:asciiTheme="minorHAnsi" w:hAnsiTheme="minorHAnsi"/>
          <w:color w:val="000000"/>
          <w:lang w:eastAsia="en-US"/>
        </w:rPr>
      </w:pPr>
    </w:p>
    <w:p w14:paraId="2DF43B77" w14:textId="24AB0F2F"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lastRenderedPageBreak/>
        <w:t xml:space="preserve">3 – Communicating Privacy Information  </w:t>
      </w:r>
      <w:r w:rsidR="00B42DF7" w:rsidRPr="00B66EC6">
        <w:rPr>
          <w:rFonts w:asciiTheme="minorHAnsi" w:hAnsiTheme="minorHAnsi"/>
          <w:color w:val="000000"/>
          <w:lang w:eastAsia="en-US"/>
        </w:rPr>
        <w:t xml:space="preserve"> - Privacy Statement.</w:t>
      </w:r>
    </w:p>
    <w:p w14:paraId="6E632950" w14:textId="77777777" w:rsidR="00EC3878" w:rsidRPr="00B66EC6" w:rsidRDefault="00EC3878">
      <w:pPr>
        <w:rPr>
          <w:rFonts w:asciiTheme="minorHAnsi" w:hAnsiTheme="minorHAnsi"/>
          <w:color w:val="000000"/>
          <w:lang w:eastAsia="en-US"/>
        </w:rPr>
      </w:pPr>
    </w:p>
    <w:p w14:paraId="7970633B" w14:textId="77777777" w:rsidR="00EC3878" w:rsidRPr="00B66EC6" w:rsidRDefault="00EC3878" w:rsidP="00EC3878">
      <w:pPr>
        <w:rPr>
          <w:rFonts w:asciiTheme="minorHAnsi" w:hAnsiTheme="minorHAnsi"/>
          <w:color w:val="000000"/>
          <w:lang w:eastAsia="en-US"/>
        </w:rPr>
      </w:pPr>
      <w:r w:rsidRPr="00B66EC6">
        <w:rPr>
          <w:rFonts w:asciiTheme="minorHAnsi" w:hAnsiTheme="minorHAnsi"/>
          <w:color w:val="000000"/>
          <w:lang w:eastAsia="en-US"/>
        </w:rPr>
        <w:t>The Tutorial Foundation collects and stores personal data to meet regulatory requirements to safeguard the wellbeing of its’ students and staff.  Any such data is used internally and is accessible only via restricted access sign-on and is not shared externally except as required to meet regulatory requirements.</w:t>
      </w:r>
    </w:p>
    <w:p w14:paraId="6D34C5A4" w14:textId="77777777" w:rsidR="00EC3878" w:rsidRPr="00B66EC6" w:rsidRDefault="00EC3878">
      <w:pPr>
        <w:rPr>
          <w:rFonts w:asciiTheme="minorHAnsi" w:hAnsiTheme="minorHAnsi"/>
          <w:color w:val="000000"/>
          <w:lang w:eastAsia="en-US"/>
        </w:rPr>
      </w:pPr>
    </w:p>
    <w:p w14:paraId="1C8F0DDB" w14:textId="77777777" w:rsidR="00EC3878" w:rsidRPr="00B66EC6" w:rsidRDefault="00EC3878">
      <w:pPr>
        <w:rPr>
          <w:rFonts w:asciiTheme="minorHAnsi" w:hAnsiTheme="minorHAnsi"/>
          <w:color w:val="000000"/>
          <w:lang w:eastAsia="en-US"/>
        </w:rPr>
      </w:pPr>
    </w:p>
    <w:p w14:paraId="72C798C4" w14:textId="6A18065B" w:rsidR="00EC3878" w:rsidRPr="00B66EC6" w:rsidRDefault="00E73535">
      <w:pPr>
        <w:rPr>
          <w:rFonts w:asciiTheme="minorHAnsi" w:hAnsiTheme="minorHAnsi"/>
          <w:color w:val="000000"/>
          <w:lang w:eastAsia="en-US"/>
        </w:rPr>
      </w:pPr>
      <w:r w:rsidRPr="00B66EC6">
        <w:rPr>
          <w:rFonts w:asciiTheme="minorHAnsi" w:hAnsiTheme="minorHAnsi"/>
          <w:color w:val="000000"/>
          <w:lang w:eastAsia="en-US"/>
        </w:rPr>
        <w:t>4 –</w:t>
      </w:r>
      <w:r w:rsidR="00A0296B" w:rsidRPr="00B66EC6">
        <w:rPr>
          <w:rFonts w:asciiTheme="minorHAnsi" w:hAnsiTheme="minorHAnsi"/>
          <w:color w:val="000000"/>
          <w:lang w:eastAsia="en-US"/>
        </w:rPr>
        <w:t xml:space="preserve"> Individual’s </w:t>
      </w:r>
      <w:r w:rsidR="00FB4D68" w:rsidRPr="00B66EC6">
        <w:rPr>
          <w:rFonts w:asciiTheme="minorHAnsi" w:hAnsiTheme="minorHAnsi"/>
          <w:color w:val="000000"/>
          <w:lang w:eastAsia="en-US"/>
        </w:rPr>
        <w:t xml:space="preserve">rights,  </w:t>
      </w:r>
      <w:r w:rsidR="00FE7992" w:rsidRPr="00B66EC6">
        <w:rPr>
          <w:rFonts w:asciiTheme="minorHAnsi" w:hAnsiTheme="minorHAnsi"/>
          <w:color w:val="000000"/>
          <w:lang w:eastAsia="en-US"/>
        </w:rPr>
        <w:t>(to be informed; access; rectification &amp; deletion)</w:t>
      </w:r>
    </w:p>
    <w:p w14:paraId="33212377" w14:textId="3EB0A317" w:rsidR="00A24302" w:rsidRPr="00B66EC6" w:rsidRDefault="00A24302" w:rsidP="00A24302">
      <w:pPr>
        <w:pStyle w:val="NormalWeb"/>
        <w:rPr>
          <w:rFonts w:asciiTheme="minorHAnsi" w:hAnsiTheme="minorHAnsi"/>
          <w:color w:val="000000"/>
          <w:sz w:val="24"/>
          <w:szCs w:val="24"/>
        </w:rPr>
      </w:pPr>
      <w:r w:rsidRPr="00B66EC6">
        <w:rPr>
          <w:rFonts w:asciiTheme="minorHAnsi" w:hAnsiTheme="minorHAnsi"/>
          <w:color w:val="000000"/>
          <w:sz w:val="24"/>
          <w:szCs w:val="24"/>
        </w:rPr>
        <w:t>Data is stored in easily accessible files, any decision regarding deletion of data would be ratified by the Safeguarding Advisory Board. Deletion is subject to regulatory requirements at the time of the deletion request.</w:t>
      </w:r>
    </w:p>
    <w:p w14:paraId="195A4C39" w14:textId="77777777" w:rsidR="00A24302" w:rsidRPr="00B66EC6" w:rsidRDefault="00A24302">
      <w:pPr>
        <w:rPr>
          <w:rFonts w:asciiTheme="minorHAnsi" w:hAnsiTheme="minorHAnsi"/>
          <w:color w:val="000000"/>
          <w:lang w:eastAsia="en-US"/>
        </w:rPr>
      </w:pPr>
    </w:p>
    <w:p w14:paraId="0CD99D9E" w14:textId="5DACC5B3" w:rsidR="00E73535" w:rsidRPr="00B66EC6" w:rsidRDefault="00FB4D68">
      <w:pPr>
        <w:rPr>
          <w:rFonts w:asciiTheme="minorHAnsi" w:hAnsiTheme="minorHAnsi"/>
          <w:color w:val="000000"/>
          <w:lang w:eastAsia="en-US"/>
        </w:rPr>
      </w:pPr>
      <w:r w:rsidRPr="00B66EC6">
        <w:rPr>
          <w:rFonts w:asciiTheme="minorHAnsi" w:hAnsiTheme="minorHAnsi"/>
          <w:color w:val="000000"/>
          <w:lang w:eastAsia="en-US"/>
        </w:rPr>
        <w:t xml:space="preserve">5 – Subject Access request  </w:t>
      </w:r>
      <w:r w:rsidR="00A0296B" w:rsidRPr="00B66EC6">
        <w:rPr>
          <w:rFonts w:asciiTheme="minorHAnsi" w:hAnsiTheme="minorHAnsi"/>
          <w:color w:val="000000"/>
          <w:lang w:eastAsia="en-US"/>
        </w:rPr>
        <w:tab/>
      </w:r>
      <w:r w:rsidR="00E73535" w:rsidRPr="00B66EC6">
        <w:rPr>
          <w:rFonts w:asciiTheme="minorHAnsi" w:hAnsiTheme="minorHAnsi"/>
          <w:color w:val="000000"/>
          <w:lang w:eastAsia="en-US"/>
        </w:rPr>
        <w:t>..  N/A</w:t>
      </w:r>
    </w:p>
    <w:p w14:paraId="6E3C9BC0" w14:textId="77777777" w:rsidR="00EC3878" w:rsidRPr="00B66EC6" w:rsidRDefault="00EC3878">
      <w:pPr>
        <w:rPr>
          <w:rFonts w:asciiTheme="minorHAnsi" w:hAnsiTheme="minorHAnsi"/>
          <w:color w:val="000000"/>
          <w:lang w:eastAsia="en-US"/>
        </w:rPr>
      </w:pPr>
    </w:p>
    <w:p w14:paraId="5EA3D698" w14:textId="679BBF59"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t>6 – Lawful basis for processing persona data</w:t>
      </w:r>
      <w:r w:rsidR="00EC3878" w:rsidRPr="00B66EC6">
        <w:rPr>
          <w:rFonts w:asciiTheme="minorHAnsi" w:hAnsiTheme="minorHAnsi"/>
          <w:color w:val="000000"/>
          <w:lang w:eastAsia="en-US"/>
        </w:rPr>
        <w:t xml:space="preserve"> .. </w:t>
      </w:r>
    </w:p>
    <w:p w14:paraId="5D08AF58" w14:textId="77777777" w:rsidR="00EC3878" w:rsidRPr="00B66EC6" w:rsidRDefault="00EC3878">
      <w:pPr>
        <w:rPr>
          <w:rFonts w:asciiTheme="minorHAnsi" w:hAnsiTheme="minorHAnsi"/>
          <w:color w:val="000000"/>
          <w:lang w:eastAsia="en-US"/>
        </w:rPr>
      </w:pPr>
    </w:p>
    <w:p w14:paraId="313BA008" w14:textId="7A6108FE" w:rsidR="00EC3878" w:rsidRPr="00B66EC6" w:rsidRDefault="00EC3878">
      <w:pPr>
        <w:rPr>
          <w:rFonts w:asciiTheme="minorHAnsi" w:hAnsiTheme="minorHAnsi"/>
          <w:color w:val="000000"/>
          <w:lang w:eastAsia="en-US"/>
        </w:rPr>
      </w:pPr>
      <w:r w:rsidRPr="00B66EC6">
        <w:rPr>
          <w:rFonts w:asciiTheme="minorHAnsi" w:hAnsiTheme="minorHAnsi"/>
          <w:color w:val="000000"/>
          <w:lang w:eastAsia="en-US"/>
        </w:rPr>
        <w:t>All data held, is held for statutory/regulatory purposes and the school cannot operate without this information. The TF does not “process” data. Requests for deletion of data will have to comply with the prevailing legislation at the time.</w:t>
      </w:r>
    </w:p>
    <w:p w14:paraId="57771D4F" w14:textId="77777777" w:rsidR="00EC3878" w:rsidRPr="00B66EC6" w:rsidRDefault="00EC3878">
      <w:pPr>
        <w:rPr>
          <w:rFonts w:asciiTheme="minorHAnsi" w:hAnsiTheme="minorHAnsi"/>
          <w:color w:val="000000"/>
          <w:lang w:eastAsia="en-US"/>
        </w:rPr>
      </w:pPr>
    </w:p>
    <w:p w14:paraId="359F4048" w14:textId="77777777" w:rsidR="005825DB" w:rsidRPr="00B66EC6" w:rsidRDefault="00E73535">
      <w:pPr>
        <w:rPr>
          <w:rFonts w:asciiTheme="minorHAnsi" w:hAnsiTheme="minorHAnsi"/>
          <w:color w:val="000000"/>
          <w:lang w:eastAsia="en-US"/>
        </w:rPr>
      </w:pPr>
      <w:r w:rsidRPr="00B66EC6">
        <w:rPr>
          <w:rFonts w:asciiTheme="minorHAnsi" w:hAnsiTheme="minorHAnsi"/>
          <w:color w:val="000000"/>
          <w:lang w:eastAsia="en-US"/>
        </w:rPr>
        <w:t>7 -  Consent</w:t>
      </w:r>
      <w:r w:rsidR="00A0296B" w:rsidRPr="00B66EC6">
        <w:rPr>
          <w:rFonts w:asciiTheme="minorHAnsi" w:hAnsiTheme="minorHAnsi"/>
          <w:color w:val="000000"/>
          <w:lang w:eastAsia="en-US"/>
        </w:rPr>
        <w:t xml:space="preserve">  </w:t>
      </w:r>
    </w:p>
    <w:p w14:paraId="611F20FD" w14:textId="77777777" w:rsidR="005825DB" w:rsidRPr="00B66EC6" w:rsidRDefault="005825DB">
      <w:pPr>
        <w:rPr>
          <w:rFonts w:asciiTheme="minorHAnsi" w:hAnsiTheme="minorHAnsi"/>
          <w:color w:val="000000"/>
          <w:lang w:eastAsia="en-US"/>
        </w:rPr>
      </w:pPr>
    </w:p>
    <w:p w14:paraId="02417284" w14:textId="4A2F206E" w:rsidR="005825DB" w:rsidRPr="00B66EC6" w:rsidRDefault="005825DB" w:rsidP="00420509">
      <w:pPr>
        <w:ind w:left="720"/>
        <w:rPr>
          <w:rFonts w:asciiTheme="minorHAnsi" w:hAnsiTheme="minorHAnsi"/>
          <w:color w:val="000000"/>
          <w:lang w:eastAsia="en-US"/>
        </w:rPr>
      </w:pPr>
      <w:r w:rsidRPr="00B66EC6">
        <w:rPr>
          <w:rFonts w:asciiTheme="minorHAnsi" w:hAnsiTheme="minorHAnsi"/>
          <w:color w:val="000000"/>
          <w:lang w:eastAsia="en-US"/>
        </w:rPr>
        <w:t xml:space="preserve">Consent for photographs/video to be taken MUST be Opt-in consent and not Opt-out, </w:t>
      </w:r>
      <w:r w:rsidR="00420509" w:rsidRPr="00B66EC6">
        <w:rPr>
          <w:rFonts w:asciiTheme="minorHAnsi" w:hAnsiTheme="minorHAnsi"/>
          <w:color w:val="000000"/>
          <w:lang w:eastAsia="en-US"/>
        </w:rPr>
        <w:t>relevant</w:t>
      </w:r>
      <w:r w:rsidRPr="00B66EC6">
        <w:rPr>
          <w:rFonts w:asciiTheme="minorHAnsi" w:hAnsiTheme="minorHAnsi"/>
          <w:color w:val="000000"/>
          <w:lang w:eastAsia="en-US"/>
        </w:rPr>
        <w:t xml:space="preserve"> for staff &amp; students &amp; is in line with our policies.</w:t>
      </w:r>
    </w:p>
    <w:p w14:paraId="19EF611E" w14:textId="05367280" w:rsidR="00E73535" w:rsidRPr="00B66EC6" w:rsidRDefault="005825DB" w:rsidP="00420509">
      <w:pPr>
        <w:ind w:firstLine="720"/>
        <w:rPr>
          <w:rFonts w:asciiTheme="minorHAnsi" w:hAnsiTheme="minorHAnsi"/>
          <w:color w:val="000000"/>
          <w:lang w:eastAsia="en-US"/>
        </w:rPr>
      </w:pPr>
      <w:r w:rsidRPr="00B66EC6">
        <w:rPr>
          <w:rFonts w:asciiTheme="minorHAnsi" w:hAnsiTheme="minorHAnsi"/>
          <w:color w:val="000000"/>
          <w:lang w:eastAsia="en-US"/>
        </w:rPr>
        <w:t>Consent to process data (we do not)</w:t>
      </w:r>
      <w:r w:rsidR="00E73535" w:rsidRPr="00B66EC6">
        <w:rPr>
          <w:rFonts w:asciiTheme="minorHAnsi" w:hAnsiTheme="minorHAnsi"/>
          <w:color w:val="000000"/>
          <w:lang w:eastAsia="en-US"/>
        </w:rPr>
        <w:tab/>
      </w:r>
      <w:r w:rsidR="00A0296B" w:rsidRPr="00B66EC6">
        <w:rPr>
          <w:rFonts w:asciiTheme="minorHAnsi" w:hAnsiTheme="minorHAnsi"/>
          <w:color w:val="000000"/>
          <w:lang w:eastAsia="en-US"/>
        </w:rPr>
        <w:tab/>
      </w:r>
      <w:r w:rsidR="00A0296B" w:rsidRPr="00B66EC6">
        <w:rPr>
          <w:rFonts w:asciiTheme="minorHAnsi" w:hAnsiTheme="minorHAnsi"/>
          <w:color w:val="000000"/>
          <w:lang w:eastAsia="en-US"/>
        </w:rPr>
        <w:tab/>
      </w:r>
      <w:r w:rsidR="00A0296B" w:rsidRPr="00B66EC6">
        <w:rPr>
          <w:rFonts w:asciiTheme="minorHAnsi" w:hAnsiTheme="minorHAnsi"/>
          <w:color w:val="000000"/>
          <w:lang w:eastAsia="en-US"/>
        </w:rPr>
        <w:tab/>
      </w:r>
      <w:r w:rsidR="00E73535" w:rsidRPr="00B66EC6">
        <w:rPr>
          <w:rFonts w:asciiTheme="minorHAnsi" w:hAnsiTheme="minorHAnsi"/>
          <w:color w:val="000000"/>
          <w:lang w:eastAsia="en-US"/>
        </w:rPr>
        <w:t>..  N/A</w:t>
      </w:r>
    </w:p>
    <w:p w14:paraId="1C9E3ED7" w14:textId="77777777" w:rsidR="00EC3878" w:rsidRPr="00B66EC6" w:rsidRDefault="00EC3878">
      <w:pPr>
        <w:rPr>
          <w:rFonts w:asciiTheme="minorHAnsi" w:hAnsiTheme="minorHAnsi"/>
          <w:color w:val="000000"/>
          <w:lang w:eastAsia="en-US"/>
        </w:rPr>
      </w:pPr>
    </w:p>
    <w:p w14:paraId="78EB52C7" w14:textId="5E42660C"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t xml:space="preserve">8 – Children (age verification for online services) </w:t>
      </w:r>
      <w:r w:rsidR="00A0296B" w:rsidRPr="00B66EC6">
        <w:rPr>
          <w:rFonts w:asciiTheme="minorHAnsi" w:hAnsiTheme="minorHAnsi"/>
          <w:color w:val="000000"/>
          <w:lang w:eastAsia="en-US"/>
        </w:rPr>
        <w:tab/>
      </w:r>
      <w:r w:rsidRPr="00B66EC6">
        <w:rPr>
          <w:rFonts w:asciiTheme="minorHAnsi" w:hAnsiTheme="minorHAnsi"/>
          <w:color w:val="000000"/>
          <w:lang w:eastAsia="en-US"/>
        </w:rPr>
        <w:t xml:space="preserve"> ..  N/A</w:t>
      </w:r>
    </w:p>
    <w:p w14:paraId="7DDD8EF3" w14:textId="77777777" w:rsidR="00EC3878" w:rsidRPr="00B66EC6" w:rsidRDefault="00EC3878">
      <w:pPr>
        <w:rPr>
          <w:rFonts w:asciiTheme="minorHAnsi" w:hAnsiTheme="minorHAnsi"/>
          <w:color w:val="000000"/>
          <w:lang w:eastAsia="en-US"/>
        </w:rPr>
      </w:pPr>
    </w:p>
    <w:p w14:paraId="0F85E1BC" w14:textId="2527080F"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t>9 – Data breaches</w:t>
      </w:r>
      <w:r w:rsidR="00A24302" w:rsidRPr="00B66EC6">
        <w:rPr>
          <w:rFonts w:asciiTheme="minorHAnsi" w:hAnsiTheme="minorHAnsi"/>
          <w:color w:val="000000"/>
          <w:lang w:eastAsia="en-US"/>
        </w:rPr>
        <w:t xml:space="preserve">, </w:t>
      </w:r>
      <w:r w:rsidR="00A0296B" w:rsidRPr="00B66EC6">
        <w:rPr>
          <w:rFonts w:asciiTheme="minorHAnsi" w:hAnsiTheme="minorHAnsi"/>
          <w:color w:val="000000"/>
          <w:lang w:eastAsia="en-US"/>
        </w:rPr>
        <w:t>(</w:t>
      </w:r>
      <w:r w:rsidR="00A24302" w:rsidRPr="00B66EC6">
        <w:rPr>
          <w:rFonts w:asciiTheme="minorHAnsi" w:hAnsiTheme="minorHAnsi"/>
          <w:color w:val="000000"/>
          <w:lang w:eastAsia="en-US"/>
        </w:rPr>
        <w:t>risk to rights &amp; freedoms</w:t>
      </w:r>
      <w:r w:rsidR="00A0296B" w:rsidRPr="00B66EC6">
        <w:rPr>
          <w:rFonts w:asciiTheme="minorHAnsi" w:hAnsiTheme="minorHAnsi"/>
          <w:color w:val="000000"/>
          <w:lang w:eastAsia="en-US"/>
        </w:rPr>
        <w:t>)</w:t>
      </w:r>
      <w:r w:rsidR="00A0296B" w:rsidRPr="00B66EC6">
        <w:rPr>
          <w:rFonts w:asciiTheme="minorHAnsi" w:hAnsiTheme="minorHAnsi"/>
          <w:color w:val="000000"/>
          <w:lang w:eastAsia="en-US"/>
        </w:rPr>
        <w:tab/>
        <w:t xml:space="preserve">  </w:t>
      </w:r>
      <w:r w:rsidR="00A0296B" w:rsidRPr="00B66EC6">
        <w:rPr>
          <w:rFonts w:asciiTheme="minorHAnsi" w:hAnsiTheme="minorHAnsi"/>
          <w:color w:val="000000"/>
          <w:lang w:eastAsia="en-US"/>
        </w:rPr>
        <w:tab/>
      </w:r>
      <w:r w:rsidRPr="00B66EC6">
        <w:rPr>
          <w:rFonts w:asciiTheme="minorHAnsi" w:hAnsiTheme="minorHAnsi"/>
          <w:color w:val="000000"/>
          <w:lang w:eastAsia="en-US"/>
        </w:rPr>
        <w:t>..  N/A</w:t>
      </w:r>
    </w:p>
    <w:p w14:paraId="37C2001B" w14:textId="77777777" w:rsidR="00EC3878" w:rsidRPr="00B66EC6" w:rsidRDefault="00EC3878">
      <w:pPr>
        <w:rPr>
          <w:rFonts w:asciiTheme="minorHAnsi" w:hAnsiTheme="minorHAnsi"/>
          <w:color w:val="000000"/>
          <w:lang w:eastAsia="en-US"/>
        </w:rPr>
      </w:pPr>
    </w:p>
    <w:p w14:paraId="771100C0" w14:textId="77777777"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t xml:space="preserve">10 – Data Protection by design, and Data Protection Impact Analysis </w:t>
      </w:r>
    </w:p>
    <w:p w14:paraId="19B87EAB" w14:textId="7D211A1E" w:rsidR="00E73535" w:rsidRPr="00B66EC6" w:rsidRDefault="00E73535" w:rsidP="00E73535">
      <w:pPr>
        <w:rPr>
          <w:rFonts w:asciiTheme="minorHAnsi" w:hAnsiTheme="minorHAnsi"/>
          <w:color w:val="000000"/>
          <w:lang w:eastAsia="en-US"/>
        </w:rPr>
      </w:pPr>
      <w:r w:rsidRPr="00B66EC6">
        <w:rPr>
          <w:rFonts w:asciiTheme="minorHAnsi" w:hAnsiTheme="minorHAnsi"/>
          <w:color w:val="000000"/>
          <w:lang w:eastAsia="en-US"/>
        </w:rPr>
        <w:t xml:space="preserve">         (DPIA)</w:t>
      </w:r>
      <w:r w:rsidR="00A0296B" w:rsidRPr="00B66EC6">
        <w:rPr>
          <w:rFonts w:asciiTheme="minorHAnsi" w:hAnsiTheme="minorHAnsi"/>
          <w:color w:val="000000"/>
          <w:lang w:eastAsia="en-US"/>
        </w:rPr>
        <w:t xml:space="preserve">    (where data is processed)</w:t>
      </w:r>
      <w:r w:rsidR="00A0296B" w:rsidRPr="00B66EC6">
        <w:rPr>
          <w:rFonts w:asciiTheme="minorHAnsi" w:hAnsiTheme="minorHAnsi"/>
          <w:color w:val="000000"/>
          <w:lang w:eastAsia="en-US"/>
        </w:rPr>
        <w:tab/>
      </w:r>
      <w:r w:rsidR="00A0296B" w:rsidRPr="00B66EC6">
        <w:rPr>
          <w:rFonts w:asciiTheme="minorHAnsi" w:hAnsiTheme="minorHAnsi"/>
          <w:color w:val="000000"/>
          <w:lang w:eastAsia="en-US"/>
        </w:rPr>
        <w:tab/>
      </w:r>
      <w:r w:rsidR="00A0296B" w:rsidRPr="00B66EC6">
        <w:rPr>
          <w:rFonts w:asciiTheme="minorHAnsi" w:hAnsiTheme="minorHAnsi"/>
          <w:color w:val="000000"/>
          <w:lang w:eastAsia="en-US"/>
        </w:rPr>
        <w:tab/>
      </w:r>
      <w:r w:rsidRPr="00B66EC6">
        <w:rPr>
          <w:rFonts w:asciiTheme="minorHAnsi" w:hAnsiTheme="minorHAnsi"/>
          <w:color w:val="000000"/>
          <w:lang w:eastAsia="en-US"/>
        </w:rPr>
        <w:t>..  N/A</w:t>
      </w:r>
    </w:p>
    <w:p w14:paraId="288AE127" w14:textId="77777777" w:rsidR="00EC3878" w:rsidRPr="00B66EC6" w:rsidRDefault="00EC3878">
      <w:pPr>
        <w:rPr>
          <w:rFonts w:asciiTheme="minorHAnsi" w:hAnsiTheme="minorHAnsi"/>
          <w:color w:val="000000"/>
          <w:lang w:eastAsia="en-US"/>
        </w:rPr>
      </w:pPr>
    </w:p>
    <w:p w14:paraId="7EDEF4B5" w14:textId="73A30E11"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t>11 – Data Protection Officers</w:t>
      </w:r>
      <w:r w:rsidRPr="00B66EC6">
        <w:rPr>
          <w:rFonts w:asciiTheme="minorHAnsi" w:hAnsiTheme="minorHAnsi"/>
          <w:color w:val="000000"/>
          <w:lang w:eastAsia="en-US"/>
        </w:rPr>
        <w:tab/>
      </w:r>
      <w:r w:rsidR="00A0296B" w:rsidRPr="00B66EC6">
        <w:rPr>
          <w:rFonts w:asciiTheme="minorHAnsi" w:hAnsiTheme="minorHAnsi"/>
          <w:color w:val="000000"/>
          <w:lang w:eastAsia="en-US"/>
        </w:rPr>
        <w:tab/>
      </w:r>
      <w:r w:rsidR="00A0296B" w:rsidRPr="00B66EC6">
        <w:rPr>
          <w:rFonts w:asciiTheme="minorHAnsi" w:hAnsiTheme="minorHAnsi"/>
          <w:color w:val="000000"/>
          <w:lang w:eastAsia="en-US"/>
        </w:rPr>
        <w:tab/>
      </w:r>
      <w:r w:rsidR="00A0296B" w:rsidRPr="00B66EC6">
        <w:rPr>
          <w:rFonts w:asciiTheme="minorHAnsi" w:hAnsiTheme="minorHAnsi"/>
          <w:color w:val="000000"/>
          <w:lang w:eastAsia="en-US"/>
        </w:rPr>
        <w:tab/>
      </w:r>
      <w:r w:rsidR="00A0296B" w:rsidRPr="00B66EC6">
        <w:rPr>
          <w:rFonts w:asciiTheme="minorHAnsi" w:hAnsiTheme="minorHAnsi"/>
          <w:color w:val="000000"/>
          <w:lang w:eastAsia="en-US"/>
        </w:rPr>
        <w:tab/>
      </w:r>
      <w:r w:rsidRPr="00B66EC6">
        <w:rPr>
          <w:rFonts w:asciiTheme="minorHAnsi" w:hAnsiTheme="minorHAnsi"/>
          <w:color w:val="000000"/>
          <w:lang w:eastAsia="en-US"/>
        </w:rPr>
        <w:t>..  N/A</w:t>
      </w:r>
    </w:p>
    <w:p w14:paraId="72EC6ABC" w14:textId="77777777" w:rsidR="00EC3878" w:rsidRPr="00B66EC6" w:rsidRDefault="00EC3878">
      <w:pPr>
        <w:rPr>
          <w:rFonts w:asciiTheme="minorHAnsi" w:hAnsiTheme="minorHAnsi"/>
          <w:color w:val="000000"/>
          <w:lang w:eastAsia="en-US"/>
        </w:rPr>
      </w:pPr>
    </w:p>
    <w:p w14:paraId="495128AF" w14:textId="06B185BD" w:rsidR="00E73535" w:rsidRPr="00B66EC6" w:rsidRDefault="00E73535">
      <w:pPr>
        <w:rPr>
          <w:rFonts w:asciiTheme="minorHAnsi" w:hAnsiTheme="minorHAnsi"/>
          <w:color w:val="000000"/>
          <w:lang w:eastAsia="en-US"/>
        </w:rPr>
      </w:pPr>
      <w:r w:rsidRPr="00B66EC6">
        <w:rPr>
          <w:rFonts w:asciiTheme="minorHAnsi" w:hAnsiTheme="minorHAnsi"/>
          <w:color w:val="000000"/>
          <w:lang w:eastAsia="en-US"/>
        </w:rPr>
        <w:t>12 – International</w:t>
      </w:r>
      <w:r w:rsidR="00A0296B" w:rsidRPr="00B66EC6">
        <w:rPr>
          <w:rFonts w:asciiTheme="minorHAnsi" w:hAnsiTheme="minorHAnsi"/>
          <w:color w:val="000000"/>
          <w:lang w:eastAsia="en-US"/>
        </w:rPr>
        <w:t xml:space="preserve"> (operation across borders)</w:t>
      </w:r>
      <w:r w:rsidR="00A0296B" w:rsidRPr="00B66EC6">
        <w:rPr>
          <w:rFonts w:asciiTheme="minorHAnsi" w:hAnsiTheme="minorHAnsi"/>
          <w:color w:val="000000"/>
          <w:lang w:eastAsia="en-US"/>
        </w:rPr>
        <w:tab/>
      </w:r>
      <w:r w:rsidR="00A0296B" w:rsidRPr="00B66EC6">
        <w:rPr>
          <w:rFonts w:asciiTheme="minorHAnsi" w:hAnsiTheme="minorHAnsi"/>
          <w:color w:val="000000"/>
          <w:lang w:eastAsia="en-US"/>
        </w:rPr>
        <w:tab/>
      </w:r>
      <w:r w:rsidRPr="00B66EC6">
        <w:rPr>
          <w:rFonts w:asciiTheme="minorHAnsi" w:hAnsiTheme="minorHAnsi"/>
          <w:color w:val="000000"/>
          <w:lang w:eastAsia="en-US"/>
        </w:rPr>
        <w:t>..  N/A</w:t>
      </w:r>
    </w:p>
    <w:p w14:paraId="7359F714" w14:textId="77777777" w:rsidR="00EC3878" w:rsidRPr="00B66EC6" w:rsidRDefault="00EC3878">
      <w:pPr>
        <w:rPr>
          <w:rFonts w:asciiTheme="minorHAnsi" w:hAnsiTheme="minorHAnsi"/>
          <w:color w:val="000000"/>
          <w:lang w:eastAsia="en-US"/>
        </w:rPr>
      </w:pPr>
    </w:p>
    <w:p w14:paraId="188CBCA9" w14:textId="77777777" w:rsidR="00FE7992" w:rsidRPr="00B66EC6" w:rsidRDefault="00FE7992">
      <w:pPr>
        <w:rPr>
          <w:rFonts w:asciiTheme="minorHAnsi" w:hAnsiTheme="minorHAnsi"/>
          <w:color w:val="000000"/>
          <w:sz w:val="30"/>
          <w:szCs w:val="30"/>
          <w:lang w:eastAsia="en-US"/>
        </w:rPr>
      </w:pPr>
      <w:bookmarkStart w:id="0" w:name="_GoBack"/>
      <w:bookmarkEnd w:id="0"/>
    </w:p>
    <w:p w14:paraId="397481A0" w14:textId="77777777" w:rsidR="0059778D" w:rsidRPr="00B66EC6" w:rsidRDefault="0059778D" w:rsidP="0059778D">
      <w:pPr>
        <w:rPr>
          <w:rFonts w:asciiTheme="minorHAnsi" w:hAnsiTheme="minorHAnsi"/>
          <w:color w:val="3333FF"/>
        </w:rPr>
      </w:pPr>
      <w:r w:rsidRPr="00B66EC6">
        <w:rPr>
          <w:rFonts w:asciiTheme="minorHAnsi" w:hAnsiTheme="minorHAnsi"/>
          <w:color w:val="3333FF"/>
        </w:rPr>
        <w:t>Policy Sign off and review</w:t>
      </w:r>
    </w:p>
    <w:tbl>
      <w:tblPr>
        <w:tblStyle w:val="TableGrid"/>
        <w:tblW w:w="0" w:type="auto"/>
        <w:tblLook w:val="04A0" w:firstRow="1" w:lastRow="0" w:firstColumn="1" w:lastColumn="0" w:noHBand="0" w:noVBand="1"/>
      </w:tblPr>
      <w:tblGrid>
        <w:gridCol w:w="3270"/>
        <w:gridCol w:w="3300"/>
        <w:gridCol w:w="3284"/>
      </w:tblGrid>
      <w:tr w:rsidR="0059778D" w:rsidRPr="00B66EC6" w14:paraId="2229F624" w14:textId="77777777" w:rsidTr="0059778D">
        <w:tc>
          <w:tcPr>
            <w:tcW w:w="3474" w:type="dxa"/>
          </w:tcPr>
          <w:p w14:paraId="459D9E62" w14:textId="77777777" w:rsidR="0059778D" w:rsidRPr="00B66EC6" w:rsidRDefault="0059778D" w:rsidP="0059778D">
            <w:pPr>
              <w:jc w:val="center"/>
            </w:pPr>
          </w:p>
        </w:tc>
        <w:tc>
          <w:tcPr>
            <w:tcW w:w="3474" w:type="dxa"/>
          </w:tcPr>
          <w:p w14:paraId="4AD1E57A" w14:textId="77777777" w:rsidR="0059778D" w:rsidRPr="00B66EC6" w:rsidRDefault="0059778D" w:rsidP="0059778D">
            <w:pPr>
              <w:jc w:val="center"/>
            </w:pPr>
            <w:r w:rsidRPr="00B66EC6">
              <w:t>By whom</w:t>
            </w:r>
          </w:p>
        </w:tc>
        <w:tc>
          <w:tcPr>
            <w:tcW w:w="3474" w:type="dxa"/>
          </w:tcPr>
          <w:p w14:paraId="715D44EC" w14:textId="77777777" w:rsidR="0059778D" w:rsidRPr="00B66EC6" w:rsidRDefault="0059778D" w:rsidP="0059778D">
            <w:pPr>
              <w:jc w:val="center"/>
            </w:pPr>
            <w:r w:rsidRPr="00B66EC6">
              <w:t>Date</w:t>
            </w:r>
          </w:p>
        </w:tc>
      </w:tr>
      <w:tr w:rsidR="0059778D" w:rsidRPr="00B66EC6" w14:paraId="0CCC65D1" w14:textId="77777777" w:rsidTr="0059778D">
        <w:tc>
          <w:tcPr>
            <w:tcW w:w="3474" w:type="dxa"/>
          </w:tcPr>
          <w:p w14:paraId="3ED485D7" w14:textId="77777777" w:rsidR="0059778D" w:rsidRPr="00B66EC6" w:rsidRDefault="0059778D" w:rsidP="0059778D">
            <w:pPr>
              <w:jc w:val="center"/>
            </w:pPr>
            <w:r w:rsidRPr="00B66EC6">
              <w:t>Policy signed off by</w:t>
            </w:r>
          </w:p>
        </w:tc>
        <w:tc>
          <w:tcPr>
            <w:tcW w:w="3474" w:type="dxa"/>
          </w:tcPr>
          <w:p w14:paraId="7A1F5CDF" w14:textId="2B622DF7" w:rsidR="0059778D" w:rsidRPr="00B66EC6" w:rsidRDefault="0059778D" w:rsidP="0059778D">
            <w:r w:rsidRPr="00B66EC6">
              <w:t>Tim Low</w:t>
            </w:r>
          </w:p>
        </w:tc>
        <w:tc>
          <w:tcPr>
            <w:tcW w:w="3474" w:type="dxa"/>
          </w:tcPr>
          <w:p w14:paraId="203ADA10" w14:textId="266DE38E" w:rsidR="0059778D" w:rsidRPr="00B66EC6" w:rsidRDefault="0059778D" w:rsidP="0059778D">
            <w:r w:rsidRPr="00B66EC6">
              <w:t>28.02.</w:t>
            </w:r>
            <w:r w:rsidR="00B8540C" w:rsidRPr="00B66EC6">
              <w:t>20</w:t>
            </w:r>
            <w:r w:rsidRPr="00B66EC6">
              <w:t>18</w:t>
            </w:r>
          </w:p>
        </w:tc>
      </w:tr>
      <w:tr w:rsidR="0059778D" w:rsidRPr="00B66EC6" w14:paraId="6E125CBC" w14:textId="77777777" w:rsidTr="0059778D">
        <w:tc>
          <w:tcPr>
            <w:tcW w:w="3474" w:type="dxa"/>
          </w:tcPr>
          <w:p w14:paraId="186AB9C7" w14:textId="77777777" w:rsidR="0059778D" w:rsidRPr="00B66EC6" w:rsidRDefault="0059778D" w:rsidP="0059778D">
            <w:pPr>
              <w:jc w:val="center"/>
            </w:pPr>
            <w:r w:rsidRPr="00B66EC6">
              <w:t>Reviewed by</w:t>
            </w:r>
          </w:p>
        </w:tc>
        <w:tc>
          <w:tcPr>
            <w:tcW w:w="3474" w:type="dxa"/>
          </w:tcPr>
          <w:p w14:paraId="5165B945" w14:textId="73DFA4F0" w:rsidR="0059778D" w:rsidRPr="00B66EC6" w:rsidRDefault="00030ABA" w:rsidP="0059778D">
            <w:r w:rsidRPr="00B66EC6">
              <w:t>Tim Low</w:t>
            </w:r>
            <w:r w:rsidR="00FB4D68" w:rsidRPr="00B66EC6">
              <w:t>/Marion Veal</w:t>
            </w:r>
          </w:p>
        </w:tc>
        <w:tc>
          <w:tcPr>
            <w:tcW w:w="3474" w:type="dxa"/>
          </w:tcPr>
          <w:p w14:paraId="46816BD3" w14:textId="1C69D41C" w:rsidR="0059778D" w:rsidRPr="00B66EC6" w:rsidRDefault="00FB4D68" w:rsidP="0059778D">
            <w:r w:rsidRPr="00B66EC6">
              <w:t>9.10</w:t>
            </w:r>
            <w:r w:rsidR="00B8540C" w:rsidRPr="00B66EC6">
              <w:t>.2019</w:t>
            </w:r>
          </w:p>
        </w:tc>
      </w:tr>
      <w:tr w:rsidR="0059778D" w:rsidRPr="00B66EC6" w14:paraId="2D3C5265" w14:textId="77777777" w:rsidTr="0059778D">
        <w:tc>
          <w:tcPr>
            <w:tcW w:w="3474" w:type="dxa"/>
          </w:tcPr>
          <w:p w14:paraId="517C8564" w14:textId="77777777" w:rsidR="0059778D" w:rsidRPr="00B66EC6" w:rsidRDefault="0059778D" w:rsidP="0059778D">
            <w:pPr>
              <w:jc w:val="center"/>
            </w:pPr>
            <w:r w:rsidRPr="00B66EC6">
              <w:t>Next Review By</w:t>
            </w:r>
          </w:p>
        </w:tc>
        <w:tc>
          <w:tcPr>
            <w:tcW w:w="3474" w:type="dxa"/>
          </w:tcPr>
          <w:p w14:paraId="31163927" w14:textId="33FF9E80" w:rsidR="0059778D" w:rsidRPr="00B66EC6" w:rsidRDefault="0059778D" w:rsidP="0059778D">
            <w:r w:rsidRPr="00B66EC6">
              <w:t xml:space="preserve">Safeguarding Advisory Board </w:t>
            </w:r>
          </w:p>
        </w:tc>
        <w:tc>
          <w:tcPr>
            <w:tcW w:w="3474" w:type="dxa"/>
          </w:tcPr>
          <w:p w14:paraId="3C9B4F41" w14:textId="740B9EBA" w:rsidR="0059778D" w:rsidRPr="00B66EC6" w:rsidRDefault="00FB4D68" w:rsidP="00B8540C">
            <w:r w:rsidRPr="00B66EC6">
              <w:t>31.10</w:t>
            </w:r>
            <w:r w:rsidR="0059778D" w:rsidRPr="00B66EC6">
              <w:t>.</w:t>
            </w:r>
            <w:r w:rsidR="00B8540C" w:rsidRPr="00B66EC6">
              <w:t>2020</w:t>
            </w:r>
          </w:p>
        </w:tc>
      </w:tr>
    </w:tbl>
    <w:p w14:paraId="6A2E66E0" w14:textId="77777777" w:rsidR="00FE7992" w:rsidRPr="00B66EC6" w:rsidRDefault="00FE7992">
      <w:pPr>
        <w:rPr>
          <w:rFonts w:asciiTheme="minorHAnsi" w:hAnsiTheme="minorHAnsi"/>
          <w:color w:val="000000"/>
          <w:sz w:val="30"/>
          <w:szCs w:val="30"/>
          <w:lang w:eastAsia="en-US"/>
        </w:rPr>
      </w:pPr>
    </w:p>
    <w:p w14:paraId="08CCE9D7" w14:textId="77777777" w:rsidR="00FE7992" w:rsidRPr="00B66EC6" w:rsidRDefault="00FE7992">
      <w:pPr>
        <w:rPr>
          <w:rFonts w:asciiTheme="minorHAnsi" w:hAnsiTheme="minorHAnsi"/>
          <w:color w:val="000000"/>
          <w:sz w:val="30"/>
          <w:szCs w:val="30"/>
          <w:lang w:eastAsia="en-US"/>
        </w:rPr>
      </w:pPr>
    </w:p>
    <w:p w14:paraId="4956DEE4" w14:textId="77777777" w:rsidR="00FE7992" w:rsidRPr="00B66EC6" w:rsidRDefault="00FE7992">
      <w:pPr>
        <w:rPr>
          <w:rFonts w:asciiTheme="minorHAnsi" w:hAnsiTheme="minorHAnsi"/>
          <w:color w:val="000000"/>
          <w:lang w:eastAsia="en-US"/>
        </w:rPr>
      </w:pPr>
    </w:p>
    <w:p w14:paraId="5D68A3EA" w14:textId="46894EBB" w:rsidR="00EC3878" w:rsidRPr="00B66EC6" w:rsidRDefault="00EC3878">
      <w:pPr>
        <w:rPr>
          <w:rFonts w:asciiTheme="minorHAnsi" w:hAnsiTheme="minorHAnsi"/>
          <w:b/>
          <w:color w:val="000000"/>
          <w:u w:val="single"/>
          <w:lang w:eastAsia="en-US"/>
        </w:rPr>
      </w:pPr>
      <w:r w:rsidRPr="00B66EC6">
        <w:rPr>
          <w:rFonts w:asciiTheme="minorHAnsi" w:hAnsiTheme="minorHAnsi"/>
          <w:b/>
          <w:color w:val="000000"/>
          <w:u w:val="single"/>
          <w:lang w:eastAsia="en-US"/>
        </w:rPr>
        <w:lastRenderedPageBreak/>
        <w:t>Appendix – Definitions, explanation and reasoning</w:t>
      </w:r>
    </w:p>
    <w:p w14:paraId="4F1728E9" w14:textId="77777777" w:rsidR="00EC3878" w:rsidRPr="00B66EC6" w:rsidRDefault="00EC3878">
      <w:pPr>
        <w:rPr>
          <w:rFonts w:asciiTheme="minorHAnsi" w:hAnsiTheme="minorHAnsi"/>
          <w:color w:val="000000"/>
          <w:lang w:eastAsia="en-US"/>
        </w:rPr>
      </w:pPr>
    </w:p>
    <w:p w14:paraId="486AF34E" w14:textId="6C218F0E" w:rsidR="00CE145E" w:rsidRPr="00B66EC6" w:rsidRDefault="00CE145E" w:rsidP="00CE145E">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Awareness</w:t>
      </w:r>
    </w:p>
    <w:p w14:paraId="4A04C184" w14:textId="77777777" w:rsidR="00CE145E" w:rsidRPr="00B66EC6" w:rsidRDefault="00CE145E" w:rsidP="00CE145E">
      <w:pPr>
        <w:ind w:left="360"/>
        <w:rPr>
          <w:rFonts w:asciiTheme="minorHAnsi" w:hAnsiTheme="minorHAnsi"/>
        </w:rPr>
      </w:pPr>
    </w:p>
    <w:p w14:paraId="382D4152" w14:textId="77777777" w:rsidR="00CE145E" w:rsidRPr="00B66EC6" w:rsidRDefault="00CE145E" w:rsidP="00CE145E">
      <w:pPr>
        <w:pBdr>
          <w:left w:val="single" w:sz="48" w:space="8" w:color="FFF8D4"/>
        </w:pBdr>
        <w:spacing w:after="240"/>
        <w:ind w:left="-300"/>
        <w:outlineLvl w:val="1"/>
        <w:rPr>
          <w:rFonts w:asciiTheme="minorHAnsi" w:hAnsiTheme="minorHAnsi"/>
          <w:color w:val="000000"/>
          <w:lang w:eastAsia="en-US"/>
        </w:rPr>
      </w:pPr>
      <w:r w:rsidRPr="00B66EC6">
        <w:rPr>
          <w:rFonts w:asciiTheme="minorHAnsi" w:hAnsiTheme="minorHAnsi"/>
          <w:color w:val="000000"/>
          <w:lang w:eastAsia="en-US"/>
        </w:rPr>
        <w:t>What information does the GDPR apply to?</w:t>
      </w:r>
    </w:p>
    <w:p w14:paraId="3B2FB2B1" w14:textId="41F40C17" w:rsidR="00CE145E" w:rsidRPr="00B66EC6" w:rsidRDefault="00CE145E" w:rsidP="00CE145E">
      <w:pPr>
        <w:numPr>
          <w:ilvl w:val="0"/>
          <w:numId w:val="5"/>
        </w:numPr>
        <w:spacing w:before="100" w:beforeAutospacing="1" w:after="100" w:afterAutospacing="1"/>
        <w:ind w:left="0"/>
        <w:rPr>
          <w:rFonts w:asciiTheme="minorHAnsi" w:hAnsiTheme="minorHAnsi"/>
          <w:color w:val="000000"/>
          <w:lang w:eastAsia="en-US"/>
        </w:rPr>
      </w:pPr>
      <w:r w:rsidRPr="00B66EC6">
        <w:rPr>
          <w:rFonts w:asciiTheme="minorHAnsi" w:hAnsiTheme="minorHAnsi"/>
          <w:b/>
          <w:bCs/>
          <w:color w:val="000000"/>
          <w:lang w:eastAsia="en-US"/>
        </w:rPr>
        <w:t>Personal data</w:t>
      </w:r>
    </w:p>
    <w:p w14:paraId="2FE70A37" w14:textId="77777777" w:rsidR="00CE145E" w:rsidRPr="00B66EC6" w:rsidRDefault="00CE145E" w:rsidP="00CE145E">
      <w:pPr>
        <w:spacing w:after="240"/>
        <w:rPr>
          <w:rFonts w:asciiTheme="minorHAnsi" w:hAnsiTheme="minorHAnsi"/>
          <w:color w:val="000000"/>
          <w:lang w:eastAsia="en-US"/>
        </w:rPr>
      </w:pPr>
      <w:r w:rsidRPr="00B66EC6">
        <w:rPr>
          <w:rFonts w:asciiTheme="minorHAnsi" w:hAnsiTheme="minorHAnsi"/>
          <w:color w:val="000000"/>
          <w:lang w:eastAsia="en-US"/>
        </w:rPr>
        <w:t>The GDPR applies to ‘personal data’ meaning any information relating to an identifiable person who can be directly or indirectly identified in particular by reference to an identifier.</w:t>
      </w:r>
    </w:p>
    <w:p w14:paraId="4D7FB89F" w14:textId="77777777" w:rsidR="00CE145E" w:rsidRPr="00B66EC6" w:rsidRDefault="00CE145E" w:rsidP="00CE145E">
      <w:pPr>
        <w:spacing w:after="240"/>
        <w:rPr>
          <w:rFonts w:asciiTheme="minorHAnsi" w:hAnsiTheme="minorHAnsi"/>
          <w:color w:val="000000"/>
          <w:lang w:eastAsia="en-US"/>
        </w:rPr>
      </w:pPr>
      <w:r w:rsidRPr="00B66EC6">
        <w:rPr>
          <w:rFonts w:asciiTheme="minorHAnsi" w:hAnsiTheme="minorHAnsi"/>
          <w:color w:val="000000"/>
          <w:lang w:eastAsia="en-US"/>
        </w:rPr>
        <w:t>This definition provides for a wide range of personal identifiers to constitute personal data, including name, identification number, location data or online identifier, reflecting changes in technology and the way organisations collect information about people.</w:t>
      </w:r>
    </w:p>
    <w:p w14:paraId="37DA8108" w14:textId="77777777" w:rsidR="00CE145E" w:rsidRPr="00B66EC6" w:rsidRDefault="00CE145E" w:rsidP="00CE145E">
      <w:pPr>
        <w:spacing w:after="240"/>
        <w:rPr>
          <w:rFonts w:asciiTheme="minorHAnsi" w:hAnsiTheme="minorHAnsi"/>
          <w:color w:val="000000"/>
          <w:lang w:eastAsia="en-US"/>
        </w:rPr>
      </w:pPr>
      <w:r w:rsidRPr="00B66EC6">
        <w:rPr>
          <w:rFonts w:asciiTheme="minorHAnsi" w:hAnsiTheme="minorHAnsi"/>
          <w:color w:val="000000"/>
          <w:lang w:eastAsia="en-US"/>
        </w:rPr>
        <w:t>The GDPR applies to both automated personal data and to manual filing systems where personal data are accessible according to specific criteria. This could include chronologically ordered sets of manual records containing personal data.</w:t>
      </w:r>
    </w:p>
    <w:p w14:paraId="5A13DF9F" w14:textId="4776C2CF" w:rsidR="00CE145E" w:rsidRPr="00B66EC6" w:rsidRDefault="00CE145E" w:rsidP="00CE145E">
      <w:pPr>
        <w:spacing w:after="240"/>
        <w:rPr>
          <w:rFonts w:asciiTheme="minorHAnsi" w:hAnsiTheme="minorHAnsi"/>
          <w:color w:val="000000"/>
          <w:lang w:eastAsia="en-US"/>
        </w:rPr>
      </w:pPr>
      <w:r w:rsidRPr="00B66EC6">
        <w:rPr>
          <w:rFonts w:asciiTheme="minorHAnsi" w:hAnsiTheme="minorHAnsi"/>
          <w:color w:val="000000"/>
          <w:lang w:eastAsia="en-US"/>
        </w:rPr>
        <w:t>Personal data that has been pseudonymised – eg key-coded – can fall within the scope of the GDPR depending on how difficult it is to attribute the pseudonym to a particular individual.</w:t>
      </w:r>
    </w:p>
    <w:p w14:paraId="6E28E974" w14:textId="4A809935" w:rsidR="00CE145E" w:rsidRPr="00B66EC6" w:rsidRDefault="00CE145E" w:rsidP="00CE145E">
      <w:pPr>
        <w:numPr>
          <w:ilvl w:val="0"/>
          <w:numId w:val="6"/>
        </w:numPr>
        <w:spacing w:before="100" w:beforeAutospacing="1" w:after="100" w:afterAutospacing="1"/>
        <w:ind w:left="0"/>
        <w:rPr>
          <w:rFonts w:asciiTheme="minorHAnsi" w:hAnsiTheme="minorHAnsi"/>
          <w:color w:val="000000"/>
          <w:lang w:eastAsia="en-US"/>
        </w:rPr>
      </w:pPr>
      <w:r w:rsidRPr="00B66EC6">
        <w:rPr>
          <w:rFonts w:asciiTheme="minorHAnsi" w:hAnsiTheme="minorHAnsi"/>
          <w:b/>
          <w:bCs/>
          <w:color w:val="000000"/>
          <w:lang w:eastAsia="en-US"/>
        </w:rPr>
        <w:t>Sensitive personal data</w:t>
      </w:r>
    </w:p>
    <w:p w14:paraId="6CA4F9A5" w14:textId="0022D415" w:rsidR="00CE145E" w:rsidRPr="00B66EC6" w:rsidRDefault="00CE145E" w:rsidP="00CE145E">
      <w:pPr>
        <w:spacing w:after="240"/>
        <w:rPr>
          <w:rFonts w:asciiTheme="minorHAnsi" w:hAnsiTheme="minorHAnsi"/>
          <w:color w:val="000000"/>
          <w:lang w:eastAsia="en-US"/>
        </w:rPr>
      </w:pPr>
      <w:r w:rsidRPr="00B66EC6">
        <w:rPr>
          <w:rFonts w:asciiTheme="minorHAnsi" w:hAnsiTheme="minorHAnsi"/>
          <w:color w:val="000000"/>
          <w:lang w:eastAsia="en-US"/>
        </w:rPr>
        <w:t>The GDPR refers to sensitive personal data as “special categories of personal data” (see Article 9).  Examples of special</w:t>
      </w:r>
      <w:r w:rsidR="00FB4D68" w:rsidRPr="00B66EC6">
        <w:rPr>
          <w:rFonts w:asciiTheme="minorHAnsi" w:hAnsiTheme="minorHAnsi"/>
          <w:color w:val="000000"/>
          <w:lang w:eastAsia="en-US"/>
        </w:rPr>
        <w:t xml:space="preserve"> categories are as below,</w:t>
      </w:r>
      <w:r w:rsidRPr="00B66EC6">
        <w:rPr>
          <w:rFonts w:asciiTheme="minorHAnsi" w:hAnsiTheme="minorHAnsi"/>
          <w:color w:val="000000"/>
          <w:lang w:eastAsia="en-US"/>
        </w:rPr>
        <w:t>……</w:t>
      </w:r>
    </w:p>
    <w:p w14:paraId="67F1FF8D" w14:textId="77777777" w:rsidR="00CE145E" w:rsidRPr="00B66EC6" w:rsidRDefault="00CE145E" w:rsidP="00CE145E">
      <w:pPr>
        <w:spacing w:after="240"/>
        <w:rPr>
          <w:rFonts w:asciiTheme="minorHAnsi" w:hAnsiTheme="minorHAnsi"/>
          <w:color w:val="000000"/>
          <w:lang w:eastAsia="en-US"/>
        </w:rPr>
      </w:pPr>
      <w:r w:rsidRPr="00B66EC6">
        <w:rPr>
          <w:rFonts w:asciiTheme="minorHAnsi" w:hAnsiTheme="minorHAnsi"/>
          <w:color w:val="000000"/>
          <w:lang w:eastAsia="en-US"/>
        </w:rPr>
        <w:t>This is because special category data is more sensitive, and so needs more protection. For example, information about an individual’s:</w:t>
      </w:r>
    </w:p>
    <w:p w14:paraId="41AA1C9D" w14:textId="77777777" w:rsidR="00CE145E" w:rsidRPr="00B66EC6" w:rsidRDefault="00CE145E" w:rsidP="00CE145E">
      <w:pPr>
        <w:pStyle w:val="ListParagraph"/>
        <w:numPr>
          <w:ilvl w:val="0"/>
          <w:numId w:val="9"/>
        </w:numPr>
        <w:spacing w:after="240"/>
        <w:rPr>
          <w:rFonts w:asciiTheme="minorHAnsi" w:hAnsiTheme="minorHAnsi"/>
          <w:color w:val="000000"/>
          <w:lang w:eastAsia="en-US"/>
        </w:rPr>
      </w:pPr>
      <w:r w:rsidRPr="00B66EC6">
        <w:rPr>
          <w:rFonts w:asciiTheme="minorHAnsi" w:hAnsiTheme="minorHAnsi"/>
          <w:color w:val="000000"/>
          <w:lang w:eastAsia="en-US"/>
        </w:rPr>
        <w:t xml:space="preserve">race; ethnic origin; politics; religion; trade union membership; genetics; biometrics (where used for ID purposes); health; sex life; or sexual orientation. </w:t>
      </w:r>
    </w:p>
    <w:p w14:paraId="49792053" w14:textId="55277CCA" w:rsidR="00CE145E" w:rsidRPr="00B66EC6" w:rsidRDefault="00CE145E" w:rsidP="00CE145E">
      <w:pPr>
        <w:spacing w:after="240"/>
        <w:rPr>
          <w:rFonts w:asciiTheme="minorHAnsi" w:hAnsiTheme="minorHAnsi"/>
          <w:color w:val="000000"/>
          <w:lang w:eastAsia="en-US"/>
        </w:rPr>
      </w:pPr>
      <w:r w:rsidRPr="00B66EC6">
        <w:rPr>
          <w:rFonts w:asciiTheme="minorHAnsi" w:hAnsiTheme="minorHAnsi"/>
          <w:color w:val="000000"/>
          <w:lang w:eastAsia="en-US"/>
        </w:rPr>
        <w:t xml:space="preserve">The Tutorial Foundation does NOT retain any such </w:t>
      </w:r>
      <w:r w:rsidR="00160A78" w:rsidRPr="00B66EC6">
        <w:rPr>
          <w:rFonts w:asciiTheme="minorHAnsi" w:hAnsiTheme="minorHAnsi"/>
          <w:color w:val="000000"/>
          <w:lang w:eastAsia="en-US"/>
        </w:rPr>
        <w:t xml:space="preserve">“sensitive” </w:t>
      </w:r>
      <w:r w:rsidRPr="00B66EC6">
        <w:rPr>
          <w:rFonts w:asciiTheme="minorHAnsi" w:hAnsiTheme="minorHAnsi"/>
          <w:color w:val="000000"/>
          <w:lang w:eastAsia="en-US"/>
        </w:rPr>
        <w:t>data.</w:t>
      </w:r>
    </w:p>
    <w:p w14:paraId="5F8825B9" w14:textId="77777777" w:rsidR="00CE145E" w:rsidRPr="00B66EC6" w:rsidRDefault="00CE145E" w:rsidP="00CE145E">
      <w:pPr>
        <w:pStyle w:val="Heading2"/>
        <w:pBdr>
          <w:left w:val="single" w:sz="48" w:space="8" w:color="FFF8D4"/>
        </w:pBdr>
        <w:spacing w:before="0" w:beforeAutospacing="0" w:after="240" w:afterAutospacing="0"/>
        <w:ind w:left="-300"/>
        <w:rPr>
          <w:rFonts w:asciiTheme="minorHAnsi" w:hAnsiTheme="minorHAnsi"/>
          <w:b w:val="0"/>
          <w:bCs w:val="0"/>
          <w:color w:val="000000"/>
          <w:sz w:val="24"/>
          <w:szCs w:val="24"/>
        </w:rPr>
      </w:pPr>
      <w:r w:rsidRPr="00B66EC6">
        <w:rPr>
          <w:rFonts w:asciiTheme="minorHAnsi" w:hAnsiTheme="minorHAnsi"/>
          <w:b w:val="0"/>
          <w:bCs w:val="0"/>
          <w:color w:val="000000"/>
          <w:sz w:val="24"/>
          <w:szCs w:val="24"/>
        </w:rPr>
        <w:t>Who does the GDPR apply to?</w:t>
      </w:r>
    </w:p>
    <w:p w14:paraId="051C09AB" w14:textId="77777777" w:rsidR="00CE145E" w:rsidRPr="00B66EC6" w:rsidRDefault="00CE145E" w:rsidP="00CE145E">
      <w:pPr>
        <w:numPr>
          <w:ilvl w:val="0"/>
          <w:numId w:val="10"/>
        </w:numPr>
        <w:spacing w:before="100" w:beforeAutospacing="1" w:after="100" w:afterAutospacing="1"/>
        <w:ind w:left="0"/>
        <w:rPr>
          <w:rFonts w:asciiTheme="minorHAnsi" w:hAnsiTheme="minorHAnsi"/>
          <w:color w:val="000000"/>
        </w:rPr>
      </w:pPr>
      <w:r w:rsidRPr="00B66EC6">
        <w:rPr>
          <w:rFonts w:asciiTheme="minorHAnsi" w:hAnsiTheme="minorHAnsi"/>
          <w:color w:val="000000"/>
        </w:rPr>
        <w:t>The GDPR applies to ‘controllers’</w:t>
      </w:r>
      <w:r w:rsidRPr="00B66EC6">
        <w:rPr>
          <w:rStyle w:val="apple-converted-space"/>
          <w:rFonts w:asciiTheme="minorHAnsi" w:hAnsiTheme="minorHAnsi"/>
          <w:color w:val="000000"/>
        </w:rPr>
        <w:t> </w:t>
      </w:r>
      <w:r w:rsidRPr="00B66EC6">
        <w:rPr>
          <w:rStyle w:val="Strong"/>
          <w:rFonts w:asciiTheme="minorHAnsi" w:hAnsiTheme="minorHAnsi"/>
          <w:color w:val="000000"/>
        </w:rPr>
        <w:t>and</w:t>
      </w:r>
      <w:r w:rsidRPr="00B66EC6">
        <w:rPr>
          <w:rStyle w:val="apple-converted-space"/>
          <w:rFonts w:asciiTheme="minorHAnsi" w:hAnsiTheme="minorHAnsi"/>
          <w:color w:val="000000"/>
        </w:rPr>
        <w:t> </w:t>
      </w:r>
      <w:r w:rsidRPr="00B66EC6">
        <w:rPr>
          <w:rFonts w:asciiTheme="minorHAnsi" w:hAnsiTheme="minorHAnsi"/>
          <w:color w:val="000000"/>
        </w:rPr>
        <w:t>‘processors’. </w:t>
      </w:r>
    </w:p>
    <w:p w14:paraId="1FABA856" w14:textId="77777777" w:rsidR="00CE145E" w:rsidRPr="00B66EC6" w:rsidRDefault="00CE145E" w:rsidP="00CE145E">
      <w:pPr>
        <w:numPr>
          <w:ilvl w:val="0"/>
          <w:numId w:val="10"/>
        </w:numPr>
        <w:spacing w:before="120" w:after="100" w:afterAutospacing="1"/>
        <w:ind w:left="0"/>
        <w:rPr>
          <w:rFonts w:asciiTheme="minorHAnsi" w:hAnsiTheme="minorHAnsi"/>
          <w:color w:val="000000"/>
        </w:rPr>
      </w:pPr>
      <w:r w:rsidRPr="00B66EC6">
        <w:rPr>
          <w:rFonts w:asciiTheme="minorHAnsi" w:hAnsiTheme="minorHAnsi"/>
          <w:color w:val="000000"/>
        </w:rPr>
        <w:t>A controller determines the purposes and means of processing personal data.</w:t>
      </w:r>
    </w:p>
    <w:p w14:paraId="17659C19" w14:textId="77777777" w:rsidR="00CE145E" w:rsidRPr="00B66EC6" w:rsidRDefault="00CE145E" w:rsidP="00CE145E">
      <w:pPr>
        <w:numPr>
          <w:ilvl w:val="0"/>
          <w:numId w:val="10"/>
        </w:numPr>
        <w:spacing w:before="120" w:after="100" w:afterAutospacing="1"/>
        <w:ind w:left="0"/>
        <w:rPr>
          <w:rFonts w:asciiTheme="minorHAnsi" w:hAnsiTheme="minorHAnsi"/>
          <w:color w:val="000000"/>
        </w:rPr>
      </w:pPr>
      <w:r w:rsidRPr="00B66EC6">
        <w:rPr>
          <w:rFonts w:asciiTheme="minorHAnsi" w:hAnsiTheme="minorHAnsi"/>
          <w:color w:val="000000"/>
        </w:rPr>
        <w:t>A processor is responsible for processing personal data on behalf of a controller.</w:t>
      </w:r>
    </w:p>
    <w:p w14:paraId="5DFF244E" w14:textId="63EFF621" w:rsidR="00A24302" w:rsidRPr="00B66EC6" w:rsidRDefault="00BE3D07" w:rsidP="00CE145E">
      <w:pPr>
        <w:spacing w:after="240"/>
        <w:rPr>
          <w:rFonts w:asciiTheme="minorHAnsi" w:hAnsiTheme="minorHAnsi"/>
          <w:color w:val="000000"/>
          <w:lang w:eastAsia="en-US"/>
        </w:rPr>
      </w:pPr>
      <w:r w:rsidRPr="00B66EC6">
        <w:rPr>
          <w:rFonts w:asciiTheme="minorHAnsi" w:hAnsiTheme="minorHAnsi"/>
          <w:color w:val="000000"/>
          <w:lang w:eastAsia="en-US"/>
        </w:rPr>
        <w:t>The TF data is subject to oversight by the Safeguarding Advisory Board And administered by the administration office.</w:t>
      </w:r>
    </w:p>
    <w:p w14:paraId="4928B16C" w14:textId="77777777" w:rsidR="00FE7992" w:rsidRPr="00B66EC6" w:rsidRDefault="00FE7992" w:rsidP="00CE145E">
      <w:pPr>
        <w:spacing w:after="240"/>
        <w:rPr>
          <w:rFonts w:asciiTheme="minorHAnsi" w:hAnsiTheme="minorHAnsi"/>
          <w:color w:val="000000"/>
          <w:lang w:eastAsia="en-US"/>
        </w:rPr>
      </w:pPr>
    </w:p>
    <w:p w14:paraId="4DD476FF" w14:textId="629BCCD1" w:rsidR="00CE145E" w:rsidRPr="00B66EC6" w:rsidRDefault="00CE145E" w:rsidP="00CE145E">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Information that the Tutorial Foundation holds</w:t>
      </w:r>
    </w:p>
    <w:p w14:paraId="0E0D545B" w14:textId="77777777" w:rsidR="00CE145E" w:rsidRPr="00B66EC6" w:rsidRDefault="00CE145E" w:rsidP="00CE145E">
      <w:pPr>
        <w:rPr>
          <w:rFonts w:asciiTheme="minorHAnsi" w:hAnsiTheme="minorHAnsi"/>
          <w:color w:val="000000"/>
          <w:lang w:eastAsia="en-US"/>
        </w:rPr>
      </w:pPr>
    </w:p>
    <w:p w14:paraId="13E34435" w14:textId="3879F54F" w:rsidR="00CE145E" w:rsidRPr="00B66EC6" w:rsidRDefault="00CE145E" w:rsidP="00CE145E">
      <w:pPr>
        <w:pStyle w:val="ListParagraph"/>
        <w:numPr>
          <w:ilvl w:val="0"/>
          <w:numId w:val="9"/>
        </w:numPr>
        <w:rPr>
          <w:rFonts w:asciiTheme="minorHAnsi" w:hAnsiTheme="minorHAnsi"/>
          <w:color w:val="000000"/>
          <w:lang w:eastAsia="en-US"/>
        </w:rPr>
      </w:pPr>
      <w:r w:rsidRPr="00B66EC6">
        <w:rPr>
          <w:rFonts w:asciiTheme="minorHAnsi" w:hAnsiTheme="minorHAnsi"/>
          <w:color w:val="000000"/>
          <w:lang w:eastAsia="en-US"/>
        </w:rPr>
        <w:t xml:space="preserve">Single Central Register – a legally required document detailing personal, safeguarding and training qualifications &amp; status for all tutors employed by the Tutorial Foundation </w:t>
      </w:r>
      <w:r w:rsidRPr="00B66EC6">
        <w:rPr>
          <w:rFonts w:asciiTheme="minorHAnsi" w:hAnsiTheme="minorHAnsi"/>
          <w:color w:val="000000"/>
          <w:lang w:eastAsia="en-US"/>
        </w:rPr>
        <w:lastRenderedPageBreak/>
        <w:t>Day School.</w:t>
      </w:r>
      <w:r w:rsidR="007129B7" w:rsidRPr="00B66EC6">
        <w:rPr>
          <w:rFonts w:asciiTheme="minorHAnsi" w:hAnsiTheme="minorHAnsi"/>
          <w:color w:val="000000"/>
          <w:lang w:eastAsia="en-US"/>
        </w:rPr>
        <w:t xml:space="preserve"> The SCR records of tutors who leave employment are archived and may be deleted.</w:t>
      </w:r>
    </w:p>
    <w:p w14:paraId="27CDEECC" w14:textId="0A8B6A92" w:rsidR="00CE145E" w:rsidRPr="00B66EC6" w:rsidRDefault="00CE145E" w:rsidP="00CE145E">
      <w:pPr>
        <w:pStyle w:val="ListParagraph"/>
        <w:numPr>
          <w:ilvl w:val="0"/>
          <w:numId w:val="9"/>
        </w:numPr>
        <w:rPr>
          <w:rFonts w:asciiTheme="minorHAnsi" w:hAnsiTheme="minorHAnsi"/>
          <w:color w:val="000000"/>
          <w:lang w:eastAsia="en-US"/>
        </w:rPr>
      </w:pPr>
      <w:r w:rsidRPr="00B66EC6">
        <w:rPr>
          <w:rFonts w:asciiTheme="minorHAnsi" w:hAnsiTheme="minorHAnsi"/>
          <w:color w:val="000000"/>
          <w:lang w:eastAsia="en-US"/>
        </w:rPr>
        <w:t xml:space="preserve">Admissions Register – a legally required document that details </w:t>
      </w:r>
      <w:r w:rsidR="00940ABE" w:rsidRPr="00B66EC6">
        <w:rPr>
          <w:rFonts w:asciiTheme="minorHAnsi" w:hAnsiTheme="minorHAnsi"/>
          <w:color w:val="000000"/>
          <w:lang w:eastAsia="en-US"/>
        </w:rPr>
        <w:t>personal data pertaining to students, family/carer contacts and their enrolment status.</w:t>
      </w:r>
      <w:r w:rsidR="007129B7" w:rsidRPr="00B66EC6">
        <w:rPr>
          <w:rFonts w:asciiTheme="minorHAnsi" w:hAnsiTheme="minorHAnsi"/>
          <w:color w:val="000000"/>
          <w:lang w:eastAsia="en-US"/>
        </w:rPr>
        <w:t xml:space="preserve"> The data may be archived but may not be deleted.</w:t>
      </w:r>
    </w:p>
    <w:p w14:paraId="45F8203F" w14:textId="77777777" w:rsidR="00940ABE" w:rsidRPr="00B66EC6" w:rsidRDefault="00940ABE" w:rsidP="00940ABE">
      <w:pPr>
        <w:rPr>
          <w:rFonts w:asciiTheme="minorHAnsi" w:hAnsiTheme="minorHAnsi"/>
          <w:color w:val="000000"/>
          <w:lang w:eastAsia="en-US"/>
        </w:rPr>
      </w:pPr>
    </w:p>
    <w:p w14:paraId="591E83E4" w14:textId="2C762097" w:rsidR="00940ABE" w:rsidRPr="00B66EC6" w:rsidRDefault="00940ABE" w:rsidP="00940ABE">
      <w:pPr>
        <w:rPr>
          <w:rFonts w:asciiTheme="minorHAnsi" w:hAnsiTheme="minorHAnsi"/>
          <w:color w:val="000000"/>
          <w:lang w:eastAsia="en-US"/>
        </w:rPr>
      </w:pPr>
      <w:r w:rsidRPr="00B66EC6">
        <w:rPr>
          <w:rFonts w:asciiTheme="minorHAnsi" w:hAnsiTheme="minorHAnsi"/>
          <w:color w:val="000000"/>
          <w:lang w:eastAsia="en-US"/>
        </w:rPr>
        <w:t xml:space="preserve">These elements of data are maintained and managed electronically by the administrative office of the Tutorial Foundation Day School and are overseen by the school’s Senior Leadership Team and Safeguarding Advisory Board. The files are accessible through secure logins. </w:t>
      </w:r>
    </w:p>
    <w:p w14:paraId="59B84146" w14:textId="77777777" w:rsidR="00940ABE" w:rsidRPr="00B66EC6" w:rsidRDefault="00940ABE" w:rsidP="00940ABE">
      <w:pPr>
        <w:rPr>
          <w:rFonts w:asciiTheme="minorHAnsi" w:hAnsiTheme="minorHAnsi"/>
          <w:color w:val="000000"/>
          <w:lang w:eastAsia="en-US"/>
        </w:rPr>
      </w:pPr>
    </w:p>
    <w:p w14:paraId="0CACF8C5" w14:textId="1CEDC20F" w:rsidR="00940ABE" w:rsidRPr="00B66EC6" w:rsidRDefault="00940ABE" w:rsidP="00940ABE">
      <w:pPr>
        <w:pStyle w:val="ListParagraph"/>
        <w:numPr>
          <w:ilvl w:val="0"/>
          <w:numId w:val="11"/>
        </w:numPr>
        <w:rPr>
          <w:rFonts w:asciiTheme="minorHAnsi" w:hAnsiTheme="minorHAnsi"/>
          <w:color w:val="000000"/>
          <w:lang w:eastAsia="en-US"/>
        </w:rPr>
      </w:pPr>
      <w:r w:rsidRPr="00B66EC6">
        <w:rPr>
          <w:rFonts w:asciiTheme="minorHAnsi" w:hAnsiTheme="minorHAnsi"/>
          <w:color w:val="000000"/>
          <w:lang w:eastAsia="en-US"/>
        </w:rPr>
        <w:t>Safeguarding Information pertaining to Children of concern or Children at risk.</w:t>
      </w:r>
      <w:r w:rsidR="00B42DF7" w:rsidRPr="00B66EC6">
        <w:rPr>
          <w:rFonts w:asciiTheme="minorHAnsi" w:hAnsiTheme="minorHAnsi"/>
          <w:color w:val="000000"/>
          <w:lang w:eastAsia="en-US"/>
        </w:rPr>
        <w:t xml:space="preserve"> SEND information.   (Note: if we did have any students who are eligible for free school meals or pupil premium this data would have to be treated in the same restricted access manner.)</w:t>
      </w:r>
    </w:p>
    <w:p w14:paraId="0B25B51E" w14:textId="77777777" w:rsidR="00940ABE" w:rsidRPr="00B66EC6" w:rsidRDefault="00940ABE" w:rsidP="00940ABE">
      <w:pPr>
        <w:rPr>
          <w:rFonts w:asciiTheme="minorHAnsi" w:hAnsiTheme="minorHAnsi"/>
          <w:color w:val="000000"/>
          <w:lang w:eastAsia="en-US"/>
        </w:rPr>
      </w:pPr>
    </w:p>
    <w:p w14:paraId="20BA7346" w14:textId="267897D9" w:rsidR="00940ABE" w:rsidRPr="00B66EC6" w:rsidRDefault="00940ABE" w:rsidP="00940ABE">
      <w:pPr>
        <w:rPr>
          <w:rFonts w:asciiTheme="minorHAnsi" w:hAnsiTheme="minorHAnsi"/>
          <w:color w:val="000000"/>
          <w:lang w:eastAsia="en-US"/>
        </w:rPr>
      </w:pPr>
      <w:r w:rsidRPr="00B66EC6">
        <w:rPr>
          <w:rFonts w:asciiTheme="minorHAnsi" w:hAnsiTheme="minorHAnsi"/>
          <w:color w:val="000000"/>
          <w:lang w:eastAsia="en-US"/>
        </w:rPr>
        <w:t>This information is kept in secure files in a locked cabinet</w:t>
      </w:r>
      <w:r w:rsidR="00F71E4F" w:rsidRPr="00B66EC6">
        <w:rPr>
          <w:rFonts w:asciiTheme="minorHAnsi" w:hAnsiTheme="minorHAnsi"/>
          <w:color w:val="000000"/>
          <w:lang w:eastAsia="en-US"/>
        </w:rPr>
        <w:t xml:space="preserve"> and is accessible only by the Senior Leadership Team (all Designated Safeguarding Leads), by the Welfare Officer and Administration Officer.</w:t>
      </w:r>
    </w:p>
    <w:p w14:paraId="02B69693" w14:textId="77777777" w:rsidR="00940ABE" w:rsidRPr="00B66EC6" w:rsidRDefault="00940ABE" w:rsidP="00940ABE">
      <w:pPr>
        <w:rPr>
          <w:rFonts w:asciiTheme="minorHAnsi" w:hAnsiTheme="minorHAnsi"/>
          <w:color w:val="000000"/>
          <w:lang w:eastAsia="en-US"/>
        </w:rPr>
      </w:pPr>
    </w:p>
    <w:p w14:paraId="14525EC6" w14:textId="2D80EC5B" w:rsidR="00940ABE" w:rsidRPr="00B66EC6" w:rsidRDefault="00940ABE" w:rsidP="00CE145E">
      <w:pPr>
        <w:pStyle w:val="ListParagraph"/>
        <w:numPr>
          <w:ilvl w:val="0"/>
          <w:numId w:val="9"/>
        </w:numPr>
        <w:rPr>
          <w:rFonts w:asciiTheme="minorHAnsi" w:hAnsiTheme="minorHAnsi"/>
          <w:color w:val="000000"/>
          <w:lang w:eastAsia="en-US"/>
        </w:rPr>
      </w:pPr>
      <w:r w:rsidRPr="00B66EC6">
        <w:rPr>
          <w:rFonts w:asciiTheme="minorHAnsi" w:hAnsiTheme="minorHAnsi"/>
          <w:color w:val="000000"/>
          <w:lang w:eastAsia="en-US"/>
        </w:rPr>
        <w:t>Payroll -</w:t>
      </w:r>
      <w:r w:rsidRPr="00B66EC6">
        <w:rPr>
          <w:rFonts w:asciiTheme="minorHAnsi" w:hAnsiTheme="minorHAnsi"/>
          <w:color w:val="000000"/>
          <w:lang w:eastAsia="en-US"/>
        </w:rPr>
        <w:tab/>
        <w:t>personal and banking details of all employees required to process salary and HMRC submissions</w:t>
      </w:r>
    </w:p>
    <w:p w14:paraId="21D8AA48" w14:textId="77777777" w:rsidR="00E90F61" w:rsidRPr="00B66EC6" w:rsidRDefault="00E90F61">
      <w:pPr>
        <w:rPr>
          <w:rFonts w:asciiTheme="minorHAnsi" w:hAnsiTheme="minorHAnsi"/>
        </w:rPr>
      </w:pPr>
    </w:p>
    <w:p w14:paraId="60F77CFE" w14:textId="0E93DDFF" w:rsidR="00940ABE" w:rsidRPr="00B66EC6" w:rsidRDefault="00940ABE" w:rsidP="00940ABE">
      <w:pPr>
        <w:rPr>
          <w:rFonts w:asciiTheme="minorHAnsi" w:hAnsiTheme="minorHAnsi"/>
          <w:color w:val="000000"/>
          <w:lang w:eastAsia="en-US"/>
        </w:rPr>
      </w:pPr>
      <w:r w:rsidRPr="00B66EC6">
        <w:rPr>
          <w:rFonts w:asciiTheme="minorHAnsi" w:hAnsiTheme="minorHAnsi"/>
          <w:color w:val="000000"/>
          <w:lang w:eastAsia="en-US"/>
        </w:rPr>
        <w:t xml:space="preserve">These elements of data are maintained and managed electronically by the administrative &amp; payroll office of the Tutorial Foundation. The files are accessible through secure logins. </w:t>
      </w:r>
    </w:p>
    <w:p w14:paraId="3250FC2A" w14:textId="77777777" w:rsidR="00030ABA" w:rsidRPr="00B66EC6" w:rsidRDefault="00030ABA">
      <w:pPr>
        <w:rPr>
          <w:rFonts w:asciiTheme="minorHAnsi" w:hAnsiTheme="minorHAnsi"/>
        </w:rPr>
      </w:pPr>
    </w:p>
    <w:p w14:paraId="0691B802" w14:textId="77777777" w:rsidR="007129B7" w:rsidRPr="00B66EC6" w:rsidRDefault="007129B7">
      <w:pPr>
        <w:rPr>
          <w:rFonts w:asciiTheme="minorHAnsi" w:hAnsiTheme="minorHAnsi"/>
        </w:rPr>
      </w:pPr>
    </w:p>
    <w:p w14:paraId="62543C09" w14:textId="61D7143F" w:rsidR="00F71E4F" w:rsidRPr="00B66EC6" w:rsidRDefault="00F71E4F" w:rsidP="00A24302">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Communicating Privacy Information</w:t>
      </w:r>
    </w:p>
    <w:p w14:paraId="58212B2C" w14:textId="57459906" w:rsidR="00F71E4F" w:rsidRPr="00B66EC6" w:rsidRDefault="007B54BE" w:rsidP="00F71E4F">
      <w:pPr>
        <w:pBdr>
          <w:left w:val="single" w:sz="48" w:space="8" w:color="FFF8D4"/>
        </w:pBdr>
        <w:spacing w:before="360" w:after="240"/>
        <w:ind w:left="-300"/>
        <w:outlineLvl w:val="1"/>
        <w:rPr>
          <w:rFonts w:asciiTheme="minorHAnsi" w:hAnsiTheme="minorHAnsi"/>
          <w:color w:val="000000"/>
          <w:lang w:eastAsia="en-US"/>
        </w:rPr>
      </w:pPr>
      <w:r w:rsidRPr="00B66EC6">
        <w:rPr>
          <w:rFonts w:asciiTheme="minorHAnsi" w:hAnsiTheme="minorHAnsi"/>
          <w:color w:val="000000"/>
          <w:lang w:eastAsia="en-US"/>
        </w:rPr>
        <w:t xml:space="preserve">GDPR requires that organisations </w:t>
      </w:r>
      <w:r w:rsidR="00F71E4F" w:rsidRPr="00B66EC6">
        <w:rPr>
          <w:rFonts w:asciiTheme="minorHAnsi" w:hAnsiTheme="minorHAnsi"/>
          <w:color w:val="000000"/>
          <w:lang w:eastAsia="en-US"/>
        </w:rPr>
        <w:t>Collect and use personal information fairly and transparently</w:t>
      </w:r>
    </w:p>
    <w:p w14:paraId="0B822B80" w14:textId="77777777" w:rsidR="00F71E4F" w:rsidRPr="00B66EC6" w:rsidRDefault="00F71E4F" w:rsidP="00F71E4F">
      <w:pPr>
        <w:spacing w:after="240"/>
        <w:rPr>
          <w:rFonts w:asciiTheme="minorHAnsi" w:hAnsiTheme="minorHAnsi"/>
          <w:color w:val="000000"/>
          <w:lang w:eastAsia="en-US"/>
        </w:rPr>
      </w:pPr>
      <w:r w:rsidRPr="00B66EC6">
        <w:rPr>
          <w:rFonts w:asciiTheme="minorHAnsi" w:hAnsiTheme="minorHAnsi"/>
          <w:color w:val="000000"/>
          <w:lang w:eastAsia="en-US"/>
        </w:rPr>
        <w:t>The first principle of data protection is that personal data must be processed fairly and lawfully. The DPA says that in order for the processing to be fair, the data controller (the organisation in control of processing the data) has to make certain information available to the data subjects (the individuals whom the data relates to), so far as practicable:</w:t>
      </w:r>
    </w:p>
    <w:p w14:paraId="1BCB9249" w14:textId="77777777" w:rsidR="00F71E4F" w:rsidRPr="00B66EC6" w:rsidRDefault="00F71E4F" w:rsidP="00F71E4F">
      <w:pPr>
        <w:numPr>
          <w:ilvl w:val="0"/>
          <w:numId w:val="12"/>
        </w:numPr>
        <w:spacing w:before="100" w:beforeAutospacing="1" w:after="100" w:afterAutospacing="1"/>
        <w:ind w:left="0"/>
        <w:rPr>
          <w:rFonts w:asciiTheme="minorHAnsi" w:hAnsiTheme="minorHAnsi"/>
          <w:color w:val="000000"/>
          <w:lang w:eastAsia="en-US"/>
        </w:rPr>
      </w:pPr>
      <w:r w:rsidRPr="00B66EC6">
        <w:rPr>
          <w:rFonts w:asciiTheme="minorHAnsi" w:hAnsiTheme="minorHAnsi"/>
          <w:color w:val="000000"/>
          <w:lang w:eastAsia="en-US"/>
        </w:rPr>
        <w:t>who the data controller is;</w:t>
      </w:r>
    </w:p>
    <w:p w14:paraId="6BB7CA9E" w14:textId="77777777" w:rsidR="00F71E4F" w:rsidRPr="00B66EC6" w:rsidRDefault="00F71E4F" w:rsidP="00F71E4F">
      <w:pPr>
        <w:numPr>
          <w:ilvl w:val="0"/>
          <w:numId w:val="12"/>
        </w:numPr>
        <w:spacing w:before="120" w:after="100" w:afterAutospacing="1"/>
        <w:ind w:left="0"/>
        <w:rPr>
          <w:rFonts w:asciiTheme="minorHAnsi" w:hAnsiTheme="minorHAnsi"/>
          <w:color w:val="000000"/>
          <w:lang w:eastAsia="en-US"/>
        </w:rPr>
      </w:pPr>
      <w:r w:rsidRPr="00B66EC6">
        <w:rPr>
          <w:rFonts w:asciiTheme="minorHAnsi" w:hAnsiTheme="minorHAnsi"/>
          <w:color w:val="000000"/>
          <w:lang w:eastAsia="en-US"/>
        </w:rPr>
        <w:t>the purpose or purposes for which the information will be processed; and</w:t>
      </w:r>
    </w:p>
    <w:p w14:paraId="04E4EFE9" w14:textId="77777777" w:rsidR="00F71E4F" w:rsidRPr="00B66EC6" w:rsidRDefault="00F71E4F" w:rsidP="00F71E4F">
      <w:pPr>
        <w:numPr>
          <w:ilvl w:val="0"/>
          <w:numId w:val="12"/>
        </w:numPr>
        <w:spacing w:before="120" w:after="100" w:afterAutospacing="1"/>
        <w:ind w:left="0"/>
        <w:rPr>
          <w:rFonts w:asciiTheme="minorHAnsi" w:hAnsiTheme="minorHAnsi"/>
          <w:color w:val="000000"/>
          <w:lang w:eastAsia="en-US"/>
        </w:rPr>
      </w:pPr>
      <w:r w:rsidRPr="00B66EC6">
        <w:rPr>
          <w:rFonts w:asciiTheme="minorHAnsi" w:hAnsiTheme="minorHAnsi"/>
          <w:color w:val="000000"/>
          <w:lang w:eastAsia="en-US"/>
        </w:rPr>
        <w:t>any further information which is necessary in the specific circumstances to enable the processing to be fair.</w:t>
      </w:r>
    </w:p>
    <w:p w14:paraId="03AC53D7" w14:textId="0859B0CF" w:rsidR="00F71E4F" w:rsidRPr="00B66EC6" w:rsidRDefault="00F71E4F" w:rsidP="00F71E4F">
      <w:pPr>
        <w:spacing w:after="240"/>
        <w:rPr>
          <w:rFonts w:asciiTheme="minorHAnsi" w:hAnsiTheme="minorHAnsi"/>
          <w:color w:val="000000"/>
          <w:lang w:eastAsia="en-US"/>
        </w:rPr>
      </w:pPr>
      <w:r w:rsidRPr="00B66EC6">
        <w:rPr>
          <w:rFonts w:asciiTheme="minorHAnsi" w:hAnsiTheme="minorHAnsi"/>
          <w:color w:val="000000"/>
          <w:lang w:eastAsia="en-US"/>
        </w:rPr>
        <w:t xml:space="preserve">Being transparent by providing a privacy notice is an important part of fair processing. </w:t>
      </w:r>
    </w:p>
    <w:p w14:paraId="05192458" w14:textId="77777777" w:rsidR="00F71E4F" w:rsidRPr="00B66EC6" w:rsidRDefault="00F71E4F" w:rsidP="00F71E4F">
      <w:pPr>
        <w:spacing w:after="240"/>
        <w:rPr>
          <w:rFonts w:asciiTheme="minorHAnsi" w:hAnsiTheme="minorHAnsi"/>
          <w:color w:val="000000"/>
          <w:lang w:eastAsia="en-US"/>
        </w:rPr>
      </w:pPr>
      <w:r w:rsidRPr="00B66EC6">
        <w:rPr>
          <w:rFonts w:asciiTheme="minorHAnsi" w:hAnsiTheme="minorHAnsi"/>
          <w:color w:val="000000"/>
          <w:lang w:eastAsia="en-US"/>
        </w:rPr>
        <w:t>Therefore the main elements of fairness include:</w:t>
      </w:r>
    </w:p>
    <w:p w14:paraId="3093F127" w14:textId="31DC38F7" w:rsidR="00F71E4F" w:rsidRPr="00B66EC6" w:rsidRDefault="00F71E4F" w:rsidP="00F71E4F">
      <w:pPr>
        <w:numPr>
          <w:ilvl w:val="0"/>
          <w:numId w:val="13"/>
        </w:numPr>
        <w:spacing w:before="100" w:beforeAutospacing="1" w:after="100" w:afterAutospacing="1"/>
        <w:ind w:left="0"/>
        <w:rPr>
          <w:rFonts w:asciiTheme="minorHAnsi" w:hAnsiTheme="minorHAnsi"/>
          <w:color w:val="000000"/>
          <w:lang w:eastAsia="en-US"/>
        </w:rPr>
      </w:pPr>
      <w:r w:rsidRPr="00B66EC6">
        <w:rPr>
          <w:rFonts w:asciiTheme="minorHAnsi" w:hAnsiTheme="minorHAnsi"/>
          <w:color w:val="000000"/>
          <w:lang w:eastAsia="en-US"/>
        </w:rPr>
        <w:t>using information in a way that people would reasonably expect</w:t>
      </w:r>
    </w:p>
    <w:p w14:paraId="36972CF3" w14:textId="77777777" w:rsidR="00F71E4F" w:rsidRPr="00B66EC6" w:rsidRDefault="00F71E4F" w:rsidP="00F71E4F">
      <w:pPr>
        <w:numPr>
          <w:ilvl w:val="0"/>
          <w:numId w:val="13"/>
        </w:numPr>
        <w:spacing w:before="120" w:after="100" w:afterAutospacing="1"/>
        <w:ind w:left="0"/>
        <w:rPr>
          <w:rFonts w:asciiTheme="minorHAnsi" w:hAnsiTheme="minorHAnsi"/>
          <w:color w:val="000000"/>
          <w:lang w:eastAsia="en-US"/>
        </w:rPr>
      </w:pPr>
      <w:r w:rsidRPr="00B66EC6">
        <w:rPr>
          <w:rFonts w:asciiTheme="minorHAnsi" w:hAnsiTheme="minorHAnsi"/>
          <w:color w:val="000000"/>
          <w:lang w:eastAsia="en-US"/>
        </w:rPr>
        <w:t>thinking about the impact of your processing. Will it have unjustified adverse effects on them? and;</w:t>
      </w:r>
    </w:p>
    <w:p w14:paraId="60A44090" w14:textId="68821C2B" w:rsidR="00F71E4F" w:rsidRPr="00B66EC6" w:rsidRDefault="00F71E4F" w:rsidP="00F71E4F">
      <w:pPr>
        <w:numPr>
          <w:ilvl w:val="0"/>
          <w:numId w:val="13"/>
        </w:numPr>
        <w:spacing w:before="120" w:after="100" w:afterAutospacing="1"/>
        <w:ind w:left="0"/>
        <w:rPr>
          <w:rFonts w:asciiTheme="minorHAnsi" w:hAnsiTheme="minorHAnsi"/>
          <w:color w:val="000000"/>
          <w:lang w:eastAsia="en-US"/>
        </w:rPr>
      </w:pPr>
      <w:r w:rsidRPr="00B66EC6">
        <w:rPr>
          <w:rFonts w:asciiTheme="minorHAnsi" w:hAnsiTheme="minorHAnsi"/>
          <w:color w:val="000000"/>
          <w:lang w:eastAsia="en-US"/>
        </w:rPr>
        <w:lastRenderedPageBreak/>
        <w:t xml:space="preserve">being transparent and ensuring that people know how their information will be used. </w:t>
      </w:r>
    </w:p>
    <w:p w14:paraId="184DCFCC" w14:textId="77777777" w:rsidR="00F71E4F" w:rsidRPr="00B66EC6" w:rsidRDefault="00F71E4F" w:rsidP="00F71E4F">
      <w:pPr>
        <w:spacing w:after="240"/>
        <w:rPr>
          <w:rFonts w:asciiTheme="minorHAnsi" w:hAnsiTheme="minorHAnsi"/>
          <w:color w:val="000000"/>
          <w:lang w:eastAsia="en-US"/>
        </w:rPr>
      </w:pPr>
      <w:r w:rsidRPr="00B66EC6">
        <w:rPr>
          <w:rFonts w:asciiTheme="minorHAnsi" w:hAnsiTheme="minorHAnsi"/>
          <w:color w:val="000000"/>
          <w:lang w:eastAsia="en-US"/>
        </w:rPr>
        <w:t>To cover all these elements you will need to consider the following issues when planning a privacy notice:</w:t>
      </w:r>
    </w:p>
    <w:p w14:paraId="7C2985C5" w14:textId="77777777" w:rsidR="00F71E4F" w:rsidRPr="00B66EC6" w:rsidRDefault="00F71E4F" w:rsidP="00A0296B">
      <w:pPr>
        <w:numPr>
          <w:ilvl w:val="0"/>
          <w:numId w:val="14"/>
        </w:numPr>
        <w:spacing w:before="100" w:beforeAutospacing="1"/>
        <w:ind w:left="0" w:hanging="357"/>
        <w:rPr>
          <w:rFonts w:asciiTheme="minorHAnsi" w:hAnsiTheme="minorHAnsi"/>
          <w:color w:val="000000"/>
          <w:lang w:eastAsia="en-US"/>
        </w:rPr>
      </w:pPr>
      <w:r w:rsidRPr="00B66EC6">
        <w:rPr>
          <w:rFonts w:asciiTheme="minorHAnsi" w:hAnsiTheme="minorHAnsi"/>
          <w:color w:val="000000"/>
          <w:lang w:eastAsia="en-US"/>
        </w:rPr>
        <w:t>What information is being collected?</w:t>
      </w:r>
    </w:p>
    <w:p w14:paraId="5FFDCD67" w14:textId="77777777" w:rsidR="00F71E4F" w:rsidRPr="00B66EC6" w:rsidRDefault="00F71E4F" w:rsidP="00A0296B">
      <w:pPr>
        <w:numPr>
          <w:ilvl w:val="0"/>
          <w:numId w:val="14"/>
        </w:numPr>
        <w:spacing w:before="120"/>
        <w:ind w:left="0" w:hanging="357"/>
        <w:rPr>
          <w:rFonts w:asciiTheme="minorHAnsi" w:hAnsiTheme="minorHAnsi"/>
          <w:color w:val="000000"/>
          <w:lang w:eastAsia="en-US"/>
        </w:rPr>
      </w:pPr>
      <w:r w:rsidRPr="00B66EC6">
        <w:rPr>
          <w:rFonts w:asciiTheme="minorHAnsi" w:hAnsiTheme="minorHAnsi"/>
          <w:color w:val="000000"/>
          <w:lang w:eastAsia="en-US"/>
        </w:rPr>
        <w:t>Who is collecting it?</w:t>
      </w:r>
    </w:p>
    <w:p w14:paraId="26BDC58E" w14:textId="77777777" w:rsidR="00F71E4F" w:rsidRPr="00B66EC6" w:rsidRDefault="00F71E4F" w:rsidP="00A0296B">
      <w:pPr>
        <w:numPr>
          <w:ilvl w:val="0"/>
          <w:numId w:val="14"/>
        </w:numPr>
        <w:spacing w:before="120"/>
        <w:ind w:left="0" w:hanging="357"/>
        <w:rPr>
          <w:rFonts w:asciiTheme="minorHAnsi" w:hAnsiTheme="minorHAnsi"/>
          <w:color w:val="000000"/>
          <w:lang w:eastAsia="en-US"/>
        </w:rPr>
      </w:pPr>
      <w:r w:rsidRPr="00B66EC6">
        <w:rPr>
          <w:rFonts w:asciiTheme="minorHAnsi" w:hAnsiTheme="minorHAnsi"/>
          <w:color w:val="000000"/>
          <w:lang w:eastAsia="en-US"/>
        </w:rPr>
        <w:t>How is it collected?</w:t>
      </w:r>
    </w:p>
    <w:p w14:paraId="5950A9F5" w14:textId="77777777" w:rsidR="00F71E4F" w:rsidRPr="00B66EC6" w:rsidRDefault="00F71E4F" w:rsidP="00A0296B">
      <w:pPr>
        <w:numPr>
          <w:ilvl w:val="0"/>
          <w:numId w:val="14"/>
        </w:numPr>
        <w:spacing w:before="120"/>
        <w:ind w:left="0" w:hanging="357"/>
        <w:rPr>
          <w:rFonts w:asciiTheme="minorHAnsi" w:hAnsiTheme="minorHAnsi"/>
          <w:color w:val="000000"/>
          <w:lang w:eastAsia="en-US"/>
        </w:rPr>
      </w:pPr>
      <w:r w:rsidRPr="00B66EC6">
        <w:rPr>
          <w:rFonts w:asciiTheme="minorHAnsi" w:hAnsiTheme="minorHAnsi"/>
          <w:color w:val="000000"/>
          <w:lang w:eastAsia="en-US"/>
        </w:rPr>
        <w:t>Why is it being collected?</w:t>
      </w:r>
    </w:p>
    <w:p w14:paraId="0694FFE3" w14:textId="77777777" w:rsidR="00F71E4F" w:rsidRPr="00B66EC6" w:rsidRDefault="00F71E4F" w:rsidP="00A0296B">
      <w:pPr>
        <w:numPr>
          <w:ilvl w:val="0"/>
          <w:numId w:val="14"/>
        </w:numPr>
        <w:spacing w:before="120"/>
        <w:ind w:left="0" w:hanging="357"/>
        <w:rPr>
          <w:rFonts w:asciiTheme="minorHAnsi" w:hAnsiTheme="minorHAnsi"/>
          <w:color w:val="000000"/>
          <w:lang w:eastAsia="en-US"/>
        </w:rPr>
      </w:pPr>
      <w:r w:rsidRPr="00B66EC6">
        <w:rPr>
          <w:rFonts w:asciiTheme="minorHAnsi" w:hAnsiTheme="minorHAnsi"/>
          <w:color w:val="000000"/>
          <w:lang w:eastAsia="en-US"/>
        </w:rPr>
        <w:t>How will it be used?</w:t>
      </w:r>
    </w:p>
    <w:p w14:paraId="1D295FD0" w14:textId="77777777" w:rsidR="00F71E4F" w:rsidRPr="00B66EC6" w:rsidRDefault="00F71E4F" w:rsidP="00A0296B">
      <w:pPr>
        <w:numPr>
          <w:ilvl w:val="0"/>
          <w:numId w:val="14"/>
        </w:numPr>
        <w:spacing w:before="120"/>
        <w:ind w:left="0" w:hanging="357"/>
        <w:rPr>
          <w:rFonts w:asciiTheme="minorHAnsi" w:hAnsiTheme="minorHAnsi"/>
          <w:color w:val="000000"/>
          <w:lang w:eastAsia="en-US"/>
        </w:rPr>
      </w:pPr>
      <w:r w:rsidRPr="00B66EC6">
        <w:rPr>
          <w:rFonts w:asciiTheme="minorHAnsi" w:hAnsiTheme="minorHAnsi"/>
          <w:color w:val="000000"/>
          <w:lang w:eastAsia="en-US"/>
        </w:rPr>
        <w:t>Who will it be shared with?</w:t>
      </w:r>
    </w:p>
    <w:p w14:paraId="574D78D1" w14:textId="77777777" w:rsidR="00F71E4F" w:rsidRPr="00B66EC6" w:rsidRDefault="00F71E4F" w:rsidP="00A0296B">
      <w:pPr>
        <w:numPr>
          <w:ilvl w:val="0"/>
          <w:numId w:val="14"/>
        </w:numPr>
        <w:spacing w:before="120"/>
        <w:ind w:left="0" w:hanging="357"/>
        <w:rPr>
          <w:rFonts w:asciiTheme="minorHAnsi" w:hAnsiTheme="minorHAnsi"/>
          <w:color w:val="000000"/>
          <w:lang w:eastAsia="en-US"/>
        </w:rPr>
      </w:pPr>
      <w:r w:rsidRPr="00B66EC6">
        <w:rPr>
          <w:rFonts w:asciiTheme="minorHAnsi" w:hAnsiTheme="minorHAnsi"/>
          <w:color w:val="000000"/>
          <w:lang w:eastAsia="en-US"/>
        </w:rPr>
        <w:t>What will be the effect of this on the individuals concerned?</w:t>
      </w:r>
    </w:p>
    <w:p w14:paraId="67A9157D" w14:textId="5F63C827" w:rsidR="007129B7" w:rsidRPr="00B66EC6" w:rsidRDefault="00F71E4F" w:rsidP="007129B7">
      <w:pPr>
        <w:numPr>
          <w:ilvl w:val="0"/>
          <w:numId w:val="14"/>
        </w:numPr>
        <w:spacing w:before="120"/>
        <w:ind w:left="0" w:hanging="357"/>
        <w:rPr>
          <w:rFonts w:asciiTheme="minorHAnsi" w:hAnsiTheme="minorHAnsi"/>
          <w:color w:val="000000"/>
          <w:lang w:eastAsia="en-US"/>
        </w:rPr>
      </w:pPr>
      <w:r w:rsidRPr="00B66EC6">
        <w:rPr>
          <w:rFonts w:asciiTheme="minorHAnsi" w:hAnsiTheme="minorHAnsi"/>
          <w:color w:val="000000"/>
          <w:lang w:eastAsia="en-US"/>
        </w:rPr>
        <w:t>Is the intended use likely to cause individuals to object or complain?</w:t>
      </w:r>
    </w:p>
    <w:p w14:paraId="02174601" w14:textId="77777777" w:rsidR="00A24302" w:rsidRPr="00B66EC6" w:rsidRDefault="00A24302" w:rsidP="007129B7">
      <w:pPr>
        <w:spacing w:before="120"/>
        <w:rPr>
          <w:rFonts w:asciiTheme="minorHAnsi" w:hAnsiTheme="minorHAnsi"/>
          <w:color w:val="000000"/>
          <w:lang w:eastAsia="en-US"/>
        </w:rPr>
      </w:pPr>
      <w:r w:rsidRPr="00B66EC6">
        <w:rPr>
          <w:rFonts w:asciiTheme="minorHAnsi" w:hAnsiTheme="minorHAnsi"/>
          <w:color w:val="000000"/>
          <w:lang w:eastAsia="en-US"/>
        </w:rPr>
        <w:t>The Tutorial Foundation collects and stores personal data to meet regulatory requirements to safeguard the wellbeing of its’ students and staff.  Any such data is used internally and is accessible only via restricted access sign-on and is not shared externally except as required to meet regulatory requirements.</w:t>
      </w:r>
    </w:p>
    <w:p w14:paraId="08157C97" w14:textId="77777777" w:rsidR="006562CD" w:rsidRPr="00B66EC6" w:rsidRDefault="006562CD" w:rsidP="00A24302">
      <w:pPr>
        <w:rPr>
          <w:rFonts w:asciiTheme="minorHAnsi" w:hAnsiTheme="minorHAnsi"/>
          <w:color w:val="000000"/>
          <w:u w:val="single"/>
          <w:lang w:eastAsia="en-US"/>
        </w:rPr>
      </w:pPr>
    </w:p>
    <w:p w14:paraId="707DBB47" w14:textId="77777777" w:rsidR="006562CD" w:rsidRPr="00B66EC6" w:rsidRDefault="006562CD" w:rsidP="00A24302">
      <w:pPr>
        <w:rPr>
          <w:rFonts w:asciiTheme="minorHAnsi" w:hAnsiTheme="minorHAnsi"/>
          <w:color w:val="000000"/>
          <w:u w:val="single"/>
          <w:lang w:eastAsia="en-US"/>
        </w:rPr>
      </w:pPr>
    </w:p>
    <w:p w14:paraId="41432D2B" w14:textId="77777777" w:rsidR="00FE7992" w:rsidRPr="00B66EC6" w:rsidRDefault="00FE7992" w:rsidP="00A24302">
      <w:pPr>
        <w:rPr>
          <w:rFonts w:asciiTheme="minorHAnsi" w:hAnsiTheme="minorHAnsi"/>
          <w:color w:val="000000"/>
          <w:u w:val="single"/>
          <w:lang w:eastAsia="en-US"/>
        </w:rPr>
      </w:pPr>
    </w:p>
    <w:p w14:paraId="30969AFC" w14:textId="35285CD7" w:rsidR="007B54BE" w:rsidRPr="00B66EC6" w:rsidRDefault="007B54BE" w:rsidP="007B54BE">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Individuals Rights</w:t>
      </w:r>
    </w:p>
    <w:p w14:paraId="4241F1D0" w14:textId="6214BD09" w:rsidR="006562CD" w:rsidRPr="00B66EC6" w:rsidRDefault="006562CD" w:rsidP="006562CD">
      <w:pPr>
        <w:pStyle w:val="NormalWeb"/>
        <w:rPr>
          <w:rFonts w:asciiTheme="minorHAnsi" w:hAnsiTheme="minorHAnsi"/>
          <w:sz w:val="24"/>
          <w:szCs w:val="24"/>
        </w:rPr>
      </w:pPr>
      <w:r w:rsidRPr="00B66EC6">
        <w:rPr>
          <w:rFonts w:asciiTheme="minorHAnsi" w:hAnsiTheme="minorHAnsi"/>
          <w:sz w:val="24"/>
          <w:szCs w:val="24"/>
        </w:rPr>
        <w:t xml:space="preserve">Procedures are required to ensure they cover all the rights individuals have, including how you would delete personal data or provide data electronically and in a commonly used format. </w:t>
      </w:r>
    </w:p>
    <w:p w14:paraId="76E68E21" w14:textId="77777777" w:rsidR="006562CD" w:rsidRPr="00B66EC6" w:rsidRDefault="006562CD" w:rsidP="006562CD">
      <w:pPr>
        <w:pStyle w:val="NormalWeb"/>
        <w:rPr>
          <w:rFonts w:asciiTheme="minorHAnsi" w:hAnsiTheme="minorHAnsi"/>
          <w:sz w:val="24"/>
          <w:szCs w:val="24"/>
        </w:rPr>
      </w:pPr>
      <w:r w:rsidRPr="00B66EC6">
        <w:rPr>
          <w:rFonts w:asciiTheme="minorHAnsi" w:hAnsiTheme="minorHAnsi"/>
          <w:sz w:val="24"/>
          <w:szCs w:val="24"/>
        </w:rPr>
        <w:t xml:space="preserve">The GDPR includes the following rights for individuals: </w:t>
      </w:r>
    </w:p>
    <w:p w14:paraId="5F278A64" w14:textId="5464D41C" w:rsidR="006562CD" w:rsidRPr="00B66EC6" w:rsidRDefault="006562CD" w:rsidP="00FE7992">
      <w:pPr>
        <w:pStyle w:val="NormalWeb"/>
        <w:rPr>
          <w:rFonts w:asciiTheme="minorHAnsi" w:hAnsiTheme="minorHAnsi"/>
          <w:sz w:val="24"/>
          <w:szCs w:val="24"/>
        </w:rPr>
      </w:pPr>
      <w:r w:rsidRPr="00B66EC6">
        <w:rPr>
          <w:rFonts w:asciiTheme="minorHAnsi" w:hAnsiTheme="minorHAnsi"/>
          <w:sz w:val="24"/>
          <w:szCs w:val="24"/>
        </w:rPr>
        <w:sym w:font="Symbol" w:char="F0B7"/>
      </w:r>
      <w:r w:rsidRPr="00B66EC6">
        <w:rPr>
          <w:rFonts w:asciiTheme="minorHAnsi" w:hAnsiTheme="minorHAnsi"/>
          <w:sz w:val="24"/>
          <w:szCs w:val="24"/>
        </w:rPr>
        <w:t></w:t>
      </w:r>
      <w:r w:rsidRPr="00B66EC6">
        <w:rPr>
          <w:rFonts w:asciiTheme="minorHAnsi" w:hAnsiTheme="minorHAnsi"/>
          <w:sz w:val="24"/>
          <w:szCs w:val="24"/>
        </w:rPr>
        <w:t>the right:</w:t>
      </w:r>
      <w:r w:rsidR="00FE7992" w:rsidRPr="00B66EC6">
        <w:rPr>
          <w:rFonts w:asciiTheme="minorHAnsi" w:hAnsiTheme="minorHAnsi"/>
          <w:sz w:val="24"/>
          <w:szCs w:val="24"/>
        </w:rPr>
        <w:t xml:space="preserve"> </w:t>
      </w:r>
      <w:r w:rsidRPr="00B66EC6">
        <w:rPr>
          <w:rFonts w:asciiTheme="minorHAnsi" w:hAnsiTheme="minorHAnsi"/>
          <w:sz w:val="24"/>
          <w:szCs w:val="24"/>
        </w:rPr>
        <w:t xml:space="preserve">to be informed; of access; to rectification; to erasure; to restrict processing; to data portability; to object; and not to be subject to automated decision-making </w:t>
      </w:r>
    </w:p>
    <w:p w14:paraId="38232E4E" w14:textId="77777777" w:rsidR="003B10E2" w:rsidRPr="00B66EC6" w:rsidRDefault="006562CD" w:rsidP="006562CD">
      <w:pPr>
        <w:pStyle w:val="NormalWeb"/>
        <w:rPr>
          <w:rFonts w:asciiTheme="minorHAnsi" w:hAnsiTheme="minorHAnsi"/>
          <w:sz w:val="24"/>
          <w:szCs w:val="24"/>
        </w:rPr>
      </w:pPr>
      <w:r w:rsidRPr="00B66EC6">
        <w:rPr>
          <w:rFonts w:asciiTheme="minorHAnsi" w:hAnsiTheme="minorHAnsi"/>
          <w:sz w:val="24"/>
          <w:szCs w:val="24"/>
        </w:rPr>
        <w:t xml:space="preserve">On the whole, the rights individuals will enjoy under the GDPR are the same as those under the DPA but with some significant enhancements. </w:t>
      </w:r>
    </w:p>
    <w:p w14:paraId="6A433087" w14:textId="38B43B61" w:rsidR="006562CD" w:rsidRPr="00B66EC6" w:rsidRDefault="003B10E2" w:rsidP="006562CD">
      <w:pPr>
        <w:pStyle w:val="NormalWeb"/>
        <w:rPr>
          <w:rFonts w:asciiTheme="minorHAnsi" w:hAnsiTheme="minorHAnsi"/>
          <w:sz w:val="24"/>
          <w:szCs w:val="24"/>
        </w:rPr>
      </w:pPr>
      <w:r w:rsidRPr="00B66EC6">
        <w:rPr>
          <w:rFonts w:asciiTheme="minorHAnsi" w:hAnsiTheme="minorHAnsi"/>
          <w:sz w:val="24"/>
          <w:szCs w:val="24"/>
        </w:rPr>
        <w:t xml:space="preserve">Regarding </w:t>
      </w:r>
      <w:r w:rsidR="006562CD" w:rsidRPr="00B66EC6">
        <w:rPr>
          <w:rFonts w:asciiTheme="minorHAnsi" w:hAnsiTheme="minorHAnsi"/>
          <w:sz w:val="24"/>
          <w:szCs w:val="24"/>
        </w:rPr>
        <w:t xml:space="preserve">how you would react if someone asks to have their personal data deleted, for example. Would your systems help you to locate and delete the data? Who will make the decisions about deletion? </w:t>
      </w:r>
    </w:p>
    <w:p w14:paraId="2EA9A2B4" w14:textId="77777777" w:rsidR="006562CD" w:rsidRPr="00B66EC6" w:rsidRDefault="006562CD" w:rsidP="006562CD">
      <w:pPr>
        <w:pStyle w:val="NormalWeb"/>
        <w:ind w:left="720"/>
        <w:rPr>
          <w:rFonts w:asciiTheme="minorHAnsi" w:hAnsiTheme="minorHAnsi"/>
          <w:sz w:val="24"/>
          <w:szCs w:val="24"/>
        </w:rPr>
      </w:pPr>
      <w:r w:rsidRPr="00B66EC6">
        <w:rPr>
          <w:rFonts w:asciiTheme="minorHAnsi" w:hAnsiTheme="minorHAnsi"/>
          <w:sz w:val="24"/>
          <w:szCs w:val="24"/>
        </w:rPr>
        <w:t xml:space="preserve">The right to data portability is new. It only applies: </w:t>
      </w:r>
    </w:p>
    <w:p w14:paraId="3CD3B04D" w14:textId="024135EC" w:rsidR="006562CD" w:rsidRPr="00B66EC6" w:rsidRDefault="006562CD" w:rsidP="006562CD">
      <w:pPr>
        <w:pStyle w:val="NormalWeb"/>
        <w:numPr>
          <w:ilvl w:val="0"/>
          <w:numId w:val="16"/>
        </w:numPr>
        <w:rPr>
          <w:rFonts w:asciiTheme="minorHAnsi" w:hAnsiTheme="minorHAnsi"/>
          <w:sz w:val="24"/>
          <w:szCs w:val="24"/>
        </w:rPr>
      </w:pPr>
      <w:r w:rsidRPr="00B66EC6">
        <w:rPr>
          <w:rFonts w:asciiTheme="minorHAnsi" w:hAnsiTheme="minorHAnsi"/>
          <w:sz w:val="24"/>
          <w:szCs w:val="24"/>
        </w:rPr>
        <w:t xml:space="preserve">to personal data an individual has provided to a controller; </w:t>
      </w:r>
    </w:p>
    <w:p w14:paraId="6E3814B6" w14:textId="13088BEC" w:rsidR="006562CD" w:rsidRPr="00B66EC6" w:rsidRDefault="006562CD" w:rsidP="006562CD">
      <w:pPr>
        <w:pStyle w:val="NormalWeb"/>
        <w:numPr>
          <w:ilvl w:val="0"/>
          <w:numId w:val="16"/>
        </w:numPr>
        <w:rPr>
          <w:rFonts w:asciiTheme="minorHAnsi" w:hAnsiTheme="minorHAnsi"/>
          <w:sz w:val="24"/>
          <w:szCs w:val="24"/>
        </w:rPr>
      </w:pPr>
      <w:r w:rsidRPr="00B66EC6">
        <w:rPr>
          <w:rFonts w:asciiTheme="minorHAnsi" w:hAnsiTheme="minorHAnsi"/>
          <w:sz w:val="24"/>
          <w:szCs w:val="24"/>
        </w:rPr>
        <w:t xml:space="preserve">where the processing is based on the individual’s consent or for the performance of a contract; and </w:t>
      </w:r>
    </w:p>
    <w:p w14:paraId="787F8E10" w14:textId="16115A83" w:rsidR="006562CD" w:rsidRPr="00B66EC6" w:rsidRDefault="006562CD" w:rsidP="006562CD">
      <w:pPr>
        <w:pStyle w:val="NormalWeb"/>
        <w:numPr>
          <w:ilvl w:val="0"/>
          <w:numId w:val="16"/>
        </w:numPr>
        <w:rPr>
          <w:rFonts w:asciiTheme="minorHAnsi" w:hAnsiTheme="minorHAnsi"/>
          <w:sz w:val="24"/>
          <w:szCs w:val="24"/>
        </w:rPr>
      </w:pPr>
      <w:r w:rsidRPr="00B66EC6">
        <w:rPr>
          <w:rFonts w:asciiTheme="minorHAnsi" w:hAnsiTheme="minorHAnsi"/>
          <w:sz w:val="24"/>
          <w:szCs w:val="24"/>
        </w:rPr>
        <w:t xml:space="preserve">when processing is carried out by automated means. </w:t>
      </w:r>
    </w:p>
    <w:p w14:paraId="6EEF3A5F" w14:textId="77777777" w:rsidR="00FE7992" w:rsidRPr="00B66EC6" w:rsidRDefault="00FE7992" w:rsidP="00FE7992">
      <w:pPr>
        <w:pStyle w:val="NormalWeb"/>
        <w:rPr>
          <w:rFonts w:asciiTheme="minorHAnsi" w:hAnsiTheme="minorHAnsi"/>
          <w:color w:val="000000"/>
          <w:sz w:val="24"/>
          <w:szCs w:val="24"/>
        </w:rPr>
      </w:pPr>
      <w:r w:rsidRPr="00B66EC6">
        <w:rPr>
          <w:rFonts w:asciiTheme="minorHAnsi" w:hAnsiTheme="minorHAnsi"/>
          <w:color w:val="000000"/>
          <w:sz w:val="24"/>
          <w:szCs w:val="24"/>
        </w:rPr>
        <w:t>Data is stored in easily accessible files, any decision regarding deletion of data would be ratified by the Safeguarding Advisory Board. Deletion is subject to regulatory requirements at the time of the deletion request.</w:t>
      </w:r>
    </w:p>
    <w:p w14:paraId="71D89793" w14:textId="53B9493B" w:rsidR="003B10E2" w:rsidRPr="00B66EC6" w:rsidRDefault="003B10E2" w:rsidP="003B10E2">
      <w:pPr>
        <w:pStyle w:val="NormalWeb"/>
        <w:rPr>
          <w:rFonts w:asciiTheme="minorHAnsi" w:hAnsiTheme="minorHAnsi"/>
          <w:color w:val="000000"/>
          <w:sz w:val="24"/>
          <w:szCs w:val="24"/>
        </w:rPr>
      </w:pPr>
      <w:r w:rsidRPr="00B66EC6">
        <w:rPr>
          <w:rFonts w:asciiTheme="minorHAnsi" w:hAnsiTheme="minorHAnsi"/>
          <w:color w:val="000000"/>
          <w:sz w:val="24"/>
          <w:szCs w:val="24"/>
        </w:rPr>
        <w:lastRenderedPageBreak/>
        <w:t>Th</w:t>
      </w:r>
      <w:r w:rsidR="00FE7992" w:rsidRPr="00B66EC6">
        <w:rPr>
          <w:rFonts w:asciiTheme="minorHAnsi" w:hAnsiTheme="minorHAnsi"/>
          <w:color w:val="000000"/>
          <w:sz w:val="24"/>
          <w:szCs w:val="24"/>
        </w:rPr>
        <w:t xml:space="preserve">e right to data portability </w:t>
      </w:r>
      <w:r w:rsidRPr="00B66EC6">
        <w:rPr>
          <w:rFonts w:asciiTheme="minorHAnsi" w:hAnsiTheme="minorHAnsi"/>
          <w:color w:val="000000"/>
          <w:sz w:val="24"/>
          <w:szCs w:val="24"/>
        </w:rPr>
        <w:t>is is not applicable for any data held by the Tutorial Foundation.</w:t>
      </w:r>
    </w:p>
    <w:p w14:paraId="2423ECF6" w14:textId="77777777" w:rsidR="00A24302" w:rsidRPr="00B66EC6" w:rsidRDefault="00A24302" w:rsidP="003B10E2">
      <w:pPr>
        <w:pStyle w:val="NormalWeb"/>
        <w:rPr>
          <w:rFonts w:asciiTheme="minorHAnsi" w:hAnsiTheme="minorHAnsi"/>
          <w:color w:val="000000"/>
          <w:sz w:val="24"/>
          <w:szCs w:val="24"/>
        </w:rPr>
      </w:pPr>
    </w:p>
    <w:p w14:paraId="1B0F22F6" w14:textId="7A90AEEA" w:rsidR="003B10E2" w:rsidRPr="00B66EC6" w:rsidRDefault="003B10E2" w:rsidP="003B10E2">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Subject Access requests</w:t>
      </w:r>
    </w:p>
    <w:p w14:paraId="27DED609" w14:textId="77777777" w:rsidR="007B54BE" w:rsidRPr="00B66EC6" w:rsidRDefault="007B54BE" w:rsidP="007B54BE">
      <w:pPr>
        <w:rPr>
          <w:rFonts w:asciiTheme="minorHAnsi" w:hAnsiTheme="minorHAnsi"/>
          <w:color w:val="000000"/>
          <w:u w:val="single"/>
          <w:lang w:eastAsia="en-US"/>
        </w:rPr>
      </w:pPr>
    </w:p>
    <w:p w14:paraId="1B9350A7" w14:textId="2CD28ACF" w:rsidR="003B10E2" w:rsidRPr="00B66EC6" w:rsidRDefault="00A24302" w:rsidP="007B54BE">
      <w:pPr>
        <w:rPr>
          <w:rFonts w:asciiTheme="minorHAnsi" w:hAnsiTheme="minorHAnsi"/>
          <w:color w:val="000000"/>
          <w:lang w:eastAsia="en-US"/>
        </w:rPr>
      </w:pPr>
      <w:r w:rsidRPr="00B66EC6">
        <w:rPr>
          <w:rFonts w:asciiTheme="minorHAnsi" w:hAnsiTheme="minorHAnsi"/>
          <w:color w:val="000000"/>
          <w:lang w:eastAsia="en-US"/>
        </w:rPr>
        <w:t>This area is</w:t>
      </w:r>
      <w:r w:rsidR="003B10E2" w:rsidRPr="00B66EC6">
        <w:rPr>
          <w:rFonts w:asciiTheme="minorHAnsi" w:hAnsiTheme="minorHAnsi"/>
          <w:color w:val="000000"/>
          <w:lang w:eastAsia="en-US"/>
        </w:rPr>
        <w:t xml:space="preserve"> NOT APPLICABLE</w:t>
      </w:r>
      <w:r w:rsidR="00CD751E" w:rsidRPr="00B66EC6">
        <w:rPr>
          <w:rFonts w:asciiTheme="minorHAnsi" w:hAnsiTheme="minorHAnsi"/>
          <w:color w:val="000000"/>
          <w:lang w:eastAsia="en-US"/>
        </w:rPr>
        <w:t xml:space="preserve"> to the Tutorial Foundation</w:t>
      </w:r>
      <w:r w:rsidRPr="00B66EC6">
        <w:rPr>
          <w:rFonts w:asciiTheme="minorHAnsi" w:hAnsiTheme="minorHAnsi"/>
          <w:color w:val="000000"/>
          <w:lang w:eastAsia="en-US"/>
        </w:rPr>
        <w:t xml:space="preserve"> for two reasons: we do not receive any access requests; data held is minimum required and would be easy to share if requested.</w:t>
      </w:r>
    </w:p>
    <w:p w14:paraId="114650F8" w14:textId="77777777" w:rsidR="00A24302" w:rsidRPr="00B66EC6" w:rsidRDefault="00A24302" w:rsidP="007B54BE">
      <w:pPr>
        <w:rPr>
          <w:rFonts w:asciiTheme="minorHAnsi" w:hAnsiTheme="minorHAnsi"/>
          <w:color w:val="000000"/>
          <w:lang w:eastAsia="en-US"/>
        </w:rPr>
      </w:pPr>
    </w:p>
    <w:p w14:paraId="49D55D3C" w14:textId="77777777" w:rsidR="003B10E2" w:rsidRPr="00B66EC6" w:rsidRDefault="003B10E2" w:rsidP="007B54BE">
      <w:pPr>
        <w:rPr>
          <w:rFonts w:asciiTheme="minorHAnsi" w:hAnsiTheme="minorHAnsi"/>
          <w:color w:val="000000"/>
          <w:lang w:eastAsia="en-US"/>
        </w:rPr>
      </w:pPr>
    </w:p>
    <w:p w14:paraId="10F3E17A" w14:textId="6BF99AE5" w:rsidR="003B10E2" w:rsidRPr="00B66EC6" w:rsidRDefault="003B10E2" w:rsidP="003B10E2">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Lawful basis for processing personal data</w:t>
      </w:r>
    </w:p>
    <w:p w14:paraId="70D15900" w14:textId="6E272EA8" w:rsidR="00EC3878" w:rsidRPr="00B66EC6" w:rsidRDefault="00EC3878" w:rsidP="00EC3878">
      <w:pPr>
        <w:pStyle w:val="NormalWeb"/>
        <w:rPr>
          <w:rFonts w:asciiTheme="minorHAnsi" w:hAnsiTheme="minorHAnsi"/>
          <w:sz w:val="24"/>
          <w:szCs w:val="24"/>
        </w:rPr>
      </w:pPr>
      <w:r w:rsidRPr="00B66EC6">
        <w:rPr>
          <w:rFonts w:asciiTheme="minorHAnsi" w:hAnsiTheme="minorHAnsi"/>
          <w:sz w:val="24"/>
          <w:szCs w:val="24"/>
        </w:rPr>
        <w:t xml:space="preserve">You should identify the lawful basis for your processing activity in the GDPR, document it and update your privacy notice to explain it. </w:t>
      </w:r>
    </w:p>
    <w:p w14:paraId="08F50236" w14:textId="3687787E" w:rsidR="00EC3878" w:rsidRPr="00B66EC6" w:rsidRDefault="00EC3878" w:rsidP="007129B7">
      <w:pPr>
        <w:pStyle w:val="NormalWeb"/>
        <w:rPr>
          <w:rFonts w:asciiTheme="minorHAnsi" w:hAnsiTheme="minorHAnsi"/>
          <w:sz w:val="24"/>
          <w:szCs w:val="24"/>
        </w:rPr>
      </w:pPr>
      <w:r w:rsidRPr="00B66EC6">
        <w:rPr>
          <w:rFonts w:asciiTheme="minorHAnsi" w:hAnsiTheme="minorHAnsi"/>
          <w:sz w:val="24"/>
          <w:szCs w:val="24"/>
        </w:rPr>
        <w:t xml:space="preserve">Many organisations will not have thought about their lawful basis for processing personal data. Under the current law this does not have many practical implications. However, this will be different under the GDPR because some individuals’ rights will be modified depending on your lawful basis for processing their personal data. The most obvious example is that people will have a stronger right to have their data deleted where you use consent as your lawful basis for processing. </w:t>
      </w:r>
    </w:p>
    <w:p w14:paraId="347674FF" w14:textId="38A9E18A" w:rsidR="000533B4" w:rsidRPr="00B66EC6" w:rsidRDefault="003B10E2" w:rsidP="007B54BE">
      <w:pPr>
        <w:rPr>
          <w:rFonts w:asciiTheme="minorHAnsi" w:hAnsiTheme="minorHAnsi"/>
          <w:color w:val="000000"/>
          <w:lang w:eastAsia="en-US"/>
        </w:rPr>
      </w:pPr>
      <w:r w:rsidRPr="00B66EC6">
        <w:rPr>
          <w:rFonts w:asciiTheme="minorHAnsi" w:hAnsiTheme="minorHAnsi"/>
          <w:color w:val="000000"/>
          <w:lang w:eastAsia="en-US"/>
        </w:rPr>
        <w:t>All data held</w:t>
      </w:r>
      <w:r w:rsidR="00CD751E" w:rsidRPr="00B66EC6">
        <w:rPr>
          <w:rFonts w:asciiTheme="minorHAnsi" w:hAnsiTheme="minorHAnsi"/>
          <w:color w:val="000000"/>
          <w:lang w:eastAsia="en-US"/>
        </w:rPr>
        <w:t>,</w:t>
      </w:r>
      <w:r w:rsidRPr="00B66EC6">
        <w:rPr>
          <w:rFonts w:asciiTheme="minorHAnsi" w:hAnsiTheme="minorHAnsi"/>
          <w:color w:val="000000"/>
          <w:lang w:eastAsia="en-US"/>
        </w:rPr>
        <w:t xml:space="preserve"> is held for statutory/regulatory purposes and the school cannot operate without this information</w:t>
      </w:r>
      <w:r w:rsidR="00EC3878" w:rsidRPr="00B66EC6">
        <w:rPr>
          <w:rFonts w:asciiTheme="minorHAnsi" w:hAnsiTheme="minorHAnsi"/>
          <w:color w:val="000000"/>
          <w:lang w:eastAsia="en-US"/>
        </w:rPr>
        <w:t>. The TF does not “process” data. Requests for deletion of data will have to comply with the prevailing legislation at the time.</w:t>
      </w:r>
    </w:p>
    <w:p w14:paraId="519CE507" w14:textId="77777777" w:rsidR="00A24302" w:rsidRPr="00B66EC6" w:rsidRDefault="00A24302" w:rsidP="007B54BE">
      <w:pPr>
        <w:rPr>
          <w:rFonts w:asciiTheme="minorHAnsi" w:hAnsiTheme="minorHAnsi"/>
          <w:color w:val="000000"/>
          <w:lang w:eastAsia="en-US"/>
        </w:rPr>
      </w:pPr>
    </w:p>
    <w:p w14:paraId="3F733B98" w14:textId="77777777" w:rsidR="000533B4" w:rsidRPr="00B66EC6" w:rsidRDefault="000533B4" w:rsidP="007B54BE">
      <w:pPr>
        <w:rPr>
          <w:rFonts w:asciiTheme="minorHAnsi" w:hAnsiTheme="minorHAnsi"/>
          <w:color w:val="000000"/>
          <w:lang w:eastAsia="en-US"/>
        </w:rPr>
      </w:pPr>
    </w:p>
    <w:p w14:paraId="4BF94666" w14:textId="7C3F2A38" w:rsidR="003B10E2" w:rsidRPr="00B66EC6" w:rsidRDefault="003B10E2" w:rsidP="003B10E2">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Consent</w:t>
      </w:r>
    </w:p>
    <w:p w14:paraId="7A2BC55B" w14:textId="77777777" w:rsidR="003B10E2" w:rsidRPr="00B66EC6" w:rsidRDefault="003B10E2" w:rsidP="003B10E2">
      <w:pPr>
        <w:rPr>
          <w:rFonts w:asciiTheme="minorHAnsi" w:hAnsiTheme="minorHAnsi"/>
          <w:color w:val="000000"/>
          <w:u w:val="single"/>
          <w:lang w:eastAsia="en-US"/>
        </w:rPr>
      </w:pPr>
    </w:p>
    <w:p w14:paraId="0A42996A" w14:textId="7E6199C3" w:rsidR="007129B7" w:rsidRPr="00B66EC6" w:rsidRDefault="007129B7" w:rsidP="007129B7">
      <w:pPr>
        <w:pStyle w:val="ListParagraph"/>
        <w:numPr>
          <w:ilvl w:val="0"/>
          <w:numId w:val="30"/>
        </w:numPr>
        <w:rPr>
          <w:rFonts w:asciiTheme="minorHAnsi" w:hAnsiTheme="minorHAnsi"/>
          <w:color w:val="000000"/>
          <w:lang w:eastAsia="en-US"/>
        </w:rPr>
      </w:pPr>
      <w:r w:rsidRPr="00B66EC6">
        <w:rPr>
          <w:rFonts w:asciiTheme="minorHAnsi" w:hAnsiTheme="minorHAnsi"/>
          <w:color w:val="000000"/>
          <w:lang w:eastAsia="en-US"/>
        </w:rPr>
        <w:t>Consent for photographs/video to be taken MUST be Opt-in consent and not Opt-out, .. for staff &amp; students &amp; is in line with our policies</w:t>
      </w:r>
    </w:p>
    <w:p w14:paraId="42C211B5" w14:textId="34FFA59A" w:rsidR="000533B4" w:rsidRPr="00B66EC6" w:rsidRDefault="007129B7" w:rsidP="003B10E2">
      <w:pPr>
        <w:rPr>
          <w:rFonts w:asciiTheme="minorHAnsi" w:hAnsiTheme="minorHAnsi"/>
          <w:color w:val="000000"/>
          <w:lang w:eastAsia="en-US"/>
        </w:rPr>
      </w:pPr>
      <w:r w:rsidRPr="00B66EC6">
        <w:rPr>
          <w:rFonts w:asciiTheme="minorHAnsi" w:hAnsiTheme="minorHAnsi"/>
          <w:color w:val="000000"/>
          <w:lang w:eastAsia="en-US"/>
        </w:rPr>
        <w:t xml:space="preserve">b. </w:t>
      </w:r>
      <w:r w:rsidR="00A24302" w:rsidRPr="00B66EC6">
        <w:rPr>
          <w:rFonts w:asciiTheme="minorHAnsi" w:hAnsiTheme="minorHAnsi"/>
          <w:color w:val="000000"/>
          <w:lang w:eastAsia="en-US"/>
        </w:rPr>
        <w:t xml:space="preserve"> </w:t>
      </w:r>
      <w:r w:rsidR="000533B4" w:rsidRPr="00B66EC6">
        <w:rPr>
          <w:rFonts w:asciiTheme="minorHAnsi" w:hAnsiTheme="minorHAnsi"/>
          <w:color w:val="000000"/>
          <w:lang w:eastAsia="en-US"/>
        </w:rPr>
        <w:t>The Tutorial Foundation does not “process” or share personal data and as such does not need to obtain “consent”.</w:t>
      </w:r>
    </w:p>
    <w:p w14:paraId="2B637A44" w14:textId="77777777" w:rsidR="000533B4" w:rsidRPr="00B66EC6" w:rsidRDefault="000533B4" w:rsidP="000533B4">
      <w:pPr>
        <w:pStyle w:val="NormalWeb"/>
        <w:rPr>
          <w:rFonts w:asciiTheme="minorHAnsi" w:hAnsiTheme="minorHAnsi"/>
          <w:sz w:val="24"/>
          <w:szCs w:val="24"/>
        </w:rPr>
      </w:pPr>
      <w:r w:rsidRPr="00B66EC6">
        <w:rPr>
          <w:rFonts w:asciiTheme="minorHAnsi" w:hAnsiTheme="minorHAnsi"/>
          <w:sz w:val="24"/>
          <w:szCs w:val="24"/>
        </w:rPr>
        <w:t xml:space="preserve">If you are offering online services to children and want to rely on consent for your processing, you need to adopt age-verification measures and seek parental consent for children under 16 (or the age specified in UK law). </w:t>
      </w:r>
    </w:p>
    <w:p w14:paraId="54479D61" w14:textId="3F09D80D" w:rsidR="000533B4" w:rsidRPr="00B66EC6" w:rsidRDefault="007129B7" w:rsidP="000533B4">
      <w:pPr>
        <w:pStyle w:val="NormalWeb"/>
        <w:rPr>
          <w:rFonts w:asciiTheme="minorHAnsi" w:hAnsiTheme="minorHAnsi"/>
          <w:color w:val="000000"/>
          <w:sz w:val="24"/>
          <w:szCs w:val="24"/>
        </w:rPr>
      </w:pPr>
      <w:r w:rsidRPr="00B66EC6">
        <w:rPr>
          <w:rFonts w:asciiTheme="minorHAnsi" w:hAnsiTheme="minorHAnsi"/>
          <w:color w:val="000000"/>
          <w:sz w:val="24"/>
          <w:szCs w:val="24"/>
        </w:rPr>
        <w:t>c</w:t>
      </w:r>
      <w:r w:rsidR="00A24302" w:rsidRPr="00B66EC6">
        <w:rPr>
          <w:rFonts w:asciiTheme="minorHAnsi" w:hAnsiTheme="minorHAnsi"/>
          <w:color w:val="000000"/>
          <w:sz w:val="24"/>
          <w:szCs w:val="24"/>
        </w:rPr>
        <w:t>.  The TF</w:t>
      </w:r>
      <w:r w:rsidR="000533B4" w:rsidRPr="00B66EC6">
        <w:rPr>
          <w:rFonts w:asciiTheme="minorHAnsi" w:hAnsiTheme="minorHAnsi"/>
          <w:color w:val="000000"/>
          <w:sz w:val="24"/>
          <w:szCs w:val="24"/>
        </w:rPr>
        <w:t xml:space="preserve"> do</w:t>
      </w:r>
      <w:r w:rsidR="00A24302" w:rsidRPr="00B66EC6">
        <w:rPr>
          <w:rFonts w:asciiTheme="minorHAnsi" w:hAnsiTheme="minorHAnsi"/>
          <w:color w:val="000000"/>
          <w:sz w:val="24"/>
          <w:szCs w:val="24"/>
        </w:rPr>
        <w:t>es</w:t>
      </w:r>
      <w:r w:rsidR="000533B4" w:rsidRPr="00B66EC6">
        <w:rPr>
          <w:rFonts w:asciiTheme="minorHAnsi" w:hAnsiTheme="minorHAnsi"/>
          <w:color w:val="000000"/>
          <w:sz w:val="24"/>
          <w:szCs w:val="24"/>
        </w:rPr>
        <w:t xml:space="preserve"> not offer online services directly to children. </w:t>
      </w:r>
      <w:r w:rsidR="00A24302" w:rsidRPr="00B66EC6">
        <w:rPr>
          <w:rFonts w:asciiTheme="minorHAnsi" w:hAnsiTheme="minorHAnsi"/>
          <w:color w:val="000000"/>
          <w:sz w:val="24"/>
          <w:szCs w:val="24"/>
        </w:rPr>
        <w:t xml:space="preserve"> </w:t>
      </w:r>
      <w:r w:rsidR="000533B4" w:rsidRPr="00B66EC6">
        <w:rPr>
          <w:rFonts w:asciiTheme="minorHAnsi" w:hAnsiTheme="minorHAnsi"/>
          <w:color w:val="000000"/>
          <w:sz w:val="24"/>
          <w:szCs w:val="24"/>
        </w:rPr>
        <w:t xml:space="preserve">We are aware that we can only seek consent if we have age-verification and parental-consent measures in place. </w:t>
      </w:r>
    </w:p>
    <w:p w14:paraId="464C553F" w14:textId="77777777" w:rsidR="000533B4" w:rsidRPr="00B66EC6" w:rsidRDefault="000533B4" w:rsidP="003B10E2">
      <w:pPr>
        <w:rPr>
          <w:rFonts w:asciiTheme="minorHAnsi" w:hAnsiTheme="minorHAnsi"/>
          <w:color w:val="000000"/>
          <w:lang w:eastAsia="en-US"/>
        </w:rPr>
      </w:pPr>
    </w:p>
    <w:p w14:paraId="7416D4CF" w14:textId="0D1516BC" w:rsidR="00160A78" w:rsidRPr="00B66EC6" w:rsidRDefault="00160A78" w:rsidP="00160A78">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Children</w:t>
      </w:r>
    </w:p>
    <w:p w14:paraId="764C9236" w14:textId="77777777" w:rsidR="00160A78" w:rsidRPr="00B66EC6" w:rsidRDefault="00160A78" w:rsidP="00160A78">
      <w:pPr>
        <w:pStyle w:val="NormalWeb"/>
        <w:rPr>
          <w:rFonts w:asciiTheme="minorHAnsi" w:hAnsiTheme="minorHAnsi"/>
          <w:sz w:val="24"/>
          <w:szCs w:val="24"/>
        </w:rPr>
      </w:pPr>
      <w:r w:rsidRPr="00B66EC6">
        <w:rPr>
          <w:rFonts w:asciiTheme="minorHAnsi" w:hAnsiTheme="minorHAnsi"/>
          <w:sz w:val="24"/>
          <w:szCs w:val="24"/>
        </w:rPr>
        <w:t xml:space="preserve">If your organisation offers online services (‘information society services’) to children and relies on consent to collect information about them, then you may need a parent or guardian’s consent in order to process their personal data lawfully. The GDPR sets the age when a child can give their own consent to this processing at 16 </w:t>
      </w:r>
    </w:p>
    <w:p w14:paraId="7F9CFDD7" w14:textId="498ED677" w:rsidR="00160A78" w:rsidRPr="00B66EC6" w:rsidRDefault="00160A78" w:rsidP="00160A78">
      <w:pPr>
        <w:rPr>
          <w:rFonts w:asciiTheme="minorHAnsi" w:hAnsiTheme="minorHAnsi"/>
          <w:color w:val="000000"/>
          <w:lang w:eastAsia="en-US"/>
        </w:rPr>
      </w:pPr>
      <w:r w:rsidRPr="00B66EC6">
        <w:rPr>
          <w:rFonts w:asciiTheme="minorHAnsi" w:hAnsiTheme="minorHAnsi"/>
          <w:color w:val="000000"/>
          <w:lang w:eastAsia="en-US"/>
        </w:rPr>
        <w:lastRenderedPageBreak/>
        <w:t>The Tutorial Foundation does not online services to children and therefore this is NOT APPLICABLE to the TF.</w:t>
      </w:r>
    </w:p>
    <w:p w14:paraId="19576A1F" w14:textId="77777777" w:rsidR="00160A78" w:rsidRPr="00B66EC6" w:rsidRDefault="00160A78" w:rsidP="00160A78">
      <w:pPr>
        <w:rPr>
          <w:rFonts w:asciiTheme="minorHAnsi" w:hAnsiTheme="minorHAnsi"/>
          <w:color w:val="000000"/>
          <w:lang w:eastAsia="en-US"/>
        </w:rPr>
      </w:pPr>
    </w:p>
    <w:p w14:paraId="055E1344" w14:textId="77777777" w:rsidR="00030ABA" w:rsidRPr="00B66EC6" w:rsidRDefault="00030ABA" w:rsidP="00160A78">
      <w:pPr>
        <w:rPr>
          <w:rFonts w:asciiTheme="minorHAnsi" w:hAnsiTheme="minorHAnsi"/>
          <w:color w:val="000000"/>
          <w:lang w:eastAsia="en-US"/>
        </w:rPr>
      </w:pPr>
    </w:p>
    <w:p w14:paraId="07C67DB5" w14:textId="77777777" w:rsidR="00160A78" w:rsidRPr="00B66EC6" w:rsidRDefault="00160A78" w:rsidP="00160A78">
      <w:pPr>
        <w:rPr>
          <w:rFonts w:asciiTheme="minorHAnsi" w:hAnsiTheme="minorHAnsi"/>
          <w:color w:val="000000"/>
          <w:lang w:eastAsia="en-US"/>
        </w:rPr>
      </w:pPr>
    </w:p>
    <w:p w14:paraId="4AA44DBC" w14:textId="158A551F" w:rsidR="00160A78" w:rsidRPr="00B66EC6" w:rsidRDefault="00160A78" w:rsidP="00160A78">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Data Breaches</w:t>
      </w:r>
    </w:p>
    <w:p w14:paraId="34C92F23" w14:textId="032A5384" w:rsidR="00160A78" w:rsidRPr="00B66EC6" w:rsidRDefault="00160A78" w:rsidP="00160A78">
      <w:pPr>
        <w:pStyle w:val="NormalWeb"/>
        <w:rPr>
          <w:rFonts w:asciiTheme="minorHAnsi" w:hAnsiTheme="minorHAnsi"/>
          <w:sz w:val="24"/>
          <w:szCs w:val="24"/>
        </w:rPr>
      </w:pPr>
      <w:r w:rsidRPr="00B66EC6">
        <w:rPr>
          <w:rFonts w:asciiTheme="minorHAnsi" w:hAnsiTheme="minorHAnsi"/>
          <w:sz w:val="24"/>
          <w:szCs w:val="24"/>
        </w:rPr>
        <w:t xml:space="preserve">You should make sure you have the right procedures in place to detect, report and investigate a personal data breach. </w:t>
      </w:r>
    </w:p>
    <w:p w14:paraId="25221899" w14:textId="09D29505" w:rsidR="00160A78" w:rsidRPr="00B66EC6" w:rsidRDefault="00160A78" w:rsidP="00160A78">
      <w:pPr>
        <w:pStyle w:val="NormalWeb"/>
        <w:rPr>
          <w:rFonts w:asciiTheme="minorHAnsi" w:hAnsiTheme="minorHAnsi"/>
          <w:sz w:val="24"/>
          <w:szCs w:val="24"/>
        </w:rPr>
      </w:pPr>
      <w:r w:rsidRPr="00B66EC6">
        <w:rPr>
          <w:rFonts w:asciiTheme="minorHAnsi" w:hAnsiTheme="minorHAnsi"/>
          <w:sz w:val="24"/>
          <w:szCs w:val="24"/>
        </w:rPr>
        <w:t xml:space="preserve">The GDPR introduces a duty on all organisations to report certain types of data breach to the ICO, and in some cases, to individuals. You only have to notify the ICO of a breach where it is likely to result in a risk to the rights and freedoms of individuals – if, for example, it could result in discrimination, damage to reputation, financial loss, loss of confidentiality or any other significant economic or social disadvantage. </w:t>
      </w:r>
    </w:p>
    <w:p w14:paraId="281678FB" w14:textId="77777777" w:rsidR="00160A78" w:rsidRPr="00B66EC6" w:rsidRDefault="00160A78" w:rsidP="00160A78">
      <w:pPr>
        <w:pStyle w:val="NormalWeb"/>
        <w:rPr>
          <w:rFonts w:asciiTheme="minorHAnsi" w:hAnsiTheme="minorHAnsi"/>
          <w:sz w:val="24"/>
          <w:szCs w:val="24"/>
        </w:rPr>
      </w:pPr>
      <w:r w:rsidRPr="00B66EC6">
        <w:rPr>
          <w:rFonts w:asciiTheme="minorHAnsi" w:hAnsiTheme="minorHAnsi"/>
          <w:sz w:val="24"/>
          <w:szCs w:val="24"/>
        </w:rPr>
        <w:t xml:space="preserve">Where a breach is likely to result in a high risk to the rights and freedoms of individuals, you will also have to notify those concerned directly in most cases. </w:t>
      </w:r>
    </w:p>
    <w:p w14:paraId="76F054A2" w14:textId="3C4178CD" w:rsidR="00160A78" w:rsidRPr="00B66EC6" w:rsidRDefault="00160A78" w:rsidP="007B54BE">
      <w:pPr>
        <w:rPr>
          <w:rFonts w:asciiTheme="minorHAnsi" w:hAnsiTheme="minorHAnsi"/>
          <w:color w:val="000000"/>
          <w:lang w:eastAsia="en-US"/>
        </w:rPr>
      </w:pPr>
      <w:r w:rsidRPr="00B66EC6">
        <w:rPr>
          <w:rFonts w:asciiTheme="minorHAnsi" w:hAnsiTheme="minorHAnsi"/>
          <w:color w:val="000000"/>
          <w:lang w:eastAsia="en-US"/>
        </w:rPr>
        <w:t xml:space="preserve">The nature of the data held by the TF </w:t>
      </w:r>
      <w:r w:rsidR="00A24302" w:rsidRPr="00B66EC6">
        <w:rPr>
          <w:rFonts w:asciiTheme="minorHAnsi" w:hAnsiTheme="minorHAnsi"/>
          <w:color w:val="000000"/>
          <w:lang w:eastAsia="en-US"/>
        </w:rPr>
        <w:t xml:space="preserve">does not impact upon any possible risk </w:t>
      </w:r>
      <w:r w:rsidR="00B42DF7" w:rsidRPr="00B66EC6">
        <w:rPr>
          <w:rFonts w:asciiTheme="minorHAnsi" w:hAnsiTheme="minorHAnsi"/>
          <w:color w:val="000000"/>
          <w:lang w:eastAsia="en-US"/>
        </w:rPr>
        <w:t>to rights and freedoms of indivi</w:t>
      </w:r>
      <w:r w:rsidR="00A24302" w:rsidRPr="00B66EC6">
        <w:rPr>
          <w:rFonts w:asciiTheme="minorHAnsi" w:hAnsiTheme="minorHAnsi"/>
          <w:color w:val="000000"/>
          <w:lang w:eastAsia="en-US"/>
        </w:rPr>
        <w:t>duals</w:t>
      </w:r>
      <w:r w:rsidR="00B42DF7" w:rsidRPr="00B66EC6">
        <w:rPr>
          <w:rFonts w:asciiTheme="minorHAnsi" w:hAnsiTheme="minorHAnsi"/>
          <w:color w:val="000000"/>
          <w:lang w:eastAsia="en-US"/>
        </w:rPr>
        <w:t xml:space="preserve"> (as defined)</w:t>
      </w:r>
      <w:r w:rsidR="00A24302" w:rsidRPr="00B66EC6">
        <w:rPr>
          <w:rFonts w:asciiTheme="minorHAnsi" w:hAnsiTheme="minorHAnsi"/>
          <w:color w:val="000000"/>
          <w:lang w:eastAsia="en-US"/>
        </w:rPr>
        <w:t xml:space="preserve">, this </w:t>
      </w:r>
      <w:r w:rsidRPr="00B66EC6">
        <w:rPr>
          <w:rFonts w:asciiTheme="minorHAnsi" w:hAnsiTheme="minorHAnsi"/>
          <w:color w:val="000000"/>
          <w:lang w:eastAsia="en-US"/>
        </w:rPr>
        <w:t>means that this issue is NOT APPLICABLE to the TF..</w:t>
      </w:r>
    </w:p>
    <w:p w14:paraId="0B881345" w14:textId="77777777" w:rsidR="00106849" w:rsidRPr="00B66EC6" w:rsidRDefault="00106849" w:rsidP="007B54BE">
      <w:pPr>
        <w:rPr>
          <w:rFonts w:asciiTheme="minorHAnsi" w:hAnsiTheme="minorHAnsi"/>
          <w:color w:val="000000"/>
          <w:lang w:eastAsia="en-US"/>
        </w:rPr>
      </w:pPr>
    </w:p>
    <w:p w14:paraId="7E57FFC6" w14:textId="1901636C" w:rsidR="00106849" w:rsidRPr="00B66EC6" w:rsidRDefault="00106849" w:rsidP="007B54BE">
      <w:pPr>
        <w:rPr>
          <w:rFonts w:asciiTheme="minorHAnsi" w:hAnsiTheme="minorHAnsi"/>
          <w:color w:val="000000"/>
          <w:lang w:eastAsia="en-US"/>
        </w:rPr>
      </w:pPr>
      <w:r w:rsidRPr="00B66EC6">
        <w:rPr>
          <w:rFonts w:asciiTheme="minorHAnsi" w:hAnsiTheme="minorHAnsi"/>
          <w:color w:val="000000"/>
          <w:lang w:eastAsia="en-US"/>
        </w:rPr>
        <w:t>NB… beware IT Hardware “end of life procedures”, .. data held on hard drives etc.  must be wiped before disposal.</w:t>
      </w:r>
    </w:p>
    <w:p w14:paraId="1EA6AE1F" w14:textId="77777777" w:rsidR="00A0296B" w:rsidRPr="00B66EC6" w:rsidRDefault="00A0296B" w:rsidP="007B54BE">
      <w:pPr>
        <w:rPr>
          <w:rFonts w:asciiTheme="minorHAnsi" w:hAnsiTheme="minorHAnsi"/>
          <w:color w:val="000000"/>
          <w:lang w:eastAsia="en-US"/>
        </w:rPr>
      </w:pPr>
    </w:p>
    <w:p w14:paraId="2E330F8D" w14:textId="77777777" w:rsidR="00160A78" w:rsidRPr="00B66EC6" w:rsidRDefault="00160A78" w:rsidP="007B54BE">
      <w:pPr>
        <w:rPr>
          <w:rFonts w:asciiTheme="minorHAnsi" w:hAnsiTheme="minorHAnsi"/>
          <w:lang w:eastAsia="en-US"/>
        </w:rPr>
      </w:pPr>
    </w:p>
    <w:p w14:paraId="459E2AC7" w14:textId="1D70A9D2" w:rsidR="00160A78" w:rsidRPr="00B66EC6" w:rsidRDefault="00160A78" w:rsidP="007B54BE">
      <w:pPr>
        <w:pStyle w:val="ListParagraph"/>
        <w:numPr>
          <w:ilvl w:val="0"/>
          <w:numId w:val="4"/>
        </w:numPr>
        <w:rPr>
          <w:rFonts w:asciiTheme="minorHAnsi" w:hAnsiTheme="minorHAnsi"/>
          <w:u w:val="single"/>
          <w:lang w:eastAsia="en-US"/>
        </w:rPr>
      </w:pPr>
      <w:r w:rsidRPr="00B66EC6">
        <w:rPr>
          <w:rFonts w:asciiTheme="minorHAnsi" w:hAnsiTheme="minorHAnsi"/>
          <w:u w:val="single"/>
          <w:lang w:eastAsia="en-US"/>
        </w:rPr>
        <w:t xml:space="preserve">Data </w:t>
      </w:r>
      <w:r w:rsidRPr="00B66EC6">
        <w:rPr>
          <w:rFonts w:asciiTheme="minorHAnsi" w:hAnsiTheme="minorHAnsi"/>
          <w:u w:val="single"/>
        </w:rPr>
        <w:t>Protection by Design and Data Protection Impact Assessments</w:t>
      </w:r>
      <w:r w:rsidRPr="00B66EC6">
        <w:rPr>
          <w:rFonts w:asciiTheme="minorHAnsi" w:hAnsiTheme="minorHAnsi"/>
        </w:rPr>
        <w:t xml:space="preserve"> </w:t>
      </w:r>
    </w:p>
    <w:p w14:paraId="1257C372" w14:textId="77777777" w:rsidR="00F63853" w:rsidRPr="00B66EC6" w:rsidRDefault="00F63853" w:rsidP="00F63853">
      <w:pPr>
        <w:pStyle w:val="NormalWeb"/>
        <w:rPr>
          <w:rFonts w:asciiTheme="minorHAnsi" w:hAnsiTheme="minorHAnsi"/>
          <w:sz w:val="24"/>
          <w:szCs w:val="24"/>
        </w:rPr>
      </w:pPr>
      <w:r w:rsidRPr="00B66EC6">
        <w:rPr>
          <w:rFonts w:asciiTheme="minorHAnsi" w:hAnsiTheme="minorHAnsi"/>
          <w:sz w:val="24"/>
          <w:szCs w:val="24"/>
        </w:rPr>
        <w:t xml:space="preserve">A DPIA is required in situations where data processing is likely to result in high risk to individuals, for example: </w:t>
      </w:r>
    </w:p>
    <w:p w14:paraId="4BF19E17" w14:textId="03C3FE9C" w:rsidR="00F63853" w:rsidRPr="00B66EC6" w:rsidRDefault="00F63853" w:rsidP="00F63853">
      <w:pPr>
        <w:pStyle w:val="NormalWeb"/>
        <w:numPr>
          <w:ilvl w:val="0"/>
          <w:numId w:val="25"/>
        </w:numPr>
        <w:rPr>
          <w:rFonts w:asciiTheme="minorHAnsi" w:hAnsiTheme="minorHAnsi"/>
          <w:sz w:val="24"/>
          <w:szCs w:val="24"/>
        </w:rPr>
      </w:pPr>
      <w:r w:rsidRPr="00B66EC6">
        <w:rPr>
          <w:rFonts w:asciiTheme="minorHAnsi" w:hAnsiTheme="minorHAnsi"/>
          <w:sz w:val="24"/>
          <w:szCs w:val="24"/>
        </w:rPr>
        <w:t xml:space="preserve">where a new technology is being deployed; </w:t>
      </w:r>
    </w:p>
    <w:p w14:paraId="42187D84" w14:textId="746B6F88" w:rsidR="00F63853" w:rsidRPr="00B66EC6" w:rsidRDefault="00F63853" w:rsidP="00F63853">
      <w:pPr>
        <w:pStyle w:val="NormalWeb"/>
        <w:numPr>
          <w:ilvl w:val="0"/>
          <w:numId w:val="25"/>
        </w:numPr>
        <w:rPr>
          <w:rFonts w:asciiTheme="minorHAnsi" w:hAnsiTheme="minorHAnsi"/>
          <w:sz w:val="24"/>
          <w:szCs w:val="24"/>
        </w:rPr>
      </w:pPr>
      <w:r w:rsidRPr="00B66EC6">
        <w:rPr>
          <w:rFonts w:asciiTheme="minorHAnsi" w:hAnsiTheme="minorHAnsi"/>
          <w:sz w:val="24"/>
          <w:szCs w:val="24"/>
        </w:rPr>
        <w:t xml:space="preserve">where a profiling operation is likely to significantly affect individuals; or </w:t>
      </w:r>
    </w:p>
    <w:p w14:paraId="075862FD" w14:textId="43EA2619" w:rsidR="00F63853" w:rsidRPr="00B66EC6" w:rsidRDefault="00F63853" w:rsidP="00F63853">
      <w:pPr>
        <w:pStyle w:val="NormalWeb"/>
        <w:numPr>
          <w:ilvl w:val="0"/>
          <w:numId w:val="25"/>
        </w:numPr>
        <w:rPr>
          <w:rFonts w:asciiTheme="minorHAnsi" w:hAnsiTheme="minorHAnsi"/>
          <w:sz w:val="24"/>
          <w:szCs w:val="24"/>
        </w:rPr>
      </w:pPr>
      <w:r w:rsidRPr="00B66EC6">
        <w:rPr>
          <w:rFonts w:asciiTheme="minorHAnsi" w:hAnsiTheme="minorHAnsi"/>
          <w:sz w:val="24"/>
          <w:szCs w:val="24"/>
        </w:rPr>
        <w:t xml:space="preserve">where there is processing on a large scale of the special categories of data. </w:t>
      </w:r>
    </w:p>
    <w:p w14:paraId="40090DD4" w14:textId="3381D94D" w:rsidR="00F63853" w:rsidRPr="00B66EC6" w:rsidRDefault="00F63853" w:rsidP="00F63853">
      <w:pPr>
        <w:rPr>
          <w:rFonts w:asciiTheme="minorHAnsi" w:hAnsiTheme="minorHAnsi"/>
          <w:color w:val="000000"/>
          <w:lang w:eastAsia="en-US"/>
        </w:rPr>
      </w:pPr>
      <w:r w:rsidRPr="00B66EC6">
        <w:rPr>
          <w:rFonts w:asciiTheme="minorHAnsi" w:hAnsiTheme="minorHAnsi"/>
          <w:color w:val="000000"/>
          <w:lang w:eastAsia="en-US"/>
        </w:rPr>
        <w:t xml:space="preserve">The nature of the data held, and that of </w:t>
      </w:r>
      <w:r w:rsidR="00FB4D68" w:rsidRPr="00B66EC6">
        <w:rPr>
          <w:rFonts w:asciiTheme="minorHAnsi" w:hAnsiTheme="minorHAnsi"/>
          <w:color w:val="000000"/>
          <w:lang w:eastAsia="en-US"/>
        </w:rPr>
        <w:t>processing by</w:t>
      </w:r>
      <w:r w:rsidRPr="00B66EC6">
        <w:rPr>
          <w:rFonts w:asciiTheme="minorHAnsi" w:hAnsiTheme="minorHAnsi"/>
          <w:color w:val="000000"/>
          <w:lang w:eastAsia="en-US"/>
        </w:rPr>
        <w:t xml:space="preserve"> the TF means that this issue is NOT APPLICABLE to the TF</w:t>
      </w:r>
    </w:p>
    <w:p w14:paraId="64138299" w14:textId="77777777" w:rsidR="00FE7992" w:rsidRPr="00B66EC6" w:rsidRDefault="00FE7992" w:rsidP="007B54BE">
      <w:pPr>
        <w:rPr>
          <w:rFonts w:asciiTheme="minorHAnsi" w:hAnsiTheme="minorHAnsi"/>
          <w:color w:val="000000"/>
          <w:lang w:eastAsia="en-US"/>
        </w:rPr>
      </w:pPr>
    </w:p>
    <w:p w14:paraId="5B86266F" w14:textId="77777777" w:rsidR="00FE7992" w:rsidRPr="00B66EC6" w:rsidRDefault="00FE7992" w:rsidP="007B54BE">
      <w:pPr>
        <w:rPr>
          <w:rFonts w:asciiTheme="minorHAnsi" w:hAnsiTheme="minorHAnsi"/>
          <w:color w:val="000000"/>
          <w:lang w:eastAsia="en-US"/>
        </w:rPr>
      </w:pPr>
    </w:p>
    <w:p w14:paraId="03D326E4" w14:textId="55DE23BD" w:rsidR="00F63853" w:rsidRPr="00B66EC6" w:rsidRDefault="00F63853" w:rsidP="00F63853">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Data Protection Officers</w:t>
      </w:r>
    </w:p>
    <w:p w14:paraId="10DD6655" w14:textId="77777777" w:rsidR="00F63853" w:rsidRPr="00B66EC6" w:rsidRDefault="00F63853" w:rsidP="00F63853">
      <w:pPr>
        <w:pStyle w:val="NormalWeb"/>
        <w:rPr>
          <w:rFonts w:asciiTheme="minorHAnsi" w:hAnsiTheme="minorHAnsi"/>
          <w:sz w:val="24"/>
          <w:szCs w:val="24"/>
        </w:rPr>
      </w:pPr>
      <w:r w:rsidRPr="00B66EC6">
        <w:rPr>
          <w:rFonts w:asciiTheme="minorHAnsi" w:hAnsiTheme="minorHAnsi"/>
          <w:sz w:val="24"/>
          <w:szCs w:val="24"/>
        </w:rPr>
        <w:t xml:space="preserve">You should consider whether you are required to formally designate a Data Protection Officer (DPO). You must designate a DPO if you are: </w:t>
      </w:r>
    </w:p>
    <w:p w14:paraId="18AB7943" w14:textId="7BC682A7" w:rsidR="00F63853" w:rsidRPr="00B66EC6" w:rsidRDefault="00F63853" w:rsidP="00F63853">
      <w:pPr>
        <w:pStyle w:val="NormalWeb"/>
        <w:numPr>
          <w:ilvl w:val="0"/>
          <w:numId w:val="28"/>
        </w:numPr>
        <w:rPr>
          <w:rFonts w:asciiTheme="minorHAnsi" w:hAnsiTheme="minorHAnsi"/>
          <w:sz w:val="24"/>
          <w:szCs w:val="24"/>
        </w:rPr>
      </w:pPr>
      <w:r w:rsidRPr="00B66EC6">
        <w:rPr>
          <w:rFonts w:asciiTheme="minorHAnsi" w:hAnsiTheme="minorHAnsi"/>
          <w:sz w:val="24"/>
          <w:szCs w:val="24"/>
        </w:rPr>
        <w:t xml:space="preserve">a public authority (except for courts acting in their judicial capacity); </w:t>
      </w:r>
    </w:p>
    <w:p w14:paraId="0557C387" w14:textId="3E38B600" w:rsidR="00F63853" w:rsidRPr="00B66EC6" w:rsidRDefault="00F63853" w:rsidP="00F63853">
      <w:pPr>
        <w:pStyle w:val="NormalWeb"/>
        <w:numPr>
          <w:ilvl w:val="0"/>
          <w:numId w:val="28"/>
        </w:numPr>
        <w:rPr>
          <w:rFonts w:asciiTheme="minorHAnsi" w:hAnsiTheme="minorHAnsi"/>
          <w:sz w:val="24"/>
          <w:szCs w:val="24"/>
        </w:rPr>
      </w:pPr>
      <w:r w:rsidRPr="00B66EC6">
        <w:rPr>
          <w:rFonts w:asciiTheme="minorHAnsi" w:hAnsiTheme="minorHAnsi"/>
          <w:sz w:val="24"/>
          <w:szCs w:val="24"/>
        </w:rPr>
        <w:t xml:space="preserve">an organisation that carries out the regular and systematic monitoring of individuals on a large scale; or </w:t>
      </w:r>
    </w:p>
    <w:p w14:paraId="12F4D0C3" w14:textId="247E3F25" w:rsidR="00F63853" w:rsidRPr="00B66EC6" w:rsidRDefault="00F63853" w:rsidP="00F63853">
      <w:pPr>
        <w:pStyle w:val="NormalWeb"/>
        <w:numPr>
          <w:ilvl w:val="0"/>
          <w:numId w:val="28"/>
        </w:numPr>
        <w:rPr>
          <w:rFonts w:asciiTheme="minorHAnsi" w:hAnsiTheme="minorHAnsi"/>
          <w:sz w:val="24"/>
          <w:szCs w:val="24"/>
        </w:rPr>
      </w:pPr>
      <w:r w:rsidRPr="00B66EC6">
        <w:rPr>
          <w:rFonts w:asciiTheme="minorHAnsi" w:hAnsiTheme="minorHAnsi"/>
          <w:sz w:val="24"/>
          <w:szCs w:val="24"/>
        </w:rPr>
        <w:t xml:space="preserve">an organisation that carries out the large scale processing of special categories of data, such as health records, or information about criminal convictions. </w:t>
      </w:r>
    </w:p>
    <w:p w14:paraId="5CE263FA" w14:textId="77777777" w:rsidR="00F63853" w:rsidRPr="00B66EC6" w:rsidRDefault="00F63853" w:rsidP="00F63853">
      <w:pPr>
        <w:rPr>
          <w:rFonts w:asciiTheme="minorHAnsi" w:hAnsiTheme="minorHAnsi"/>
          <w:color w:val="000000"/>
          <w:u w:val="single"/>
          <w:lang w:eastAsia="en-US"/>
        </w:rPr>
      </w:pPr>
    </w:p>
    <w:p w14:paraId="630044A1" w14:textId="18D98397" w:rsidR="00F63853" w:rsidRPr="00B66EC6" w:rsidRDefault="00F63853" w:rsidP="00F63853">
      <w:pPr>
        <w:rPr>
          <w:rFonts w:asciiTheme="minorHAnsi" w:hAnsiTheme="minorHAnsi"/>
          <w:color w:val="000000"/>
          <w:lang w:eastAsia="en-US"/>
        </w:rPr>
      </w:pPr>
      <w:r w:rsidRPr="00B66EC6">
        <w:rPr>
          <w:rFonts w:asciiTheme="minorHAnsi" w:hAnsiTheme="minorHAnsi"/>
          <w:color w:val="000000"/>
          <w:lang w:eastAsia="en-US"/>
        </w:rPr>
        <w:t>The nature of the organisation the Tutorial Foundation means that this issue is NOT APPLICABLE to the TF</w:t>
      </w:r>
    </w:p>
    <w:p w14:paraId="460DE8BE" w14:textId="77777777" w:rsidR="00A0296B" w:rsidRPr="00B66EC6" w:rsidRDefault="00A0296B" w:rsidP="00F63853">
      <w:pPr>
        <w:rPr>
          <w:rFonts w:asciiTheme="minorHAnsi" w:hAnsiTheme="minorHAnsi"/>
          <w:color w:val="000000"/>
          <w:lang w:eastAsia="en-US"/>
        </w:rPr>
      </w:pPr>
    </w:p>
    <w:p w14:paraId="288F90E0" w14:textId="77777777" w:rsidR="00F63853" w:rsidRPr="00B66EC6" w:rsidRDefault="00F63853" w:rsidP="007B54BE">
      <w:pPr>
        <w:rPr>
          <w:rFonts w:asciiTheme="minorHAnsi" w:hAnsiTheme="minorHAnsi"/>
          <w:color w:val="000000"/>
          <w:lang w:eastAsia="en-US"/>
        </w:rPr>
      </w:pPr>
    </w:p>
    <w:p w14:paraId="74EFA412" w14:textId="5BCB734B" w:rsidR="00F63853" w:rsidRPr="00B66EC6" w:rsidRDefault="00F63853" w:rsidP="00F63853">
      <w:pPr>
        <w:pStyle w:val="ListParagraph"/>
        <w:numPr>
          <w:ilvl w:val="0"/>
          <w:numId w:val="4"/>
        </w:numPr>
        <w:rPr>
          <w:rFonts w:asciiTheme="minorHAnsi" w:hAnsiTheme="minorHAnsi"/>
          <w:color w:val="000000"/>
          <w:u w:val="single"/>
          <w:lang w:eastAsia="en-US"/>
        </w:rPr>
      </w:pPr>
      <w:r w:rsidRPr="00B66EC6">
        <w:rPr>
          <w:rFonts w:asciiTheme="minorHAnsi" w:hAnsiTheme="minorHAnsi"/>
          <w:color w:val="000000"/>
          <w:u w:val="single"/>
          <w:lang w:eastAsia="en-US"/>
        </w:rPr>
        <w:t>International</w:t>
      </w:r>
    </w:p>
    <w:p w14:paraId="0A0B7762" w14:textId="77777777" w:rsidR="00F63853" w:rsidRPr="00B66EC6" w:rsidRDefault="00F63853" w:rsidP="007B54BE">
      <w:pPr>
        <w:rPr>
          <w:rFonts w:asciiTheme="minorHAnsi" w:hAnsiTheme="minorHAnsi"/>
          <w:color w:val="000000"/>
          <w:lang w:eastAsia="en-US"/>
        </w:rPr>
      </w:pPr>
    </w:p>
    <w:p w14:paraId="5944523C" w14:textId="516F7699" w:rsidR="00F63853" w:rsidRPr="00B66EC6" w:rsidRDefault="00F63853" w:rsidP="00F63853">
      <w:pPr>
        <w:pStyle w:val="NormalWeb"/>
        <w:rPr>
          <w:rFonts w:asciiTheme="minorHAnsi" w:hAnsiTheme="minorHAnsi"/>
          <w:sz w:val="24"/>
          <w:szCs w:val="24"/>
        </w:rPr>
      </w:pPr>
      <w:r w:rsidRPr="00B66EC6">
        <w:rPr>
          <w:rFonts w:asciiTheme="minorHAnsi" w:hAnsiTheme="minorHAnsi"/>
          <w:sz w:val="24"/>
          <w:szCs w:val="24"/>
        </w:rPr>
        <w:t xml:space="preserve">The Tutorial Foundation does NOT operates in more than one EU member state, the TF does NOT carry out cross-border processing – the TF does NOT have establishments in more than one EU member state and the TF does Not  carrt out processing which substantially affects individuals in other EU states. </w:t>
      </w:r>
    </w:p>
    <w:p w14:paraId="0C33A74E" w14:textId="77777777" w:rsidR="00F63853" w:rsidRPr="00B66EC6" w:rsidRDefault="00F63853" w:rsidP="00F63853">
      <w:pPr>
        <w:rPr>
          <w:rFonts w:asciiTheme="minorHAnsi" w:hAnsiTheme="minorHAnsi"/>
          <w:color w:val="000000"/>
          <w:lang w:eastAsia="en-US"/>
        </w:rPr>
      </w:pPr>
      <w:r w:rsidRPr="00B66EC6">
        <w:rPr>
          <w:rFonts w:asciiTheme="minorHAnsi" w:hAnsiTheme="minorHAnsi"/>
          <w:color w:val="000000"/>
          <w:lang w:eastAsia="en-US"/>
        </w:rPr>
        <w:t>The nature of the organisation the Tutorial Foundation means that this issue is NOT APPLICABLE to the TF</w:t>
      </w:r>
    </w:p>
    <w:p w14:paraId="2712E0B6" w14:textId="77777777" w:rsidR="00F63853" w:rsidRPr="003B10E2" w:rsidRDefault="00F63853" w:rsidP="007B54BE">
      <w:pPr>
        <w:rPr>
          <w:rFonts w:ascii="Georgia" w:hAnsi="Georgia"/>
          <w:color w:val="000000"/>
          <w:sz w:val="30"/>
          <w:szCs w:val="30"/>
          <w:lang w:eastAsia="en-US"/>
        </w:rPr>
      </w:pPr>
    </w:p>
    <w:sectPr w:rsidR="00F63853" w:rsidRPr="003B10E2"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16F7" w14:textId="77777777" w:rsidR="00B42DF7" w:rsidRDefault="00B42DF7" w:rsidP="008829D6">
      <w:r>
        <w:separator/>
      </w:r>
    </w:p>
  </w:endnote>
  <w:endnote w:type="continuationSeparator" w:id="0">
    <w:p w14:paraId="6CF12EF9" w14:textId="77777777" w:rsidR="00B42DF7" w:rsidRDefault="00B42DF7"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B42DF7" w:rsidRDefault="00B42DF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B42DF7" w:rsidRDefault="00B42DF7"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B42DF7" w:rsidRDefault="00B42DF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EC6">
      <w:rPr>
        <w:rStyle w:val="PageNumber"/>
        <w:noProof/>
      </w:rPr>
      <w:t>3</w:t>
    </w:r>
    <w:r>
      <w:rPr>
        <w:rStyle w:val="PageNumber"/>
      </w:rPr>
      <w:fldChar w:fldCharType="end"/>
    </w:r>
  </w:p>
  <w:p w14:paraId="521F6E6C" w14:textId="77777777" w:rsidR="00B42DF7" w:rsidRDefault="00B42DF7" w:rsidP="008829D6">
    <w:pPr>
      <w:ind w:right="360"/>
    </w:pPr>
    <w:r>
      <w:t>76 Freelands Road, Bromley, Kent, BR1 3HY</w:t>
    </w:r>
  </w:p>
  <w:p w14:paraId="1ADBF556" w14:textId="77777777" w:rsidR="00B42DF7" w:rsidRPr="008829D6" w:rsidRDefault="00B42DF7"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475A" w14:textId="77777777" w:rsidR="00B42DF7" w:rsidRDefault="00B42DF7" w:rsidP="008829D6">
      <w:r>
        <w:separator/>
      </w:r>
    </w:p>
  </w:footnote>
  <w:footnote w:type="continuationSeparator" w:id="0">
    <w:p w14:paraId="4344B7CF" w14:textId="77777777" w:rsidR="00B42DF7" w:rsidRDefault="00B42DF7"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B42DF7" w:rsidRDefault="00B42DF7" w:rsidP="00DD3DE6">
    <w:pPr>
      <w:pStyle w:val="Header"/>
      <w:tabs>
        <w:tab w:val="clear" w:pos="4320"/>
        <w:tab w:val="clear" w:pos="8640"/>
        <w:tab w:val="center" w:pos="4819"/>
        <w:tab w:val="right" w:pos="9638"/>
      </w:tabs>
    </w:pPr>
    <w:r>
      <w:t>[Type text]</w:t>
    </w:r>
    <w:r>
      <w:tab/>
      <w:t>[Type text]</w:t>
    </w:r>
    <w:r>
      <w:tab/>
      <w:t>[Type text]</w:t>
    </w:r>
  </w:p>
  <w:p w14:paraId="7552BBB0" w14:textId="77777777" w:rsidR="00B42DF7" w:rsidRDefault="00B42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34080C4C" w:rsidR="00B42DF7" w:rsidRDefault="00FB4D68" w:rsidP="00DD3DE6">
    <w:pPr>
      <w:rPr>
        <w:rFonts w:ascii="Times" w:hAnsi="Times"/>
      </w:rPr>
    </w:pPr>
    <w:r w:rsidRPr="007618A4">
      <w:rPr>
        <w:rFonts w:ascii="Arial" w:hAnsi="Arial" w:cs="Arial"/>
        <w:noProof/>
        <w:color w:val="C0504D" w:themeColor="accent2"/>
      </w:rPr>
      <w:drawing>
        <wp:anchor distT="0" distB="0" distL="114300" distR="114300" simplePos="0" relativeHeight="251659264" behindDoc="0" locked="0" layoutInCell="1" allowOverlap="1" wp14:anchorId="53F55320" wp14:editId="77209714">
          <wp:simplePos x="0" y="0"/>
          <wp:positionH relativeFrom="column">
            <wp:posOffset>5829300</wp:posOffset>
          </wp:positionH>
          <wp:positionV relativeFrom="paragraph">
            <wp:posOffset>79375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5183B68B" w:rsidR="00B42DF7" w:rsidRPr="008A4A08" w:rsidRDefault="00B42DF7" w:rsidP="00DD3DE6">
    <w:pPr>
      <w:rPr>
        <w:rFonts w:ascii="Times" w:hAnsi="Times"/>
      </w:rPr>
    </w:pPr>
    <w:r>
      <w:rPr>
        <w:rFonts w:ascii="Times" w:hAnsi="Times"/>
      </w:rPr>
      <w:t>GPDR Policy &amp; Procedures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164789F2" w:rsidR="00B42DF7" w:rsidRPr="008A4A08" w:rsidRDefault="00FB4D68" w:rsidP="00F2033F">
    <w:pPr>
      <w:rPr>
        <w:rFonts w:ascii="Times" w:hAnsi="Times"/>
      </w:rPr>
    </w:pPr>
    <w:r>
      <w:rPr>
        <w:rFonts w:ascii="Times" w:hAnsi="Times"/>
      </w:rPr>
      <w:t>October 2019</w:t>
    </w:r>
    <w:r w:rsidR="00B42DF7">
      <w:rPr>
        <w:rFonts w:ascii="Times" w:hAnsi="Times"/>
      </w:rPr>
      <w:tab/>
    </w:r>
    <w:r w:rsidR="00B42DF7">
      <w:rPr>
        <w:rFonts w:ascii="Times" w:hAnsi="Times"/>
      </w:rPr>
      <w:tab/>
    </w:r>
    <w:r w:rsidR="00B42DF7">
      <w:rPr>
        <w:rFonts w:ascii="Times" w:hAnsi="Times"/>
      </w:rPr>
      <w:tab/>
    </w:r>
    <w:r w:rsidR="00B42DF7">
      <w:rPr>
        <w:rFonts w:ascii="Times" w:hAnsi="Times"/>
      </w:rPr>
      <w:tab/>
    </w:r>
    <w:r w:rsidR="00B42DF7">
      <w:rPr>
        <w:rFonts w:ascii="Times" w:hAnsi="Times"/>
      </w:rPr>
      <w:tab/>
    </w:r>
    <w:r w:rsidR="00B42DF7">
      <w:rPr>
        <w:rFonts w:ascii="Times" w:hAnsi="Times"/>
      </w:rPr>
      <w:tab/>
    </w:r>
    <w:r w:rsidR="00B42DF7">
      <w:rPr>
        <w:rFonts w:ascii="Times" w:hAnsi="Times"/>
      </w:rPr>
      <w:tab/>
    </w:r>
    <w:r w:rsidR="00B42DF7">
      <w:rPr>
        <w:rFonts w:ascii="Times" w:hAnsi="Times"/>
      </w:rPr>
      <w:tab/>
    </w:r>
    <w:r w:rsidR="00B42DF7"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AC62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05499"/>
    <w:multiLevelType w:val="multilevel"/>
    <w:tmpl w:val="8CC2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E0BD9"/>
    <w:multiLevelType w:val="hybridMultilevel"/>
    <w:tmpl w:val="67EAD96C"/>
    <w:lvl w:ilvl="0" w:tplc="7FEE50F6">
      <w:start w:val="1"/>
      <w:numFmt w:val="lowerLetter"/>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2935BB"/>
    <w:multiLevelType w:val="hybridMultilevel"/>
    <w:tmpl w:val="3870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9024F"/>
    <w:multiLevelType w:val="multilevel"/>
    <w:tmpl w:val="801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E2596"/>
    <w:multiLevelType w:val="multilevel"/>
    <w:tmpl w:val="6B60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64389"/>
    <w:multiLevelType w:val="multilevel"/>
    <w:tmpl w:val="54D0381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7">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669EF"/>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20F33"/>
    <w:multiLevelType w:val="multilevel"/>
    <w:tmpl w:val="97E6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9D7C51"/>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B3D68"/>
    <w:multiLevelType w:val="multilevel"/>
    <w:tmpl w:val="0DDE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55898"/>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D1668"/>
    <w:multiLevelType w:val="multilevel"/>
    <w:tmpl w:val="7D8864D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4">
    <w:nsid w:val="31105F57"/>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A2674"/>
    <w:multiLevelType w:val="multilevel"/>
    <w:tmpl w:val="DA5E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E095D"/>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45D3D"/>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61186"/>
    <w:multiLevelType w:val="multilevel"/>
    <w:tmpl w:val="F258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EE1AB0"/>
    <w:multiLevelType w:val="hybridMultilevel"/>
    <w:tmpl w:val="EB105142"/>
    <w:lvl w:ilvl="0" w:tplc="2FFAFDF2">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C54983"/>
    <w:multiLevelType w:val="multilevel"/>
    <w:tmpl w:val="B8BC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0C7B6C"/>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C06D5"/>
    <w:multiLevelType w:val="hybridMultilevel"/>
    <w:tmpl w:val="E0B2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E1C64"/>
    <w:multiLevelType w:val="multilevel"/>
    <w:tmpl w:val="BADC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79093C"/>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930858"/>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4E76B5"/>
    <w:multiLevelType w:val="multilevel"/>
    <w:tmpl w:val="B16E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71C4B0F"/>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15D0F"/>
    <w:multiLevelType w:val="hybridMultilevel"/>
    <w:tmpl w:val="9A54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6"/>
  </w:num>
  <w:num w:numId="4">
    <w:abstractNumId w:val="24"/>
  </w:num>
  <w:num w:numId="5">
    <w:abstractNumId w:val="20"/>
  </w:num>
  <w:num w:numId="6">
    <w:abstractNumId w:val="18"/>
  </w:num>
  <w:num w:numId="7">
    <w:abstractNumId w:val="6"/>
  </w:num>
  <w:num w:numId="8">
    <w:abstractNumId w:val="29"/>
  </w:num>
  <w:num w:numId="9">
    <w:abstractNumId w:val="3"/>
  </w:num>
  <w:num w:numId="10">
    <w:abstractNumId w:val="23"/>
  </w:num>
  <w:num w:numId="11">
    <w:abstractNumId w:val="22"/>
  </w:num>
  <w:num w:numId="12">
    <w:abstractNumId w:val="9"/>
  </w:num>
  <w:num w:numId="13">
    <w:abstractNumId w:val="27"/>
  </w:num>
  <w:num w:numId="14">
    <w:abstractNumId w:val="13"/>
  </w:num>
  <w:num w:numId="15">
    <w:abstractNumId w:val="4"/>
  </w:num>
  <w:num w:numId="16">
    <w:abstractNumId w:val="15"/>
  </w:num>
  <w:num w:numId="17">
    <w:abstractNumId w:val="21"/>
  </w:num>
  <w:num w:numId="18">
    <w:abstractNumId w:val="28"/>
  </w:num>
  <w:num w:numId="19">
    <w:abstractNumId w:val="16"/>
  </w:num>
  <w:num w:numId="20">
    <w:abstractNumId w:val="11"/>
  </w:num>
  <w:num w:numId="21">
    <w:abstractNumId w:val="14"/>
  </w:num>
  <w:num w:numId="22">
    <w:abstractNumId w:val="17"/>
  </w:num>
  <w:num w:numId="23">
    <w:abstractNumId w:val="8"/>
  </w:num>
  <w:num w:numId="24">
    <w:abstractNumId w:val="25"/>
  </w:num>
  <w:num w:numId="25">
    <w:abstractNumId w:val="5"/>
  </w:num>
  <w:num w:numId="26">
    <w:abstractNumId w:val="10"/>
  </w:num>
  <w:num w:numId="27">
    <w:abstractNumId w:val="19"/>
  </w:num>
  <w:num w:numId="28">
    <w:abstractNumId w:val="1"/>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0ABA"/>
    <w:rsid w:val="00035F9E"/>
    <w:rsid w:val="000533B4"/>
    <w:rsid w:val="000C35DA"/>
    <w:rsid w:val="00106849"/>
    <w:rsid w:val="00160A78"/>
    <w:rsid w:val="001D6956"/>
    <w:rsid w:val="002E0ABD"/>
    <w:rsid w:val="003B10E2"/>
    <w:rsid w:val="00420509"/>
    <w:rsid w:val="004934DB"/>
    <w:rsid w:val="005825DB"/>
    <w:rsid w:val="0059778D"/>
    <w:rsid w:val="005A79A9"/>
    <w:rsid w:val="00630A2B"/>
    <w:rsid w:val="00641AEF"/>
    <w:rsid w:val="006562CD"/>
    <w:rsid w:val="007129B7"/>
    <w:rsid w:val="0075311B"/>
    <w:rsid w:val="007A1BDC"/>
    <w:rsid w:val="007B54BE"/>
    <w:rsid w:val="008202BE"/>
    <w:rsid w:val="00821267"/>
    <w:rsid w:val="008221B5"/>
    <w:rsid w:val="00826DA8"/>
    <w:rsid w:val="008829D6"/>
    <w:rsid w:val="008A4A08"/>
    <w:rsid w:val="008B542D"/>
    <w:rsid w:val="00940ABE"/>
    <w:rsid w:val="009A192A"/>
    <w:rsid w:val="009A3DDF"/>
    <w:rsid w:val="009E5227"/>
    <w:rsid w:val="00A0296B"/>
    <w:rsid w:val="00A23694"/>
    <w:rsid w:val="00A24302"/>
    <w:rsid w:val="00A56769"/>
    <w:rsid w:val="00A94812"/>
    <w:rsid w:val="00A97417"/>
    <w:rsid w:val="00AE6D69"/>
    <w:rsid w:val="00B42DF7"/>
    <w:rsid w:val="00B66EC6"/>
    <w:rsid w:val="00B8540C"/>
    <w:rsid w:val="00BC1AF7"/>
    <w:rsid w:val="00BE3D07"/>
    <w:rsid w:val="00CD751E"/>
    <w:rsid w:val="00CE145E"/>
    <w:rsid w:val="00D01DEA"/>
    <w:rsid w:val="00D12B53"/>
    <w:rsid w:val="00DA5903"/>
    <w:rsid w:val="00DD3DE6"/>
    <w:rsid w:val="00DF2627"/>
    <w:rsid w:val="00E73535"/>
    <w:rsid w:val="00E90F61"/>
    <w:rsid w:val="00EB481D"/>
    <w:rsid w:val="00EC3878"/>
    <w:rsid w:val="00F2033F"/>
    <w:rsid w:val="00F63853"/>
    <w:rsid w:val="00F71E4F"/>
    <w:rsid w:val="00F74A2B"/>
    <w:rsid w:val="00FB0E33"/>
    <w:rsid w:val="00FB4D68"/>
    <w:rsid w:val="00FE79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3CD06"/>
  <w15:docId w15:val="{B0E8D457-F2D8-47B3-9173-1862BA35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2">
    <w:name w:val="heading 2"/>
    <w:basedOn w:val="Normal"/>
    <w:link w:val="Heading2Char"/>
    <w:uiPriority w:val="9"/>
    <w:qFormat/>
    <w:rsid w:val="00CE145E"/>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CE145E"/>
    <w:pPr>
      <w:ind w:left="720"/>
      <w:contextualSpacing/>
    </w:pPr>
  </w:style>
  <w:style w:type="character" w:customStyle="1" w:styleId="Heading2Char">
    <w:name w:val="Heading 2 Char"/>
    <w:basedOn w:val="DefaultParagraphFont"/>
    <w:link w:val="Heading2"/>
    <w:uiPriority w:val="9"/>
    <w:rsid w:val="00CE145E"/>
    <w:rPr>
      <w:b/>
      <w:bCs/>
      <w:sz w:val="36"/>
      <w:szCs w:val="36"/>
    </w:rPr>
  </w:style>
  <w:style w:type="character" w:styleId="Strong">
    <w:name w:val="Strong"/>
    <w:basedOn w:val="DefaultParagraphFont"/>
    <w:uiPriority w:val="22"/>
    <w:qFormat/>
    <w:rsid w:val="00CE145E"/>
    <w:rPr>
      <w:b/>
      <w:bCs/>
    </w:rPr>
  </w:style>
  <w:style w:type="paragraph" w:styleId="NormalWeb">
    <w:name w:val="Normal (Web)"/>
    <w:basedOn w:val="Normal"/>
    <w:uiPriority w:val="99"/>
    <w:unhideWhenUsed/>
    <w:rsid w:val="00CE145E"/>
    <w:pPr>
      <w:spacing w:before="100" w:beforeAutospacing="1" w:after="100" w:afterAutospacing="1"/>
    </w:pPr>
    <w:rPr>
      <w:sz w:val="20"/>
      <w:szCs w:val="20"/>
      <w:lang w:eastAsia="en-US"/>
    </w:rPr>
  </w:style>
  <w:style w:type="character" w:customStyle="1" w:styleId="apple-converted-space">
    <w:name w:val="apple-converted-space"/>
    <w:basedOn w:val="DefaultParagraphFont"/>
    <w:rsid w:val="00CE145E"/>
  </w:style>
  <w:style w:type="character" w:styleId="Hyperlink">
    <w:name w:val="Hyperlink"/>
    <w:basedOn w:val="DefaultParagraphFont"/>
    <w:uiPriority w:val="99"/>
    <w:unhideWhenUsed/>
    <w:rsid w:val="00F71E4F"/>
    <w:rPr>
      <w:color w:val="0000FF"/>
      <w:u w:val="single"/>
    </w:rPr>
  </w:style>
  <w:style w:type="table" w:styleId="TableGrid">
    <w:name w:val="Table Grid"/>
    <w:basedOn w:val="TableNormal"/>
    <w:uiPriority w:val="59"/>
    <w:rsid w:val="0059778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128">
      <w:bodyDiv w:val="1"/>
      <w:marLeft w:val="0"/>
      <w:marRight w:val="0"/>
      <w:marTop w:val="0"/>
      <w:marBottom w:val="0"/>
      <w:divBdr>
        <w:top w:val="none" w:sz="0" w:space="0" w:color="auto"/>
        <w:left w:val="none" w:sz="0" w:space="0" w:color="auto"/>
        <w:bottom w:val="none" w:sz="0" w:space="0" w:color="auto"/>
        <w:right w:val="none" w:sz="0" w:space="0" w:color="auto"/>
      </w:divBdr>
      <w:divsChild>
        <w:div w:id="1660648086">
          <w:marLeft w:val="0"/>
          <w:marRight w:val="0"/>
          <w:marTop w:val="0"/>
          <w:marBottom w:val="0"/>
          <w:divBdr>
            <w:top w:val="none" w:sz="0" w:space="0" w:color="auto"/>
            <w:left w:val="none" w:sz="0" w:space="0" w:color="auto"/>
            <w:bottom w:val="none" w:sz="0" w:space="0" w:color="auto"/>
            <w:right w:val="none" w:sz="0" w:space="0" w:color="auto"/>
          </w:divBdr>
          <w:divsChild>
            <w:div w:id="1384524275">
              <w:marLeft w:val="0"/>
              <w:marRight w:val="0"/>
              <w:marTop w:val="0"/>
              <w:marBottom w:val="0"/>
              <w:divBdr>
                <w:top w:val="none" w:sz="0" w:space="0" w:color="auto"/>
                <w:left w:val="none" w:sz="0" w:space="0" w:color="auto"/>
                <w:bottom w:val="none" w:sz="0" w:space="0" w:color="auto"/>
                <w:right w:val="none" w:sz="0" w:space="0" w:color="auto"/>
              </w:divBdr>
              <w:divsChild>
                <w:div w:id="437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7541">
      <w:bodyDiv w:val="1"/>
      <w:marLeft w:val="0"/>
      <w:marRight w:val="0"/>
      <w:marTop w:val="0"/>
      <w:marBottom w:val="0"/>
      <w:divBdr>
        <w:top w:val="none" w:sz="0" w:space="0" w:color="auto"/>
        <w:left w:val="none" w:sz="0" w:space="0" w:color="auto"/>
        <w:bottom w:val="none" w:sz="0" w:space="0" w:color="auto"/>
        <w:right w:val="none" w:sz="0" w:space="0" w:color="auto"/>
      </w:divBdr>
      <w:divsChild>
        <w:div w:id="345404131">
          <w:marLeft w:val="0"/>
          <w:marRight w:val="0"/>
          <w:marTop w:val="0"/>
          <w:marBottom w:val="0"/>
          <w:divBdr>
            <w:top w:val="none" w:sz="0" w:space="0" w:color="auto"/>
            <w:left w:val="none" w:sz="0" w:space="0" w:color="auto"/>
            <w:bottom w:val="none" w:sz="0" w:space="0" w:color="auto"/>
            <w:right w:val="none" w:sz="0" w:space="0" w:color="auto"/>
          </w:divBdr>
          <w:divsChild>
            <w:div w:id="36046939">
              <w:marLeft w:val="0"/>
              <w:marRight w:val="0"/>
              <w:marTop w:val="0"/>
              <w:marBottom w:val="0"/>
              <w:divBdr>
                <w:top w:val="none" w:sz="0" w:space="0" w:color="auto"/>
                <w:left w:val="none" w:sz="0" w:space="0" w:color="auto"/>
                <w:bottom w:val="none" w:sz="0" w:space="0" w:color="auto"/>
                <w:right w:val="none" w:sz="0" w:space="0" w:color="auto"/>
              </w:divBdr>
              <w:divsChild>
                <w:div w:id="489949271">
                  <w:marLeft w:val="0"/>
                  <w:marRight w:val="0"/>
                  <w:marTop w:val="0"/>
                  <w:marBottom w:val="0"/>
                  <w:divBdr>
                    <w:top w:val="none" w:sz="0" w:space="0" w:color="auto"/>
                    <w:left w:val="none" w:sz="0" w:space="0" w:color="auto"/>
                    <w:bottom w:val="none" w:sz="0" w:space="0" w:color="auto"/>
                    <w:right w:val="none" w:sz="0" w:space="0" w:color="auto"/>
                  </w:divBdr>
                </w:div>
              </w:divsChild>
            </w:div>
            <w:div w:id="1635212525">
              <w:marLeft w:val="0"/>
              <w:marRight w:val="0"/>
              <w:marTop w:val="0"/>
              <w:marBottom w:val="0"/>
              <w:divBdr>
                <w:top w:val="none" w:sz="0" w:space="0" w:color="auto"/>
                <w:left w:val="none" w:sz="0" w:space="0" w:color="auto"/>
                <w:bottom w:val="none" w:sz="0" w:space="0" w:color="auto"/>
                <w:right w:val="none" w:sz="0" w:space="0" w:color="auto"/>
              </w:divBdr>
              <w:divsChild>
                <w:div w:id="6218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8327">
      <w:bodyDiv w:val="1"/>
      <w:marLeft w:val="0"/>
      <w:marRight w:val="0"/>
      <w:marTop w:val="0"/>
      <w:marBottom w:val="0"/>
      <w:divBdr>
        <w:top w:val="none" w:sz="0" w:space="0" w:color="auto"/>
        <w:left w:val="none" w:sz="0" w:space="0" w:color="auto"/>
        <w:bottom w:val="none" w:sz="0" w:space="0" w:color="auto"/>
        <w:right w:val="none" w:sz="0" w:space="0" w:color="auto"/>
      </w:divBdr>
      <w:divsChild>
        <w:div w:id="1984189933">
          <w:marLeft w:val="0"/>
          <w:marRight w:val="0"/>
          <w:marTop w:val="0"/>
          <w:marBottom w:val="0"/>
          <w:divBdr>
            <w:top w:val="none" w:sz="0" w:space="0" w:color="auto"/>
            <w:left w:val="none" w:sz="0" w:space="0" w:color="auto"/>
            <w:bottom w:val="none" w:sz="0" w:space="0" w:color="auto"/>
            <w:right w:val="none" w:sz="0" w:space="0" w:color="auto"/>
          </w:divBdr>
          <w:divsChild>
            <w:div w:id="412820912">
              <w:marLeft w:val="0"/>
              <w:marRight w:val="0"/>
              <w:marTop w:val="0"/>
              <w:marBottom w:val="0"/>
              <w:divBdr>
                <w:top w:val="none" w:sz="0" w:space="0" w:color="auto"/>
                <w:left w:val="none" w:sz="0" w:space="0" w:color="auto"/>
                <w:bottom w:val="none" w:sz="0" w:space="0" w:color="auto"/>
                <w:right w:val="none" w:sz="0" w:space="0" w:color="auto"/>
              </w:divBdr>
              <w:divsChild>
                <w:div w:id="17578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6667">
      <w:bodyDiv w:val="1"/>
      <w:marLeft w:val="0"/>
      <w:marRight w:val="0"/>
      <w:marTop w:val="0"/>
      <w:marBottom w:val="0"/>
      <w:divBdr>
        <w:top w:val="none" w:sz="0" w:space="0" w:color="auto"/>
        <w:left w:val="none" w:sz="0" w:space="0" w:color="auto"/>
        <w:bottom w:val="none" w:sz="0" w:space="0" w:color="auto"/>
        <w:right w:val="none" w:sz="0" w:space="0" w:color="auto"/>
      </w:divBdr>
      <w:divsChild>
        <w:div w:id="1112894462">
          <w:marLeft w:val="0"/>
          <w:marRight w:val="0"/>
          <w:marTop w:val="0"/>
          <w:marBottom w:val="0"/>
          <w:divBdr>
            <w:top w:val="none" w:sz="0" w:space="0" w:color="auto"/>
            <w:left w:val="none" w:sz="0" w:space="0" w:color="auto"/>
            <w:bottom w:val="none" w:sz="0" w:space="0" w:color="auto"/>
            <w:right w:val="none" w:sz="0" w:space="0" w:color="auto"/>
          </w:divBdr>
          <w:divsChild>
            <w:div w:id="1053771773">
              <w:marLeft w:val="0"/>
              <w:marRight w:val="0"/>
              <w:marTop w:val="0"/>
              <w:marBottom w:val="0"/>
              <w:divBdr>
                <w:top w:val="none" w:sz="0" w:space="0" w:color="auto"/>
                <w:left w:val="none" w:sz="0" w:space="0" w:color="auto"/>
                <w:bottom w:val="none" w:sz="0" w:space="0" w:color="auto"/>
                <w:right w:val="none" w:sz="0" w:space="0" w:color="auto"/>
              </w:divBdr>
              <w:divsChild>
                <w:div w:id="3514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086">
      <w:bodyDiv w:val="1"/>
      <w:marLeft w:val="0"/>
      <w:marRight w:val="0"/>
      <w:marTop w:val="0"/>
      <w:marBottom w:val="0"/>
      <w:divBdr>
        <w:top w:val="none" w:sz="0" w:space="0" w:color="auto"/>
        <w:left w:val="none" w:sz="0" w:space="0" w:color="auto"/>
        <w:bottom w:val="none" w:sz="0" w:space="0" w:color="auto"/>
        <w:right w:val="none" w:sz="0" w:space="0" w:color="auto"/>
      </w:divBdr>
      <w:divsChild>
        <w:div w:id="1556313624">
          <w:marLeft w:val="0"/>
          <w:marRight w:val="0"/>
          <w:marTop w:val="0"/>
          <w:marBottom w:val="0"/>
          <w:divBdr>
            <w:top w:val="none" w:sz="0" w:space="0" w:color="auto"/>
            <w:left w:val="none" w:sz="0" w:space="0" w:color="auto"/>
            <w:bottom w:val="none" w:sz="0" w:space="0" w:color="auto"/>
            <w:right w:val="none" w:sz="0" w:space="0" w:color="auto"/>
          </w:divBdr>
          <w:divsChild>
            <w:div w:id="762650862">
              <w:marLeft w:val="0"/>
              <w:marRight w:val="0"/>
              <w:marTop w:val="0"/>
              <w:marBottom w:val="0"/>
              <w:divBdr>
                <w:top w:val="none" w:sz="0" w:space="0" w:color="auto"/>
                <w:left w:val="none" w:sz="0" w:space="0" w:color="auto"/>
                <w:bottom w:val="none" w:sz="0" w:space="0" w:color="auto"/>
                <w:right w:val="none" w:sz="0" w:space="0" w:color="auto"/>
              </w:divBdr>
              <w:divsChild>
                <w:div w:id="13641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2973">
      <w:bodyDiv w:val="1"/>
      <w:marLeft w:val="0"/>
      <w:marRight w:val="0"/>
      <w:marTop w:val="0"/>
      <w:marBottom w:val="0"/>
      <w:divBdr>
        <w:top w:val="none" w:sz="0" w:space="0" w:color="auto"/>
        <w:left w:val="none" w:sz="0" w:space="0" w:color="auto"/>
        <w:bottom w:val="none" w:sz="0" w:space="0" w:color="auto"/>
        <w:right w:val="none" w:sz="0" w:space="0" w:color="auto"/>
      </w:divBdr>
    </w:div>
    <w:div w:id="662322045">
      <w:bodyDiv w:val="1"/>
      <w:marLeft w:val="0"/>
      <w:marRight w:val="0"/>
      <w:marTop w:val="0"/>
      <w:marBottom w:val="0"/>
      <w:divBdr>
        <w:top w:val="none" w:sz="0" w:space="0" w:color="auto"/>
        <w:left w:val="none" w:sz="0" w:space="0" w:color="auto"/>
        <w:bottom w:val="none" w:sz="0" w:space="0" w:color="auto"/>
        <w:right w:val="none" w:sz="0" w:space="0" w:color="auto"/>
      </w:divBdr>
      <w:divsChild>
        <w:div w:id="1750615403">
          <w:marLeft w:val="0"/>
          <w:marRight w:val="0"/>
          <w:marTop w:val="0"/>
          <w:marBottom w:val="0"/>
          <w:divBdr>
            <w:top w:val="none" w:sz="0" w:space="0" w:color="auto"/>
            <w:left w:val="none" w:sz="0" w:space="0" w:color="auto"/>
            <w:bottom w:val="none" w:sz="0" w:space="0" w:color="auto"/>
            <w:right w:val="none" w:sz="0" w:space="0" w:color="auto"/>
          </w:divBdr>
          <w:divsChild>
            <w:div w:id="861628783">
              <w:marLeft w:val="0"/>
              <w:marRight w:val="0"/>
              <w:marTop w:val="0"/>
              <w:marBottom w:val="0"/>
              <w:divBdr>
                <w:top w:val="none" w:sz="0" w:space="0" w:color="auto"/>
                <w:left w:val="none" w:sz="0" w:space="0" w:color="auto"/>
                <w:bottom w:val="none" w:sz="0" w:space="0" w:color="auto"/>
                <w:right w:val="none" w:sz="0" w:space="0" w:color="auto"/>
              </w:divBdr>
              <w:divsChild>
                <w:div w:id="276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40094">
      <w:bodyDiv w:val="1"/>
      <w:marLeft w:val="0"/>
      <w:marRight w:val="0"/>
      <w:marTop w:val="0"/>
      <w:marBottom w:val="0"/>
      <w:divBdr>
        <w:top w:val="none" w:sz="0" w:space="0" w:color="auto"/>
        <w:left w:val="none" w:sz="0" w:space="0" w:color="auto"/>
        <w:bottom w:val="none" w:sz="0" w:space="0" w:color="auto"/>
        <w:right w:val="none" w:sz="0" w:space="0" w:color="auto"/>
      </w:divBdr>
    </w:div>
    <w:div w:id="824128929">
      <w:bodyDiv w:val="1"/>
      <w:marLeft w:val="0"/>
      <w:marRight w:val="0"/>
      <w:marTop w:val="0"/>
      <w:marBottom w:val="0"/>
      <w:divBdr>
        <w:top w:val="none" w:sz="0" w:space="0" w:color="auto"/>
        <w:left w:val="none" w:sz="0" w:space="0" w:color="auto"/>
        <w:bottom w:val="none" w:sz="0" w:space="0" w:color="auto"/>
        <w:right w:val="none" w:sz="0" w:space="0" w:color="auto"/>
      </w:divBdr>
      <w:divsChild>
        <w:div w:id="1579052161">
          <w:marLeft w:val="0"/>
          <w:marRight w:val="0"/>
          <w:marTop w:val="0"/>
          <w:marBottom w:val="0"/>
          <w:divBdr>
            <w:top w:val="none" w:sz="0" w:space="0" w:color="auto"/>
            <w:left w:val="none" w:sz="0" w:space="0" w:color="auto"/>
            <w:bottom w:val="none" w:sz="0" w:space="0" w:color="auto"/>
            <w:right w:val="none" w:sz="0" w:space="0" w:color="auto"/>
          </w:divBdr>
          <w:divsChild>
            <w:div w:id="1925796643">
              <w:marLeft w:val="0"/>
              <w:marRight w:val="0"/>
              <w:marTop w:val="0"/>
              <w:marBottom w:val="0"/>
              <w:divBdr>
                <w:top w:val="none" w:sz="0" w:space="0" w:color="auto"/>
                <w:left w:val="none" w:sz="0" w:space="0" w:color="auto"/>
                <w:bottom w:val="none" w:sz="0" w:space="0" w:color="auto"/>
                <w:right w:val="none" w:sz="0" w:space="0" w:color="auto"/>
              </w:divBdr>
              <w:divsChild>
                <w:div w:id="49577319">
                  <w:marLeft w:val="0"/>
                  <w:marRight w:val="0"/>
                  <w:marTop w:val="0"/>
                  <w:marBottom w:val="0"/>
                  <w:divBdr>
                    <w:top w:val="none" w:sz="0" w:space="0" w:color="auto"/>
                    <w:left w:val="none" w:sz="0" w:space="0" w:color="auto"/>
                    <w:bottom w:val="none" w:sz="0" w:space="0" w:color="auto"/>
                    <w:right w:val="none" w:sz="0" w:space="0" w:color="auto"/>
                  </w:divBdr>
                </w:div>
              </w:divsChild>
            </w:div>
            <w:div w:id="957293640">
              <w:marLeft w:val="0"/>
              <w:marRight w:val="0"/>
              <w:marTop w:val="0"/>
              <w:marBottom w:val="0"/>
              <w:divBdr>
                <w:top w:val="none" w:sz="0" w:space="0" w:color="auto"/>
                <w:left w:val="none" w:sz="0" w:space="0" w:color="auto"/>
                <w:bottom w:val="none" w:sz="0" w:space="0" w:color="auto"/>
                <w:right w:val="none" w:sz="0" w:space="0" w:color="auto"/>
              </w:divBdr>
              <w:divsChild>
                <w:div w:id="99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5963">
      <w:bodyDiv w:val="1"/>
      <w:marLeft w:val="0"/>
      <w:marRight w:val="0"/>
      <w:marTop w:val="0"/>
      <w:marBottom w:val="0"/>
      <w:divBdr>
        <w:top w:val="none" w:sz="0" w:space="0" w:color="auto"/>
        <w:left w:val="none" w:sz="0" w:space="0" w:color="auto"/>
        <w:bottom w:val="none" w:sz="0" w:space="0" w:color="auto"/>
        <w:right w:val="none" w:sz="0" w:space="0" w:color="auto"/>
      </w:divBdr>
      <w:divsChild>
        <w:div w:id="1384328781">
          <w:marLeft w:val="0"/>
          <w:marRight w:val="0"/>
          <w:marTop w:val="0"/>
          <w:marBottom w:val="0"/>
          <w:divBdr>
            <w:top w:val="none" w:sz="0" w:space="0" w:color="auto"/>
            <w:left w:val="none" w:sz="0" w:space="0" w:color="auto"/>
            <w:bottom w:val="none" w:sz="0" w:space="0" w:color="auto"/>
            <w:right w:val="none" w:sz="0" w:space="0" w:color="auto"/>
          </w:divBdr>
          <w:divsChild>
            <w:div w:id="105123656">
              <w:marLeft w:val="0"/>
              <w:marRight w:val="0"/>
              <w:marTop w:val="0"/>
              <w:marBottom w:val="0"/>
              <w:divBdr>
                <w:top w:val="none" w:sz="0" w:space="0" w:color="auto"/>
                <w:left w:val="none" w:sz="0" w:space="0" w:color="auto"/>
                <w:bottom w:val="none" w:sz="0" w:space="0" w:color="auto"/>
                <w:right w:val="none" w:sz="0" w:space="0" w:color="auto"/>
              </w:divBdr>
              <w:divsChild>
                <w:div w:id="7855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5032">
      <w:bodyDiv w:val="1"/>
      <w:marLeft w:val="0"/>
      <w:marRight w:val="0"/>
      <w:marTop w:val="0"/>
      <w:marBottom w:val="0"/>
      <w:divBdr>
        <w:top w:val="none" w:sz="0" w:space="0" w:color="auto"/>
        <w:left w:val="none" w:sz="0" w:space="0" w:color="auto"/>
        <w:bottom w:val="none" w:sz="0" w:space="0" w:color="auto"/>
        <w:right w:val="none" w:sz="0" w:space="0" w:color="auto"/>
      </w:divBdr>
      <w:divsChild>
        <w:div w:id="1145665456">
          <w:marLeft w:val="0"/>
          <w:marRight w:val="0"/>
          <w:marTop w:val="0"/>
          <w:marBottom w:val="0"/>
          <w:divBdr>
            <w:top w:val="none" w:sz="0" w:space="0" w:color="auto"/>
            <w:left w:val="none" w:sz="0" w:space="0" w:color="auto"/>
            <w:bottom w:val="none" w:sz="0" w:space="0" w:color="auto"/>
            <w:right w:val="none" w:sz="0" w:space="0" w:color="auto"/>
          </w:divBdr>
          <w:divsChild>
            <w:div w:id="1829127335">
              <w:marLeft w:val="0"/>
              <w:marRight w:val="0"/>
              <w:marTop w:val="0"/>
              <w:marBottom w:val="0"/>
              <w:divBdr>
                <w:top w:val="none" w:sz="0" w:space="0" w:color="auto"/>
                <w:left w:val="none" w:sz="0" w:space="0" w:color="auto"/>
                <w:bottom w:val="none" w:sz="0" w:space="0" w:color="auto"/>
                <w:right w:val="none" w:sz="0" w:space="0" w:color="auto"/>
              </w:divBdr>
              <w:divsChild>
                <w:div w:id="19628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40175">
      <w:bodyDiv w:val="1"/>
      <w:marLeft w:val="0"/>
      <w:marRight w:val="0"/>
      <w:marTop w:val="0"/>
      <w:marBottom w:val="0"/>
      <w:divBdr>
        <w:top w:val="none" w:sz="0" w:space="0" w:color="auto"/>
        <w:left w:val="none" w:sz="0" w:space="0" w:color="auto"/>
        <w:bottom w:val="none" w:sz="0" w:space="0" w:color="auto"/>
        <w:right w:val="none" w:sz="0" w:space="0" w:color="auto"/>
      </w:divBdr>
      <w:divsChild>
        <w:div w:id="803280876">
          <w:marLeft w:val="0"/>
          <w:marRight w:val="0"/>
          <w:marTop w:val="0"/>
          <w:marBottom w:val="0"/>
          <w:divBdr>
            <w:top w:val="none" w:sz="0" w:space="0" w:color="auto"/>
            <w:left w:val="none" w:sz="0" w:space="0" w:color="auto"/>
            <w:bottom w:val="none" w:sz="0" w:space="0" w:color="auto"/>
            <w:right w:val="none" w:sz="0" w:space="0" w:color="auto"/>
          </w:divBdr>
          <w:divsChild>
            <w:div w:id="333806638">
              <w:marLeft w:val="0"/>
              <w:marRight w:val="0"/>
              <w:marTop w:val="0"/>
              <w:marBottom w:val="0"/>
              <w:divBdr>
                <w:top w:val="none" w:sz="0" w:space="0" w:color="auto"/>
                <w:left w:val="none" w:sz="0" w:space="0" w:color="auto"/>
                <w:bottom w:val="none" w:sz="0" w:space="0" w:color="auto"/>
                <w:right w:val="none" w:sz="0" w:space="0" w:color="auto"/>
              </w:divBdr>
              <w:divsChild>
                <w:div w:id="13358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031">
      <w:bodyDiv w:val="1"/>
      <w:marLeft w:val="0"/>
      <w:marRight w:val="0"/>
      <w:marTop w:val="0"/>
      <w:marBottom w:val="0"/>
      <w:divBdr>
        <w:top w:val="none" w:sz="0" w:space="0" w:color="auto"/>
        <w:left w:val="none" w:sz="0" w:space="0" w:color="auto"/>
        <w:bottom w:val="none" w:sz="0" w:space="0" w:color="auto"/>
        <w:right w:val="none" w:sz="0" w:space="0" w:color="auto"/>
      </w:divBdr>
      <w:divsChild>
        <w:div w:id="424420060">
          <w:marLeft w:val="0"/>
          <w:marRight w:val="0"/>
          <w:marTop w:val="0"/>
          <w:marBottom w:val="0"/>
          <w:divBdr>
            <w:top w:val="none" w:sz="0" w:space="0" w:color="auto"/>
            <w:left w:val="none" w:sz="0" w:space="0" w:color="auto"/>
            <w:bottom w:val="none" w:sz="0" w:space="0" w:color="auto"/>
            <w:right w:val="none" w:sz="0" w:space="0" w:color="auto"/>
          </w:divBdr>
          <w:divsChild>
            <w:div w:id="1620723624">
              <w:marLeft w:val="0"/>
              <w:marRight w:val="0"/>
              <w:marTop w:val="0"/>
              <w:marBottom w:val="0"/>
              <w:divBdr>
                <w:top w:val="none" w:sz="0" w:space="0" w:color="auto"/>
                <w:left w:val="none" w:sz="0" w:space="0" w:color="auto"/>
                <w:bottom w:val="none" w:sz="0" w:space="0" w:color="auto"/>
                <w:right w:val="none" w:sz="0" w:space="0" w:color="auto"/>
              </w:divBdr>
              <w:divsChild>
                <w:div w:id="1814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8836">
      <w:bodyDiv w:val="1"/>
      <w:marLeft w:val="0"/>
      <w:marRight w:val="0"/>
      <w:marTop w:val="0"/>
      <w:marBottom w:val="0"/>
      <w:divBdr>
        <w:top w:val="none" w:sz="0" w:space="0" w:color="auto"/>
        <w:left w:val="none" w:sz="0" w:space="0" w:color="auto"/>
        <w:bottom w:val="none" w:sz="0" w:space="0" w:color="auto"/>
        <w:right w:val="none" w:sz="0" w:space="0" w:color="auto"/>
      </w:divBdr>
      <w:divsChild>
        <w:div w:id="891887781">
          <w:marLeft w:val="0"/>
          <w:marRight w:val="0"/>
          <w:marTop w:val="0"/>
          <w:marBottom w:val="0"/>
          <w:divBdr>
            <w:top w:val="none" w:sz="0" w:space="0" w:color="auto"/>
            <w:left w:val="none" w:sz="0" w:space="0" w:color="auto"/>
            <w:bottom w:val="none" w:sz="0" w:space="0" w:color="auto"/>
            <w:right w:val="none" w:sz="0" w:space="0" w:color="auto"/>
          </w:divBdr>
          <w:divsChild>
            <w:div w:id="1406799457">
              <w:marLeft w:val="0"/>
              <w:marRight w:val="0"/>
              <w:marTop w:val="0"/>
              <w:marBottom w:val="0"/>
              <w:divBdr>
                <w:top w:val="none" w:sz="0" w:space="0" w:color="auto"/>
                <w:left w:val="none" w:sz="0" w:space="0" w:color="auto"/>
                <w:bottom w:val="none" w:sz="0" w:space="0" w:color="auto"/>
                <w:right w:val="none" w:sz="0" w:space="0" w:color="auto"/>
              </w:divBdr>
              <w:divsChild>
                <w:div w:id="15873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7465">
      <w:bodyDiv w:val="1"/>
      <w:marLeft w:val="0"/>
      <w:marRight w:val="0"/>
      <w:marTop w:val="0"/>
      <w:marBottom w:val="0"/>
      <w:divBdr>
        <w:top w:val="none" w:sz="0" w:space="0" w:color="auto"/>
        <w:left w:val="none" w:sz="0" w:space="0" w:color="auto"/>
        <w:bottom w:val="none" w:sz="0" w:space="0" w:color="auto"/>
        <w:right w:val="none" w:sz="0" w:space="0" w:color="auto"/>
      </w:divBdr>
      <w:divsChild>
        <w:div w:id="863860990">
          <w:marLeft w:val="0"/>
          <w:marRight w:val="0"/>
          <w:marTop w:val="0"/>
          <w:marBottom w:val="0"/>
          <w:divBdr>
            <w:top w:val="none" w:sz="0" w:space="0" w:color="auto"/>
            <w:left w:val="none" w:sz="0" w:space="0" w:color="auto"/>
            <w:bottom w:val="none" w:sz="0" w:space="0" w:color="auto"/>
            <w:right w:val="none" w:sz="0" w:space="0" w:color="auto"/>
          </w:divBdr>
          <w:divsChild>
            <w:div w:id="2057465294">
              <w:marLeft w:val="0"/>
              <w:marRight w:val="0"/>
              <w:marTop w:val="0"/>
              <w:marBottom w:val="0"/>
              <w:divBdr>
                <w:top w:val="none" w:sz="0" w:space="0" w:color="auto"/>
                <w:left w:val="none" w:sz="0" w:space="0" w:color="auto"/>
                <w:bottom w:val="none" w:sz="0" w:space="0" w:color="auto"/>
                <w:right w:val="none" w:sz="0" w:space="0" w:color="auto"/>
              </w:divBdr>
              <w:divsChild>
                <w:div w:id="3546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3992">
      <w:bodyDiv w:val="1"/>
      <w:marLeft w:val="0"/>
      <w:marRight w:val="0"/>
      <w:marTop w:val="0"/>
      <w:marBottom w:val="0"/>
      <w:divBdr>
        <w:top w:val="none" w:sz="0" w:space="0" w:color="auto"/>
        <w:left w:val="none" w:sz="0" w:space="0" w:color="auto"/>
        <w:bottom w:val="none" w:sz="0" w:space="0" w:color="auto"/>
        <w:right w:val="none" w:sz="0" w:space="0" w:color="auto"/>
      </w:divBdr>
      <w:divsChild>
        <w:div w:id="44724391">
          <w:marLeft w:val="0"/>
          <w:marRight w:val="0"/>
          <w:marTop w:val="0"/>
          <w:marBottom w:val="0"/>
          <w:divBdr>
            <w:top w:val="none" w:sz="0" w:space="0" w:color="auto"/>
            <w:left w:val="none" w:sz="0" w:space="0" w:color="auto"/>
            <w:bottom w:val="none" w:sz="0" w:space="0" w:color="auto"/>
            <w:right w:val="none" w:sz="0" w:space="0" w:color="auto"/>
          </w:divBdr>
          <w:divsChild>
            <w:div w:id="1814522751">
              <w:marLeft w:val="0"/>
              <w:marRight w:val="0"/>
              <w:marTop w:val="0"/>
              <w:marBottom w:val="0"/>
              <w:divBdr>
                <w:top w:val="none" w:sz="0" w:space="0" w:color="auto"/>
                <w:left w:val="none" w:sz="0" w:space="0" w:color="auto"/>
                <w:bottom w:val="none" w:sz="0" w:space="0" w:color="auto"/>
                <w:right w:val="none" w:sz="0" w:space="0" w:color="auto"/>
              </w:divBdr>
              <w:divsChild>
                <w:div w:id="2087340991">
                  <w:marLeft w:val="0"/>
                  <w:marRight w:val="0"/>
                  <w:marTop w:val="0"/>
                  <w:marBottom w:val="0"/>
                  <w:divBdr>
                    <w:top w:val="none" w:sz="0" w:space="0" w:color="auto"/>
                    <w:left w:val="none" w:sz="0" w:space="0" w:color="auto"/>
                    <w:bottom w:val="none" w:sz="0" w:space="0" w:color="auto"/>
                    <w:right w:val="none" w:sz="0" w:space="0" w:color="auto"/>
                  </w:divBdr>
                </w:div>
              </w:divsChild>
            </w:div>
            <w:div w:id="815806598">
              <w:marLeft w:val="0"/>
              <w:marRight w:val="0"/>
              <w:marTop w:val="0"/>
              <w:marBottom w:val="0"/>
              <w:divBdr>
                <w:top w:val="none" w:sz="0" w:space="0" w:color="auto"/>
                <w:left w:val="none" w:sz="0" w:space="0" w:color="auto"/>
                <w:bottom w:val="none" w:sz="0" w:space="0" w:color="auto"/>
                <w:right w:val="none" w:sz="0" w:space="0" w:color="auto"/>
              </w:divBdr>
              <w:divsChild>
                <w:div w:id="19258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3463">
      <w:bodyDiv w:val="1"/>
      <w:marLeft w:val="0"/>
      <w:marRight w:val="0"/>
      <w:marTop w:val="0"/>
      <w:marBottom w:val="0"/>
      <w:divBdr>
        <w:top w:val="none" w:sz="0" w:space="0" w:color="auto"/>
        <w:left w:val="none" w:sz="0" w:space="0" w:color="auto"/>
        <w:bottom w:val="none" w:sz="0" w:space="0" w:color="auto"/>
        <w:right w:val="none" w:sz="0" w:space="0" w:color="auto"/>
      </w:divBdr>
      <w:divsChild>
        <w:div w:id="1486823182">
          <w:marLeft w:val="0"/>
          <w:marRight w:val="0"/>
          <w:marTop w:val="0"/>
          <w:marBottom w:val="0"/>
          <w:divBdr>
            <w:top w:val="none" w:sz="0" w:space="0" w:color="auto"/>
            <w:left w:val="none" w:sz="0" w:space="0" w:color="auto"/>
            <w:bottom w:val="none" w:sz="0" w:space="0" w:color="auto"/>
            <w:right w:val="none" w:sz="0" w:space="0" w:color="auto"/>
          </w:divBdr>
          <w:divsChild>
            <w:div w:id="1720669490">
              <w:marLeft w:val="0"/>
              <w:marRight w:val="0"/>
              <w:marTop w:val="0"/>
              <w:marBottom w:val="0"/>
              <w:divBdr>
                <w:top w:val="none" w:sz="0" w:space="0" w:color="auto"/>
                <w:left w:val="none" w:sz="0" w:space="0" w:color="auto"/>
                <w:bottom w:val="none" w:sz="0" w:space="0" w:color="auto"/>
                <w:right w:val="none" w:sz="0" w:space="0" w:color="auto"/>
              </w:divBdr>
              <w:divsChild>
                <w:div w:id="578906005">
                  <w:marLeft w:val="0"/>
                  <w:marRight w:val="0"/>
                  <w:marTop w:val="0"/>
                  <w:marBottom w:val="0"/>
                  <w:divBdr>
                    <w:top w:val="none" w:sz="0" w:space="0" w:color="auto"/>
                    <w:left w:val="none" w:sz="0" w:space="0" w:color="auto"/>
                    <w:bottom w:val="none" w:sz="0" w:space="0" w:color="auto"/>
                    <w:right w:val="none" w:sz="0" w:space="0" w:color="auto"/>
                  </w:divBdr>
                </w:div>
              </w:divsChild>
            </w:div>
            <w:div w:id="1546137535">
              <w:marLeft w:val="0"/>
              <w:marRight w:val="0"/>
              <w:marTop w:val="0"/>
              <w:marBottom w:val="0"/>
              <w:divBdr>
                <w:top w:val="none" w:sz="0" w:space="0" w:color="auto"/>
                <w:left w:val="none" w:sz="0" w:space="0" w:color="auto"/>
                <w:bottom w:val="none" w:sz="0" w:space="0" w:color="auto"/>
                <w:right w:val="none" w:sz="0" w:space="0" w:color="auto"/>
              </w:divBdr>
              <w:divsChild>
                <w:div w:id="705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5910">
      <w:bodyDiv w:val="1"/>
      <w:marLeft w:val="0"/>
      <w:marRight w:val="0"/>
      <w:marTop w:val="0"/>
      <w:marBottom w:val="0"/>
      <w:divBdr>
        <w:top w:val="none" w:sz="0" w:space="0" w:color="auto"/>
        <w:left w:val="none" w:sz="0" w:space="0" w:color="auto"/>
        <w:bottom w:val="none" w:sz="0" w:space="0" w:color="auto"/>
        <w:right w:val="none" w:sz="0" w:space="0" w:color="auto"/>
      </w:divBdr>
    </w:div>
    <w:div w:id="2146000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FC42-4AB0-4207-BACF-92ADF61A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2</cp:revision>
  <cp:lastPrinted>2019-10-10T10:49:00Z</cp:lastPrinted>
  <dcterms:created xsi:type="dcterms:W3CDTF">2019-10-10T10:49:00Z</dcterms:created>
  <dcterms:modified xsi:type="dcterms:W3CDTF">2019-10-10T10:49:00Z</dcterms:modified>
</cp:coreProperties>
</file>