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975B" w14:textId="1343DD00" w:rsidR="00C37A2A" w:rsidRDefault="00C37A2A" w:rsidP="00C37A2A">
      <w:pPr>
        <w:rPr>
          <w:b/>
          <w:sz w:val="28"/>
        </w:rPr>
      </w:pPr>
      <w:bookmarkStart w:id="0" w:name="_GoBack"/>
      <w:bookmarkEnd w:id="0"/>
      <w:r>
        <w:rPr>
          <w:b/>
          <w:sz w:val="28"/>
        </w:rPr>
        <w:t>Drug Policy</w:t>
      </w:r>
    </w:p>
    <w:p w14:paraId="23FE5128" w14:textId="77777777" w:rsidR="00C37A2A" w:rsidRDefault="00C37A2A" w:rsidP="00C37A2A">
      <w:pPr>
        <w:rPr>
          <w:b/>
          <w:sz w:val="28"/>
        </w:rPr>
      </w:pPr>
    </w:p>
    <w:p w14:paraId="3659C6F8" w14:textId="77777777" w:rsidR="00C37A2A" w:rsidRDefault="00C37A2A" w:rsidP="00C37A2A"/>
    <w:p w14:paraId="2D32D6BC" w14:textId="77777777" w:rsidR="00C37A2A" w:rsidRDefault="00C37A2A" w:rsidP="00C37A2A">
      <w:r>
        <w:t>The key reference document is:</w:t>
      </w:r>
    </w:p>
    <w:p w14:paraId="1264BE72" w14:textId="77777777" w:rsidR="00C37A2A" w:rsidRDefault="00C37A2A" w:rsidP="00C37A2A"/>
    <w:p w14:paraId="3DEACE37" w14:textId="77777777" w:rsidR="00C37A2A" w:rsidRDefault="00C37A2A" w:rsidP="00C37A2A">
      <w:pPr>
        <w:numPr>
          <w:ilvl w:val="0"/>
          <w:numId w:val="8"/>
        </w:numPr>
        <w:rPr>
          <w:i/>
        </w:rPr>
      </w:pPr>
      <w:r>
        <w:rPr>
          <w:i/>
        </w:rPr>
        <w:t>Drugs: Guidance for Schools DFES 2004</w:t>
      </w:r>
    </w:p>
    <w:p w14:paraId="15A2943B" w14:textId="77777777" w:rsidR="00C37A2A" w:rsidRDefault="00C37A2A" w:rsidP="00C37A2A"/>
    <w:p w14:paraId="23655AD5" w14:textId="77777777" w:rsidR="00F70BC9" w:rsidRDefault="00F70BC9" w:rsidP="00C37A2A"/>
    <w:p w14:paraId="038EC423" w14:textId="01E6B802" w:rsidR="00C37A2A" w:rsidRDefault="00C37A2A" w:rsidP="00C37A2A">
      <w:r>
        <w:t>The Tutorial Foundation is characterised by the following</w:t>
      </w:r>
      <w:proofErr w:type="gramStart"/>
      <w:r>
        <w:t>..</w:t>
      </w:r>
      <w:proofErr w:type="gramEnd"/>
    </w:p>
    <w:p w14:paraId="1AE5EDF6" w14:textId="77777777" w:rsidR="00C37A2A" w:rsidRDefault="00C37A2A" w:rsidP="00C37A2A"/>
    <w:p w14:paraId="17072140" w14:textId="77777777" w:rsidR="00C37A2A" w:rsidRDefault="00C37A2A" w:rsidP="00C37A2A">
      <w:pPr>
        <w:numPr>
          <w:ilvl w:val="0"/>
          <w:numId w:val="4"/>
        </w:numPr>
      </w:pPr>
      <w:r>
        <w:t>Based in Bromley, Kent in a detached period house</w:t>
      </w:r>
    </w:p>
    <w:p w14:paraId="07934003" w14:textId="79788CCD" w:rsidR="00C37A2A" w:rsidRDefault="00C37A2A" w:rsidP="00C37A2A">
      <w:pPr>
        <w:numPr>
          <w:ilvl w:val="0"/>
          <w:numId w:val="4"/>
        </w:numPr>
      </w:pPr>
      <w:r>
        <w:t>Student profile comprises 20 -35 pupils  on role aged 10 - 17</w:t>
      </w:r>
    </w:p>
    <w:p w14:paraId="370B6990" w14:textId="719E1246" w:rsidR="00C37A2A" w:rsidRDefault="00C37A2A" w:rsidP="00C37A2A">
      <w:pPr>
        <w:numPr>
          <w:ilvl w:val="0"/>
          <w:numId w:val="4"/>
        </w:numPr>
      </w:pPr>
      <w:r>
        <w:t>There is a cultural and religious mix of pupils</w:t>
      </w:r>
    </w:p>
    <w:p w14:paraId="4BDD952D" w14:textId="77777777" w:rsidR="00C37A2A" w:rsidRDefault="00C37A2A" w:rsidP="00C37A2A">
      <w:pPr>
        <w:numPr>
          <w:ilvl w:val="0"/>
          <w:numId w:val="4"/>
        </w:numPr>
      </w:pPr>
      <w:r>
        <w:t>Majority of pupils have special needs for behavioural difficulties</w:t>
      </w:r>
    </w:p>
    <w:p w14:paraId="0EB0AD5A" w14:textId="77777777" w:rsidR="00C37A2A" w:rsidRDefault="00C37A2A" w:rsidP="00C37A2A">
      <w:pPr>
        <w:numPr>
          <w:ilvl w:val="0"/>
          <w:numId w:val="4"/>
        </w:numPr>
      </w:pPr>
      <w:r>
        <w:t>Majority of pupils are from single parent and low income families</w:t>
      </w:r>
    </w:p>
    <w:p w14:paraId="2AF70C8B" w14:textId="77777777" w:rsidR="00C37A2A" w:rsidRDefault="00C37A2A" w:rsidP="00C37A2A"/>
    <w:p w14:paraId="62A908D6" w14:textId="77777777" w:rsidR="00C37A2A" w:rsidRDefault="00C37A2A" w:rsidP="00C37A2A"/>
    <w:p w14:paraId="09C4D981" w14:textId="77777777" w:rsidR="00C37A2A" w:rsidRDefault="00C37A2A" w:rsidP="00C37A2A">
      <w:pPr>
        <w:pStyle w:val="Heading1"/>
      </w:pPr>
      <w:r>
        <w:t>Introduction</w:t>
      </w:r>
    </w:p>
    <w:p w14:paraId="5FD8E295" w14:textId="77777777" w:rsidR="00C37A2A" w:rsidRDefault="00C37A2A" w:rsidP="00C37A2A"/>
    <w:p w14:paraId="1E795B3A" w14:textId="77777777" w:rsidR="00C37A2A" w:rsidRDefault="00C37A2A" w:rsidP="00C37A2A">
      <w:pPr>
        <w:rPr>
          <w:i/>
        </w:rPr>
      </w:pPr>
      <w:r>
        <w:rPr>
          <w:i/>
        </w:rPr>
        <w:t>Drugs- A Definition</w:t>
      </w:r>
    </w:p>
    <w:p w14:paraId="30AD8588" w14:textId="77777777" w:rsidR="00C37A2A" w:rsidRDefault="00C37A2A" w:rsidP="00C37A2A">
      <w:pPr>
        <w:rPr>
          <w:i/>
        </w:rPr>
      </w:pPr>
    </w:p>
    <w:p w14:paraId="0BE8747F" w14:textId="77777777" w:rsidR="00C37A2A" w:rsidRDefault="00C37A2A" w:rsidP="00C37A2A">
      <w:pPr>
        <w:jc w:val="center"/>
        <w:rPr>
          <w:i/>
        </w:rPr>
      </w:pPr>
      <w:r>
        <w:rPr>
          <w:i/>
        </w:rPr>
        <w:t>‘A substance people take to change the way they feel, think or behave’</w:t>
      </w:r>
    </w:p>
    <w:p w14:paraId="6FC9E78D" w14:textId="77777777" w:rsidR="00C37A2A" w:rsidRDefault="00C37A2A" w:rsidP="00C37A2A">
      <w:pPr>
        <w:jc w:val="center"/>
        <w:rPr>
          <w:i/>
        </w:rPr>
      </w:pPr>
      <w:r>
        <w:rPr>
          <w:i/>
        </w:rPr>
        <w:t>(United Nations Office on Drugs and Crime)</w:t>
      </w:r>
    </w:p>
    <w:p w14:paraId="2FC50E00" w14:textId="77777777" w:rsidR="00C37A2A" w:rsidRDefault="00C37A2A" w:rsidP="00C37A2A">
      <w:pPr>
        <w:jc w:val="center"/>
        <w:rPr>
          <w:i/>
        </w:rPr>
      </w:pPr>
    </w:p>
    <w:p w14:paraId="35B6E08E" w14:textId="77777777" w:rsidR="00C37A2A" w:rsidRDefault="00C37A2A" w:rsidP="00C37A2A">
      <w:pPr>
        <w:rPr>
          <w:i/>
        </w:rPr>
      </w:pPr>
      <w:r>
        <w:rPr>
          <w:i/>
        </w:rPr>
        <w:t>This definition includes all illegal and legal drugs including alcohol, tobacco and medicines</w:t>
      </w:r>
    </w:p>
    <w:p w14:paraId="43D17729" w14:textId="77777777" w:rsidR="00C37A2A" w:rsidRDefault="00C37A2A" w:rsidP="00C37A2A">
      <w:pPr>
        <w:rPr>
          <w:i/>
        </w:rPr>
      </w:pPr>
    </w:p>
    <w:p w14:paraId="55D535FC" w14:textId="77777777" w:rsidR="00C37A2A" w:rsidRDefault="00C37A2A" w:rsidP="00C37A2A">
      <w:pPr>
        <w:rPr>
          <w:i/>
        </w:rPr>
      </w:pPr>
      <w:r>
        <w:rPr>
          <w:i/>
        </w:rPr>
        <w:t>The majority of young people of school age have never used an illegal drug.  Of those who do experiment with illegal drugs very few will go on to become problem drug users. However, most will at some stage be occasional users of drugs for medicinal purposes and many will try tobacco and alcohol. Every school therefore has a responsibility to consider its response to drugs and all schools are expected to have a policy which sets out the school’s role in relation to all drug matters.  (Drugs: Guidance for Schools DFES 2004)</w:t>
      </w:r>
    </w:p>
    <w:p w14:paraId="6F84F96F" w14:textId="77777777" w:rsidR="00C37A2A" w:rsidRDefault="00C37A2A" w:rsidP="00C37A2A"/>
    <w:p w14:paraId="5B61FEF3"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education is a major component of drug prevention.</w:t>
      </w:r>
    </w:p>
    <w:p w14:paraId="597E9235" w14:textId="77777777" w:rsidR="00C37A2A" w:rsidRDefault="00C37A2A" w:rsidP="00C37A2A">
      <w:pPr>
        <w:autoSpaceDE w:val="0"/>
        <w:autoSpaceDN w:val="0"/>
        <w:adjustRightInd w:val="0"/>
        <w:rPr>
          <w:rFonts w:cs="Arial"/>
          <w:color w:val="292526"/>
          <w:szCs w:val="24"/>
          <w:lang w:eastAsia="en-GB"/>
        </w:rPr>
      </w:pPr>
    </w:p>
    <w:p w14:paraId="67BBE49A"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prevention aims to: minimise the number of young people engaging in</w:t>
      </w:r>
    </w:p>
    <w:p w14:paraId="2E3DD09F"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drug</w:t>
      </w:r>
      <w:proofErr w:type="gramEnd"/>
      <w:r>
        <w:rPr>
          <w:rFonts w:cs="Arial"/>
          <w:color w:val="292526"/>
          <w:szCs w:val="24"/>
          <w:lang w:eastAsia="en-GB"/>
        </w:rPr>
        <w:t xml:space="preserve"> use; delay the age of onset of first use; reduce the harm caused by</w:t>
      </w:r>
    </w:p>
    <w:p w14:paraId="14793416"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drugs</w:t>
      </w:r>
      <w:proofErr w:type="gramEnd"/>
      <w:r>
        <w:rPr>
          <w:rFonts w:cs="Arial"/>
          <w:color w:val="292526"/>
          <w:szCs w:val="24"/>
          <w:lang w:eastAsia="en-GB"/>
        </w:rPr>
        <w:t>; and enable those who have concerns about drugs to seek help.</w:t>
      </w:r>
    </w:p>
    <w:p w14:paraId="08CFFF0C" w14:textId="77777777" w:rsidR="00C37A2A" w:rsidRDefault="00C37A2A" w:rsidP="00C37A2A">
      <w:pPr>
        <w:autoSpaceDE w:val="0"/>
        <w:autoSpaceDN w:val="0"/>
        <w:adjustRightInd w:val="0"/>
        <w:rPr>
          <w:rFonts w:cs="Arial"/>
          <w:color w:val="292526"/>
          <w:szCs w:val="24"/>
          <w:lang w:eastAsia="en-GB"/>
        </w:rPr>
      </w:pPr>
    </w:p>
    <w:p w14:paraId="2E7814AD"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The aim of drug education is to provide opportunities for pupils to</w:t>
      </w:r>
    </w:p>
    <w:p w14:paraId="4FBDF5DB"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develop</w:t>
      </w:r>
      <w:proofErr w:type="gramEnd"/>
      <w:r>
        <w:rPr>
          <w:rFonts w:cs="Arial"/>
          <w:color w:val="292526"/>
          <w:szCs w:val="24"/>
          <w:lang w:eastAsia="en-GB"/>
        </w:rPr>
        <w:t xml:space="preserve"> their knowledge, skills, attitudes and understanding about</w:t>
      </w:r>
    </w:p>
    <w:p w14:paraId="458DB790" w14:textId="77777777" w:rsidR="00C37A2A" w:rsidRDefault="00C37A2A" w:rsidP="00C37A2A">
      <w:pPr>
        <w:rPr>
          <w:rFonts w:cs="Arial"/>
          <w:color w:val="292526"/>
          <w:szCs w:val="24"/>
          <w:lang w:eastAsia="en-GB"/>
        </w:rPr>
      </w:pPr>
      <w:proofErr w:type="gramStart"/>
      <w:r>
        <w:rPr>
          <w:rFonts w:cs="Arial"/>
          <w:color w:val="292526"/>
          <w:szCs w:val="24"/>
          <w:lang w:eastAsia="en-GB"/>
        </w:rPr>
        <w:t>drugs</w:t>
      </w:r>
      <w:proofErr w:type="gramEnd"/>
      <w:r>
        <w:rPr>
          <w:rFonts w:cs="Arial"/>
          <w:color w:val="292526"/>
          <w:szCs w:val="24"/>
          <w:lang w:eastAsia="en-GB"/>
        </w:rPr>
        <w:t xml:space="preserve"> and appreciate the benefits of a healthy lifestyle,</w:t>
      </w:r>
    </w:p>
    <w:p w14:paraId="68C7E374" w14:textId="77777777" w:rsidR="00C37A2A" w:rsidRDefault="00C37A2A" w:rsidP="00C37A2A">
      <w:pPr>
        <w:rPr>
          <w:rFonts w:cs="Arial"/>
          <w:color w:val="292526"/>
          <w:szCs w:val="24"/>
          <w:lang w:eastAsia="en-GB"/>
        </w:rPr>
      </w:pPr>
    </w:p>
    <w:p w14:paraId="576DD8AB" w14:textId="77777777" w:rsidR="00C37A2A" w:rsidRPr="003D024A" w:rsidRDefault="00C37A2A" w:rsidP="00C37A2A">
      <w:pPr>
        <w:numPr>
          <w:ilvl w:val="0"/>
          <w:numId w:val="5"/>
        </w:numPr>
      </w:pPr>
      <w:r>
        <w:rPr>
          <w:i/>
        </w:rPr>
        <w:t>illegal and other unauthorised drugs are not acceptable within the boundaries identified within the policy</w:t>
      </w:r>
    </w:p>
    <w:p w14:paraId="2C1DF7CE" w14:textId="77777777" w:rsidR="00C37A2A" w:rsidRDefault="00C37A2A" w:rsidP="00C37A2A">
      <w:pPr>
        <w:ind w:left="360"/>
      </w:pPr>
    </w:p>
    <w:p w14:paraId="14B871F4" w14:textId="77777777" w:rsidR="00C37A2A" w:rsidRDefault="00C37A2A" w:rsidP="00C37A2A">
      <w:pPr>
        <w:numPr>
          <w:ilvl w:val="0"/>
          <w:numId w:val="5"/>
        </w:numPr>
      </w:pPr>
      <w:r>
        <w:rPr>
          <w:i/>
        </w:rPr>
        <w:t>This policy links with</w:t>
      </w:r>
      <w:r>
        <w:t xml:space="preserve"> medicines, behaviour, child protection and  anti-bullying</w:t>
      </w:r>
    </w:p>
    <w:p w14:paraId="02F8687F" w14:textId="77777777" w:rsidR="00C37A2A" w:rsidRDefault="00C37A2A" w:rsidP="00C37A2A"/>
    <w:p w14:paraId="0ECD9539" w14:textId="77777777" w:rsidR="00C37A2A" w:rsidRDefault="00C37A2A" w:rsidP="00C37A2A">
      <w:pPr>
        <w:pStyle w:val="Heading1"/>
      </w:pPr>
    </w:p>
    <w:p w14:paraId="58300BD4" w14:textId="77777777" w:rsidR="00C37A2A" w:rsidRDefault="00C37A2A" w:rsidP="00C37A2A"/>
    <w:p w14:paraId="7FE27150" w14:textId="77777777" w:rsidR="00C37A2A" w:rsidRDefault="00C37A2A" w:rsidP="00C37A2A">
      <w:pPr>
        <w:pStyle w:val="Heading1"/>
      </w:pPr>
    </w:p>
    <w:p w14:paraId="2D221774" w14:textId="77777777" w:rsidR="00C37A2A" w:rsidRDefault="00C37A2A" w:rsidP="00C37A2A">
      <w:pPr>
        <w:pStyle w:val="Heading1"/>
      </w:pPr>
      <w:r>
        <w:t>Policy Development</w:t>
      </w:r>
    </w:p>
    <w:p w14:paraId="0FEA8DB1" w14:textId="77777777" w:rsidR="00C37A2A" w:rsidRPr="003D024A" w:rsidRDefault="00C37A2A" w:rsidP="00C37A2A"/>
    <w:p w14:paraId="344A7CE5" w14:textId="77777777" w:rsidR="00C37A2A" w:rsidRDefault="00C37A2A" w:rsidP="00C37A2A">
      <w:r>
        <w:t>The consultation process:</w:t>
      </w:r>
    </w:p>
    <w:p w14:paraId="28A61C82" w14:textId="77777777" w:rsidR="00C37A2A" w:rsidRDefault="00C37A2A" w:rsidP="00C37A2A">
      <w:r>
        <w:t xml:space="preserve">The consultation process consisted of: </w:t>
      </w:r>
    </w:p>
    <w:p w14:paraId="07A06D5D" w14:textId="77777777" w:rsidR="00C37A2A" w:rsidRDefault="00C37A2A" w:rsidP="00C37A2A"/>
    <w:p w14:paraId="30903CDD" w14:textId="77777777" w:rsidR="00C37A2A" w:rsidRDefault="00C37A2A" w:rsidP="00C37A2A">
      <w:pPr>
        <w:numPr>
          <w:ilvl w:val="0"/>
          <w:numId w:val="6"/>
        </w:numPr>
      </w:pPr>
      <w:r>
        <w:t>a working group</w:t>
      </w:r>
    </w:p>
    <w:p w14:paraId="287BA6FB" w14:textId="77777777" w:rsidR="00C37A2A" w:rsidRDefault="00C37A2A" w:rsidP="00C37A2A">
      <w:pPr>
        <w:numPr>
          <w:ilvl w:val="0"/>
          <w:numId w:val="6"/>
        </w:numPr>
      </w:pPr>
      <w:r>
        <w:t>consultation pupils</w:t>
      </w:r>
    </w:p>
    <w:p w14:paraId="2AC1A39B" w14:textId="77777777" w:rsidR="00C37A2A" w:rsidRDefault="00C37A2A" w:rsidP="00C37A2A">
      <w:pPr>
        <w:numPr>
          <w:ilvl w:val="0"/>
          <w:numId w:val="6"/>
        </w:numPr>
      </w:pPr>
      <w:r>
        <w:t>questionnaires parent/carer focus groups</w:t>
      </w:r>
    </w:p>
    <w:p w14:paraId="61AE4287" w14:textId="77777777" w:rsidR="00C37A2A" w:rsidRDefault="00C37A2A" w:rsidP="00C37A2A">
      <w:pPr>
        <w:numPr>
          <w:ilvl w:val="0"/>
          <w:numId w:val="6"/>
        </w:numPr>
      </w:pPr>
      <w:r>
        <w:t>drug awareness session</w:t>
      </w:r>
    </w:p>
    <w:p w14:paraId="753B3159" w14:textId="77777777" w:rsidR="00C37A2A" w:rsidRDefault="00C37A2A" w:rsidP="00C37A2A">
      <w:pPr>
        <w:numPr>
          <w:ilvl w:val="0"/>
          <w:numId w:val="6"/>
        </w:numPr>
      </w:pPr>
      <w:r>
        <w:t xml:space="preserve">classroom based work around the policy </w:t>
      </w:r>
    </w:p>
    <w:p w14:paraId="7AE10A48" w14:textId="77777777" w:rsidR="00C37A2A" w:rsidRDefault="00C37A2A" w:rsidP="00C37A2A"/>
    <w:p w14:paraId="26545C2D" w14:textId="77777777" w:rsidR="00C37A2A" w:rsidRDefault="00C37A2A" w:rsidP="00C37A2A">
      <w:pPr>
        <w:pStyle w:val="Heading1"/>
        <w:rPr>
          <w:b w:val="0"/>
        </w:rPr>
      </w:pPr>
      <w:r>
        <w:rPr>
          <w:b w:val="0"/>
        </w:rPr>
        <w:t>Roles and Responsibilities</w:t>
      </w:r>
    </w:p>
    <w:p w14:paraId="0D60F31B" w14:textId="77777777" w:rsidR="00C37A2A" w:rsidRPr="008C10E3" w:rsidRDefault="00C37A2A" w:rsidP="00C37A2A"/>
    <w:p w14:paraId="5B5B1498" w14:textId="77777777" w:rsidR="00C37A2A" w:rsidRDefault="00C37A2A" w:rsidP="00C37A2A">
      <w:r>
        <w:t>Julia Low and Emma Clyde are responsible for:</w:t>
      </w:r>
    </w:p>
    <w:p w14:paraId="5031F77D" w14:textId="77777777" w:rsidR="00C37A2A" w:rsidRDefault="00C37A2A" w:rsidP="00C37A2A"/>
    <w:p w14:paraId="27F0624F" w14:textId="77777777" w:rsidR="00C37A2A" w:rsidRDefault="00C37A2A" w:rsidP="00C37A2A">
      <w:pPr>
        <w:numPr>
          <w:ilvl w:val="0"/>
          <w:numId w:val="7"/>
        </w:numPr>
      </w:pPr>
      <w:r>
        <w:t xml:space="preserve">Drawing up and/or reviewing the policy </w:t>
      </w:r>
    </w:p>
    <w:p w14:paraId="4BF839C1" w14:textId="77777777" w:rsidR="00C37A2A" w:rsidRDefault="00C37A2A" w:rsidP="00C37A2A">
      <w:pPr>
        <w:numPr>
          <w:ilvl w:val="0"/>
          <w:numId w:val="7"/>
        </w:numPr>
      </w:pPr>
      <w:r>
        <w:t>Planning and co-ordinating the drug education curriculum</w:t>
      </w:r>
    </w:p>
    <w:p w14:paraId="0CCC7EC7" w14:textId="77777777" w:rsidR="00C37A2A" w:rsidRDefault="00C37A2A" w:rsidP="00C37A2A">
      <w:pPr>
        <w:numPr>
          <w:ilvl w:val="0"/>
          <w:numId w:val="7"/>
        </w:numPr>
      </w:pPr>
      <w:r>
        <w:t>Managing drug related incidents</w:t>
      </w:r>
    </w:p>
    <w:p w14:paraId="1C284DB8" w14:textId="77777777" w:rsidR="00C37A2A" w:rsidRDefault="00C37A2A" w:rsidP="00C37A2A"/>
    <w:p w14:paraId="513A52E0" w14:textId="77777777" w:rsidR="00C37A2A" w:rsidRDefault="00C37A2A" w:rsidP="00C37A2A"/>
    <w:p w14:paraId="458A3CB5" w14:textId="77777777" w:rsidR="00C37A2A" w:rsidRDefault="00C37A2A" w:rsidP="00C37A2A">
      <w:pPr>
        <w:pStyle w:val="Heading1"/>
        <w:rPr>
          <w:b w:val="0"/>
        </w:rPr>
      </w:pPr>
      <w:r>
        <w:rPr>
          <w:b w:val="0"/>
        </w:rPr>
        <w:t>Dissemination</w:t>
      </w:r>
    </w:p>
    <w:p w14:paraId="6347C3B8" w14:textId="77777777" w:rsidR="00C37A2A" w:rsidRPr="001A7DA7" w:rsidRDefault="00C37A2A" w:rsidP="00C37A2A"/>
    <w:p w14:paraId="02C70281" w14:textId="7689781C" w:rsidR="00C37A2A" w:rsidRPr="008C10E3" w:rsidRDefault="00C37A2A" w:rsidP="00C37A2A">
      <w:r>
        <w:rPr>
          <w:rFonts w:cs="Arial"/>
          <w:color w:val="292526"/>
          <w:szCs w:val="24"/>
          <w:lang w:eastAsia="en-GB"/>
        </w:rPr>
        <w:t>The policy has been shared with the whole school community – staff, parents/carers and pupils</w:t>
      </w:r>
    </w:p>
    <w:p w14:paraId="27B7BF92" w14:textId="77777777" w:rsidR="00C37A2A" w:rsidRDefault="00C37A2A" w:rsidP="00C37A2A">
      <w:r>
        <w:t>A copy is kept in the front office for reference for all staff, pupils and parents</w:t>
      </w:r>
    </w:p>
    <w:p w14:paraId="5E5824D2" w14:textId="77777777" w:rsidR="00C37A2A" w:rsidRDefault="00C37A2A" w:rsidP="00C37A2A">
      <w:pPr>
        <w:pStyle w:val="Heading1"/>
        <w:rPr>
          <w:b w:val="0"/>
        </w:rPr>
      </w:pPr>
    </w:p>
    <w:p w14:paraId="32D79CFB" w14:textId="77777777" w:rsidR="00C37A2A" w:rsidRDefault="00C37A2A" w:rsidP="00C37A2A"/>
    <w:p w14:paraId="14AE1025" w14:textId="77777777" w:rsidR="00C37A2A" w:rsidRDefault="00C37A2A" w:rsidP="00C37A2A">
      <w:pPr>
        <w:pStyle w:val="Heading1"/>
      </w:pPr>
      <w:r>
        <w:t xml:space="preserve"> Purpose </w:t>
      </w:r>
    </w:p>
    <w:p w14:paraId="74AE0F70" w14:textId="77777777" w:rsidR="00C37A2A" w:rsidRPr="001A7DA7" w:rsidRDefault="00C37A2A" w:rsidP="00C37A2A"/>
    <w:p w14:paraId="54933E23" w14:textId="77777777" w:rsidR="00C37A2A" w:rsidRDefault="00C37A2A" w:rsidP="00C37A2A">
      <w:pPr>
        <w:rPr>
          <w:i/>
        </w:rPr>
      </w:pPr>
      <w:r>
        <w:rPr>
          <w:i/>
        </w:rPr>
        <w:t>The purpose of the school drug policy is to:</w:t>
      </w:r>
    </w:p>
    <w:p w14:paraId="2FC3A7B2" w14:textId="77777777" w:rsidR="00C37A2A" w:rsidRDefault="00C37A2A" w:rsidP="00C37A2A">
      <w:pPr>
        <w:rPr>
          <w:i/>
        </w:rPr>
      </w:pPr>
    </w:p>
    <w:p w14:paraId="61FB5706" w14:textId="21954A73" w:rsidR="00C37A2A" w:rsidRPr="00C37A2A" w:rsidRDefault="00C37A2A" w:rsidP="00C37A2A">
      <w:pPr>
        <w:numPr>
          <w:ilvl w:val="0"/>
          <w:numId w:val="19"/>
        </w:numPr>
        <w:rPr>
          <w:i/>
        </w:rPr>
      </w:pPr>
      <w:r>
        <w:rPr>
          <w:i/>
        </w:rPr>
        <w:t>Clarify the legal requirements and responsibilities of the school</w:t>
      </w:r>
    </w:p>
    <w:p w14:paraId="02467D1E" w14:textId="77777777" w:rsidR="00C37A2A" w:rsidRDefault="00C37A2A" w:rsidP="00C37A2A">
      <w:pPr>
        <w:numPr>
          <w:ilvl w:val="0"/>
          <w:numId w:val="19"/>
        </w:numPr>
        <w:rPr>
          <w:i/>
        </w:rPr>
      </w:pPr>
      <w:r>
        <w:rPr>
          <w:i/>
        </w:rPr>
        <w:t>Reinforce and safeguard the health &amp; safety of pupils and others who use the school</w:t>
      </w:r>
    </w:p>
    <w:p w14:paraId="1339B122" w14:textId="1382814D" w:rsidR="00C37A2A" w:rsidRPr="00C37A2A" w:rsidRDefault="00C37A2A" w:rsidP="00C37A2A">
      <w:pPr>
        <w:numPr>
          <w:ilvl w:val="0"/>
          <w:numId w:val="19"/>
        </w:numPr>
        <w:rPr>
          <w:i/>
        </w:rPr>
      </w:pPr>
      <w:r>
        <w:rPr>
          <w:i/>
        </w:rPr>
        <w:t>Clarify the school’s approach to drugs for staff, pupils, governors, parents/carers and the wider community</w:t>
      </w:r>
    </w:p>
    <w:p w14:paraId="52FAD77B" w14:textId="7A18A7F9" w:rsidR="00C37A2A" w:rsidRPr="00C37A2A" w:rsidRDefault="00C37A2A" w:rsidP="00C37A2A">
      <w:pPr>
        <w:numPr>
          <w:ilvl w:val="0"/>
          <w:numId w:val="19"/>
        </w:numPr>
        <w:rPr>
          <w:i/>
        </w:rPr>
      </w:pPr>
      <w:r>
        <w:rPr>
          <w:i/>
        </w:rPr>
        <w:t>Give guidance on developing, implementing and monitoring the drug education programme</w:t>
      </w:r>
    </w:p>
    <w:p w14:paraId="5D09AAAF" w14:textId="5D11C2CE" w:rsidR="00C37A2A" w:rsidRPr="00C37A2A" w:rsidRDefault="00C37A2A" w:rsidP="00C37A2A">
      <w:pPr>
        <w:numPr>
          <w:ilvl w:val="0"/>
          <w:numId w:val="19"/>
        </w:numPr>
        <w:rPr>
          <w:i/>
        </w:rPr>
      </w:pPr>
      <w:r>
        <w:rPr>
          <w:i/>
        </w:rPr>
        <w:t>Enable staff to manage drugs  on school premises, and any incidents that occur, with confidence and consistency, and in the best interests of those involved</w:t>
      </w:r>
    </w:p>
    <w:p w14:paraId="4B27AA72" w14:textId="10101620" w:rsidR="00C37A2A" w:rsidRPr="00C37A2A" w:rsidRDefault="00C37A2A" w:rsidP="00C37A2A">
      <w:pPr>
        <w:numPr>
          <w:ilvl w:val="0"/>
          <w:numId w:val="19"/>
        </w:numPr>
        <w:rPr>
          <w:i/>
        </w:rPr>
      </w:pPr>
      <w:r>
        <w:rPr>
          <w:i/>
        </w:rPr>
        <w:t>Ensure that the response to incidents involving drugs complements the overall approach to drug education and values and ethos of the school</w:t>
      </w:r>
    </w:p>
    <w:p w14:paraId="033B03DE" w14:textId="56E2EC13" w:rsidR="00C37A2A" w:rsidRPr="00C37A2A" w:rsidRDefault="00C37A2A" w:rsidP="00C37A2A">
      <w:pPr>
        <w:numPr>
          <w:ilvl w:val="0"/>
          <w:numId w:val="19"/>
        </w:numPr>
        <w:rPr>
          <w:i/>
        </w:rPr>
      </w:pPr>
      <w:r>
        <w:rPr>
          <w:i/>
        </w:rPr>
        <w:t>Provide a basis for evaluating the effectiveness of the school drug education programme and management of incidents involving illegal and other authorised drugs</w:t>
      </w:r>
    </w:p>
    <w:p w14:paraId="0A101160" w14:textId="77777777" w:rsidR="00C37A2A" w:rsidRDefault="00C37A2A" w:rsidP="00C37A2A">
      <w:pPr>
        <w:numPr>
          <w:ilvl w:val="0"/>
          <w:numId w:val="19"/>
        </w:numPr>
        <w:rPr>
          <w:i/>
        </w:rPr>
      </w:pPr>
      <w:r>
        <w:rPr>
          <w:i/>
        </w:rPr>
        <w:t>Reinforce the role of the school in contributing to local and national strategies</w:t>
      </w:r>
    </w:p>
    <w:p w14:paraId="25774C6C" w14:textId="77777777" w:rsidR="00C37A2A" w:rsidRDefault="00C37A2A" w:rsidP="00C37A2A"/>
    <w:p w14:paraId="7400A6A8" w14:textId="77777777" w:rsidR="00C37A2A" w:rsidRDefault="00C37A2A" w:rsidP="00C37A2A">
      <w:pPr>
        <w:pStyle w:val="Heading1"/>
      </w:pPr>
    </w:p>
    <w:p w14:paraId="6CBB8CB6" w14:textId="77777777" w:rsidR="00C37A2A" w:rsidRDefault="00C37A2A" w:rsidP="00C37A2A">
      <w:pPr>
        <w:pStyle w:val="Heading1"/>
      </w:pPr>
      <w:r>
        <w:t>The Boundaries of the Policy</w:t>
      </w:r>
    </w:p>
    <w:p w14:paraId="721209A1" w14:textId="77777777" w:rsidR="00C37A2A" w:rsidRPr="001A7DA7" w:rsidRDefault="00C37A2A" w:rsidP="00C37A2A"/>
    <w:p w14:paraId="3908501D" w14:textId="77777777" w:rsidR="00C37A2A" w:rsidRDefault="00C37A2A" w:rsidP="00C37A2A">
      <w:r>
        <w:t xml:space="preserve">The policy is enforceable within the school boundaries by staff, pupils, parents/carers, visitors and partner agencies working in the school.  This could be on site, or on school visits, including transport. </w:t>
      </w:r>
    </w:p>
    <w:p w14:paraId="0EF62E4C" w14:textId="77777777" w:rsidR="00C37A2A" w:rsidRDefault="00C37A2A" w:rsidP="00C37A2A"/>
    <w:p w14:paraId="155AD136" w14:textId="77777777" w:rsidR="00C37A2A" w:rsidRDefault="00C37A2A" w:rsidP="00C37A2A">
      <w:pPr>
        <w:autoSpaceDE w:val="0"/>
        <w:autoSpaceDN w:val="0"/>
        <w:adjustRightInd w:val="0"/>
      </w:pPr>
      <w:r>
        <w:t>Drug Education</w:t>
      </w:r>
    </w:p>
    <w:p w14:paraId="5818AF8D" w14:textId="77777777" w:rsidR="00C37A2A" w:rsidRDefault="00C37A2A" w:rsidP="00C37A2A">
      <w:pPr>
        <w:autoSpaceDE w:val="0"/>
        <w:autoSpaceDN w:val="0"/>
        <w:adjustRightInd w:val="0"/>
      </w:pPr>
    </w:p>
    <w:p w14:paraId="46139122"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education is an entitlement for every pupil and is supported by</w:t>
      </w:r>
    </w:p>
    <w:p w14:paraId="77B3A82E"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Section 351, of the Education Act 1996 which requires every school,</w:t>
      </w:r>
    </w:p>
    <w:p w14:paraId="4247DCF4"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 xml:space="preserve"> </w:t>
      </w:r>
      <w:proofErr w:type="gramStart"/>
      <w:r>
        <w:rPr>
          <w:rFonts w:cs="Arial"/>
          <w:color w:val="292526"/>
          <w:szCs w:val="24"/>
          <w:lang w:eastAsia="en-GB"/>
        </w:rPr>
        <w:t>to</w:t>
      </w:r>
      <w:proofErr w:type="gramEnd"/>
      <w:r>
        <w:rPr>
          <w:rFonts w:cs="Arial"/>
          <w:color w:val="292526"/>
          <w:szCs w:val="24"/>
          <w:lang w:eastAsia="en-GB"/>
        </w:rPr>
        <w:t xml:space="preserve"> provide a balanced curriculum which:</w:t>
      </w:r>
    </w:p>
    <w:p w14:paraId="59F45A60" w14:textId="77777777" w:rsidR="00C37A2A" w:rsidRDefault="00C37A2A" w:rsidP="00C37A2A">
      <w:pPr>
        <w:autoSpaceDE w:val="0"/>
        <w:autoSpaceDN w:val="0"/>
        <w:adjustRightInd w:val="0"/>
        <w:rPr>
          <w:rFonts w:cs="Arial"/>
          <w:color w:val="292526"/>
          <w:szCs w:val="24"/>
          <w:lang w:eastAsia="en-GB"/>
        </w:rPr>
      </w:pPr>
    </w:p>
    <w:p w14:paraId="0E3BF7A2" w14:textId="77777777" w:rsidR="00C37A2A" w:rsidRDefault="00C37A2A" w:rsidP="00C37A2A">
      <w:pPr>
        <w:autoSpaceDE w:val="0"/>
        <w:autoSpaceDN w:val="0"/>
        <w:adjustRightInd w:val="0"/>
        <w:rPr>
          <w:rFonts w:cs="Arial"/>
          <w:color w:val="292526"/>
          <w:szCs w:val="24"/>
          <w:lang w:eastAsia="en-GB"/>
        </w:rPr>
      </w:pPr>
      <w:r>
        <w:rPr>
          <w:rFonts w:cs="Arial"/>
          <w:color w:val="006890"/>
          <w:szCs w:val="24"/>
          <w:lang w:eastAsia="en-GB"/>
        </w:rPr>
        <w:t xml:space="preserve">• </w:t>
      </w:r>
      <w:r>
        <w:rPr>
          <w:rFonts w:cs="Arial"/>
          <w:color w:val="292526"/>
          <w:szCs w:val="24"/>
          <w:lang w:eastAsia="en-GB"/>
        </w:rPr>
        <w:t>promotes the spiritual, moral, cultural, mental and physical</w:t>
      </w:r>
    </w:p>
    <w:p w14:paraId="2D97C4C4"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development</w:t>
      </w:r>
      <w:proofErr w:type="gramEnd"/>
      <w:r>
        <w:rPr>
          <w:rFonts w:cs="Arial"/>
          <w:color w:val="292526"/>
          <w:szCs w:val="24"/>
          <w:lang w:eastAsia="en-GB"/>
        </w:rPr>
        <w:t xml:space="preserve"> of pupils at the school and of society</w:t>
      </w:r>
    </w:p>
    <w:p w14:paraId="32644E8C" w14:textId="77777777" w:rsidR="00C37A2A" w:rsidRDefault="00C37A2A" w:rsidP="00C37A2A">
      <w:pPr>
        <w:autoSpaceDE w:val="0"/>
        <w:autoSpaceDN w:val="0"/>
        <w:adjustRightInd w:val="0"/>
        <w:rPr>
          <w:rFonts w:cs="Arial"/>
          <w:color w:val="292526"/>
          <w:szCs w:val="24"/>
          <w:lang w:eastAsia="en-GB"/>
        </w:rPr>
      </w:pPr>
    </w:p>
    <w:p w14:paraId="4D26254E" w14:textId="77777777" w:rsidR="00C37A2A" w:rsidRDefault="00C37A2A" w:rsidP="00C37A2A">
      <w:pPr>
        <w:autoSpaceDE w:val="0"/>
        <w:autoSpaceDN w:val="0"/>
        <w:adjustRightInd w:val="0"/>
        <w:rPr>
          <w:rFonts w:cs="Arial"/>
          <w:color w:val="292526"/>
          <w:szCs w:val="24"/>
          <w:lang w:eastAsia="en-GB"/>
        </w:rPr>
      </w:pPr>
      <w:r>
        <w:rPr>
          <w:rFonts w:cs="Arial"/>
          <w:color w:val="006890"/>
          <w:szCs w:val="24"/>
          <w:lang w:eastAsia="en-GB"/>
        </w:rPr>
        <w:t xml:space="preserve">• </w:t>
      </w:r>
      <w:r>
        <w:rPr>
          <w:rFonts w:cs="Arial"/>
          <w:color w:val="292526"/>
          <w:szCs w:val="24"/>
          <w:lang w:eastAsia="en-GB"/>
        </w:rPr>
        <w:t>prepares pupils at the school for the opportunities, responsibilities and</w:t>
      </w:r>
    </w:p>
    <w:p w14:paraId="4B71F003"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experiences</w:t>
      </w:r>
      <w:proofErr w:type="gramEnd"/>
      <w:r>
        <w:rPr>
          <w:rFonts w:cs="Arial"/>
          <w:color w:val="292526"/>
          <w:szCs w:val="24"/>
          <w:lang w:eastAsia="en-GB"/>
        </w:rPr>
        <w:t xml:space="preserve"> of adult life.</w:t>
      </w:r>
    </w:p>
    <w:p w14:paraId="6D117249" w14:textId="77777777" w:rsidR="00C37A2A" w:rsidRDefault="00C37A2A" w:rsidP="00C37A2A">
      <w:pPr>
        <w:autoSpaceDE w:val="0"/>
        <w:autoSpaceDN w:val="0"/>
        <w:adjustRightInd w:val="0"/>
        <w:rPr>
          <w:rFonts w:cs="Arial"/>
          <w:color w:val="292526"/>
          <w:szCs w:val="24"/>
          <w:lang w:eastAsia="en-GB"/>
        </w:rPr>
      </w:pPr>
    </w:p>
    <w:p w14:paraId="515A5A7F"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education is delivered through well-planned PSHE and</w:t>
      </w:r>
    </w:p>
    <w:p w14:paraId="124E9D45"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citizenship</w:t>
      </w:r>
      <w:proofErr w:type="gramEnd"/>
      <w:r>
        <w:rPr>
          <w:rFonts w:cs="Arial"/>
          <w:color w:val="292526"/>
          <w:szCs w:val="24"/>
          <w:lang w:eastAsia="en-GB"/>
        </w:rPr>
        <w:t xml:space="preserve"> provision.</w:t>
      </w:r>
    </w:p>
    <w:p w14:paraId="6CF41F74" w14:textId="77777777" w:rsidR="00C37A2A" w:rsidRDefault="00C37A2A" w:rsidP="00C37A2A">
      <w:pPr>
        <w:autoSpaceDE w:val="0"/>
        <w:autoSpaceDN w:val="0"/>
        <w:adjustRightInd w:val="0"/>
        <w:rPr>
          <w:rFonts w:cs="Arial"/>
          <w:color w:val="292526"/>
          <w:szCs w:val="24"/>
          <w:lang w:eastAsia="en-GB"/>
        </w:rPr>
      </w:pPr>
    </w:p>
    <w:p w14:paraId="6C67989A"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 xml:space="preserve"> We use the non-statutory frameworks for PSHE and citizenship at Key Stages 1 and 2, PSHE at Key Stages 3 and 4, the statutory citizenship programme of study at Key Stages 3 and 4 and the statutory requirements within the National Curriculum</w:t>
      </w:r>
    </w:p>
    <w:p w14:paraId="5D5648B3" w14:textId="77777777" w:rsidR="00C37A2A" w:rsidRDefault="00C37A2A" w:rsidP="00C37A2A">
      <w:pPr>
        <w:autoSpaceDE w:val="0"/>
        <w:autoSpaceDN w:val="0"/>
        <w:adjustRightInd w:val="0"/>
        <w:rPr>
          <w:rFonts w:cs="Arial"/>
          <w:color w:val="292526"/>
          <w:szCs w:val="24"/>
          <w:lang w:eastAsia="en-GB"/>
        </w:rPr>
      </w:pPr>
    </w:p>
    <w:p w14:paraId="522FE580" w14:textId="77777777" w:rsidR="00C37A2A" w:rsidRDefault="00C37A2A" w:rsidP="00C37A2A">
      <w:pPr>
        <w:autoSpaceDE w:val="0"/>
        <w:autoSpaceDN w:val="0"/>
        <w:adjustRightInd w:val="0"/>
        <w:rPr>
          <w:rFonts w:cs="Arial"/>
          <w:color w:val="292526"/>
          <w:szCs w:val="24"/>
          <w:lang w:eastAsia="en-GB"/>
        </w:rPr>
      </w:pPr>
    </w:p>
    <w:p w14:paraId="12843D9D" w14:textId="77777777" w:rsidR="00C37A2A" w:rsidRDefault="00C37A2A" w:rsidP="00C37A2A">
      <w:pPr>
        <w:pStyle w:val="Heading1"/>
      </w:pPr>
      <w:r>
        <w:rPr>
          <w:rFonts w:cs="Arial"/>
          <w:color w:val="292526"/>
          <w:szCs w:val="24"/>
          <w:lang w:eastAsia="en-GB"/>
        </w:rPr>
        <w:t>Science Order for all phases as the basis for developing drug education.</w:t>
      </w:r>
    </w:p>
    <w:p w14:paraId="2754A7FF" w14:textId="77777777" w:rsidR="00C37A2A" w:rsidRPr="001A7DA7" w:rsidRDefault="00C37A2A" w:rsidP="00C37A2A"/>
    <w:p w14:paraId="75BDBAF3" w14:textId="77777777" w:rsidR="00C37A2A" w:rsidRDefault="00C37A2A" w:rsidP="00C37A2A">
      <w:r>
        <w:t>Include:</w:t>
      </w:r>
    </w:p>
    <w:p w14:paraId="0AB9E9E7" w14:textId="77777777" w:rsidR="00C37A2A" w:rsidRDefault="00C37A2A" w:rsidP="00C37A2A">
      <w:pPr>
        <w:numPr>
          <w:ilvl w:val="0"/>
          <w:numId w:val="9"/>
        </w:numPr>
      </w:pPr>
      <w:r>
        <w:t>Aim of drug education and outline key learning objectives</w:t>
      </w:r>
    </w:p>
    <w:p w14:paraId="194EEC82" w14:textId="77777777" w:rsidR="00C37A2A" w:rsidRDefault="00C37A2A" w:rsidP="00C37A2A">
      <w:pPr>
        <w:numPr>
          <w:ilvl w:val="0"/>
          <w:numId w:val="9"/>
        </w:numPr>
      </w:pPr>
      <w:r>
        <w:t>Specify or refer to the content to be provided with reference to the frameworks for PSHE and Citizenship and the National Curriculum Science Order (</w:t>
      </w:r>
      <w:r>
        <w:rPr>
          <w:b/>
        </w:rPr>
        <w:t xml:space="preserve">see Drug, alcohol and tobacco education – curriculum guidance for schools at key stages 1-4 (QCA 2003) </w:t>
      </w:r>
      <w:hyperlink r:id="rId9" w:history="1">
        <w:r>
          <w:rPr>
            <w:rStyle w:val="Hyperlink"/>
          </w:rPr>
          <w:t>www.qca.or.uk</w:t>
        </w:r>
      </w:hyperlink>
      <w:r>
        <w:rPr>
          <w:b/>
        </w:rPr>
        <w:t xml:space="preserve"> )</w:t>
      </w:r>
    </w:p>
    <w:p w14:paraId="03D3E370" w14:textId="77777777" w:rsidR="00C37A2A" w:rsidRDefault="00C37A2A" w:rsidP="00C37A2A">
      <w:pPr>
        <w:numPr>
          <w:ilvl w:val="0"/>
          <w:numId w:val="9"/>
        </w:numPr>
      </w:pPr>
      <w:r>
        <w:t>Outline arrangements for timetabling, staffing and teaching</w:t>
      </w:r>
    </w:p>
    <w:p w14:paraId="72C8F99B" w14:textId="77777777" w:rsidR="00C37A2A" w:rsidRDefault="00C37A2A" w:rsidP="00C37A2A">
      <w:pPr>
        <w:numPr>
          <w:ilvl w:val="0"/>
          <w:numId w:val="9"/>
        </w:numPr>
      </w:pPr>
      <w:r>
        <w:t>How you will identify and meet the needs of pupils</w:t>
      </w:r>
    </w:p>
    <w:p w14:paraId="231C98CF" w14:textId="77777777" w:rsidR="00C37A2A" w:rsidRDefault="00C37A2A" w:rsidP="00C37A2A">
      <w:pPr>
        <w:numPr>
          <w:ilvl w:val="0"/>
          <w:numId w:val="9"/>
        </w:numPr>
      </w:pPr>
      <w:r>
        <w:t>How pupils will be consulted on the programme</w:t>
      </w:r>
    </w:p>
    <w:p w14:paraId="1B1F0D73" w14:textId="77777777" w:rsidR="00C37A2A" w:rsidRDefault="00C37A2A" w:rsidP="00C37A2A">
      <w:pPr>
        <w:numPr>
          <w:ilvl w:val="0"/>
          <w:numId w:val="9"/>
        </w:numPr>
      </w:pPr>
      <w:r>
        <w:t>Outline provision for vulnerable pupils and those with SEN and how issues of pupil diversity will be addressed in the programme</w:t>
      </w:r>
    </w:p>
    <w:p w14:paraId="1153BCDD" w14:textId="77777777" w:rsidR="00C37A2A" w:rsidRDefault="00C37A2A" w:rsidP="00C37A2A"/>
    <w:p w14:paraId="548113B8" w14:textId="77777777" w:rsidR="00C37A2A" w:rsidRDefault="00C37A2A" w:rsidP="00C37A2A">
      <w:pPr>
        <w:pStyle w:val="Heading1"/>
      </w:pPr>
      <w:r>
        <w:t>Statements on Specific Issues</w:t>
      </w:r>
    </w:p>
    <w:p w14:paraId="76DE64D7" w14:textId="77777777" w:rsidR="00C37A2A" w:rsidRPr="00197231" w:rsidRDefault="00C37A2A" w:rsidP="00C37A2A"/>
    <w:p w14:paraId="4CCF74A1" w14:textId="77777777" w:rsidR="00C37A2A" w:rsidRDefault="00C37A2A" w:rsidP="00C37A2A">
      <w:pPr>
        <w:rPr>
          <w:i/>
        </w:rPr>
      </w:pPr>
      <w:r>
        <w:rPr>
          <w:i/>
        </w:rPr>
        <w:t xml:space="preserve">Advice, information and referral (individually and in the classroom). </w:t>
      </w:r>
    </w:p>
    <w:p w14:paraId="4DBA2D50" w14:textId="77777777" w:rsidR="00C37A2A" w:rsidRDefault="00C37A2A" w:rsidP="00C37A2A">
      <w:pPr>
        <w:rPr>
          <w:i/>
        </w:rPr>
      </w:pPr>
    </w:p>
    <w:p w14:paraId="7A693452" w14:textId="77777777" w:rsidR="00C37A2A" w:rsidRDefault="00C37A2A" w:rsidP="00C37A2A">
      <w:pPr>
        <w:rPr>
          <w:i/>
        </w:rPr>
      </w:pPr>
      <w:r>
        <w:rPr>
          <w:i/>
        </w:rPr>
        <w:t>Honest and unbiased information should be given according to the policy.  Staff should be aware that individual advice about a student’s personal use of substances is not appropriate but that the provision of information about other sources of information/support agencies/help-lines is.</w:t>
      </w:r>
    </w:p>
    <w:p w14:paraId="31091AF6" w14:textId="77777777" w:rsidR="00C37A2A" w:rsidRDefault="00C37A2A" w:rsidP="00C37A2A"/>
    <w:p w14:paraId="455C1BDE" w14:textId="77777777" w:rsidR="00C37A2A" w:rsidRPr="00C37A2A" w:rsidRDefault="00C37A2A" w:rsidP="00C37A2A">
      <w:pPr>
        <w:pStyle w:val="Heading2"/>
        <w:rPr>
          <w:b/>
          <w:i w:val="0"/>
        </w:rPr>
      </w:pPr>
      <w:r w:rsidRPr="00C37A2A">
        <w:rPr>
          <w:b/>
          <w:i w:val="0"/>
        </w:rPr>
        <w:lastRenderedPageBreak/>
        <w:t>Confidentiality/disclosure</w:t>
      </w:r>
    </w:p>
    <w:p w14:paraId="79A5FEF1" w14:textId="77777777" w:rsidR="00C37A2A" w:rsidRPr="003D024A" w:rsidRDefault="00C37A2A" w:rsidP="00C37A2A"/>
    <w:p w14:paraId="703267F2" w14:textId="4926D3B5" w:rsidR="00C37A2A" w:rsidRDefault="00C37A2A" w:rsidP="00C37A2A">
      <w:r>
        <w:t xml:space="preserve">Staff are reminded to follow their school’s policy on confidentiality issues. Pupils should also be made aware of the boundaries of confidentiality should they choose to make a disclosure to a member of staff (see section 4.3 </w:t>
      </w:r>
      <w:proofErr w:type="spellStart"/>
      <w:r>
        <w:t>Drugs</w:t>
      </w:r>
      <w:proofErr w:type="gramStart"/>
      <w:r>
        <w:t>:Guidance</w:t>
      </w:r>
      <w:proofErr w:type="spellEnd"/>
      <w:proofErr w:type="gramEnd"/>
      <w:r>
        <w:t xml:space="preserve"> for Schools DfES 2004)</w:t>
      </w:r>
    </w:p>
    <w:p w14:paraId="5025CB7C" w14:textId="77777777" w:rsidR="00C37A2A" w:rsidRDefault="00C37A2A" w:rsidP="00C37A2A"/>
    <w:p w14:paraId="54FC3D2C" w14:textId="77777777" w:rsidR="00C37A2A" w:rsidRPr="00C37A2A" w:rsidRDefault="00C37A2A" w:rsidP="00C37A2A">
      <w:pPr>
        <w:rPr>
          <w:b/>
        </w:rPr>
      </w:pPr>
      <w:r w:rsidRPr="00C37A2A">
        <w:rPr>
          <w:b/>
        </w:rPr>
        <w:t xml:space="preserve">Clarification of attitudes towards harm reduction strategies </w:t>
      </w:r>
    </w:p>
    <w:p w14:paraId="6BC394C0" w14:textId="77777777" w:rsidR="00C37A2A" w:rsidRDefault="00C37A2A" w:rsidP="00C37A2A"/>
    <w:p w14:paraId="492E8CCD" w14:textId="77777777" w:rsidR="00C37A2A" w:rsidRDefault="00C37A2A" w:rsidP="00C37A2A">
      <w:r>
        <w:t>It is not recommended that the safer use of illegal substances be dealt with as part of a schools general teaching programme. However this may be a strategy used by some outside agencies, to which young people already experimenting may be referred.  It may be appropriate for outside agencies to use this approach with the school with smaller groups who have clearly identified needs.</w:t>
      </w:r>
    </w:p>
    <w:p w14:paraId="19DC627A" w14:textId="77777777" w:rsidR="00C37A2A" w:rsidRDefault="00C37A2A" w:rsidP="00C37A2A">
      <w:pPr>
        <w:rPr>
          <w:i/>
        </w:rPr>
      </w:pPr>
    </w:p>
    <w:p w14:paraId="36BA992B" w14:textId="77777777" w:rsidR="00C37A2A" w:rsidRPr="00C37A2A" w:rsidRDefault="00C37A2A" w:rsidP="00C37A2A">
      <w:pPr>
        <w:pStyle w:val="Heading2"/>
        <w:rPr>
          <w:b/>
          <w:i w:val="0"/>
        </w:rPr>
      </w:pPr>
      <w:r w:rsidRPr="00C37A2A">
        <w:rPr>
          <w:b/>
          <w:i w:val="0"/>
        </w:rPr>
        <w:t>Parental awareness</w:t>
      </w:r>
    </w:p>
    <w:p w14:paraId="2F92DEF6" w14:textId="77777777" w:rsidR="00C37A2A" w:rsidRPr="003D024A" w:rsidRDefault="00C37A2A" w:rsidP="00C37A2A"/>
    <w:p w14:paraId="30806320" w14:textId="77777777" w:rsidR="00C37A2A" w:rsidRDefault="00C37A2A" w:rsidP="00C37A2A">
      <w:r>
        <w:t>Schools will gain more support from parents around drug education if parents are kept informed of what issues are covered in drug education and are provided with appropriate information on drugs and sources of help and support.  This also helps to ensure that appropriate discussions take place at home, which reinforce what happens in the classroom.</w:t>
      </w:r>
    </w:p>
    <w:p w14:paraId="4867A1B5" w14:textId="77777777" w:rsidR="00C37A2A" w:rsidRDefault="00C37A2A" w:rsidP="00C37A2A"/>
    <w:p w14:paraId="4AB389D9" w14:textId="77777777" w:rsidR="00C37A2A" w:rsidRDefault="00C37A2A" w:rsidP="00C37A2A">
      <w:pPr>
        <w:pStyle w:val="Heading1"/>
      </w:pPr>
      <w:r>
        <w:t>Methodology and Resources</w:t>
      </w:r>
    </w:p>
    <w:p w14:paraId="64BC35A7" w14:textId="77777777" w:rsidR="00C37A2A" w:rsidRPr="003D024A" w:rsidRDefault="00C37A2A" w:rsidP="00C37A2A"/>
    <w:p w14:paraId="2363301F" w14:textId="77777777" w:rsidR="00C37A2A" w:rsidRDefault="00C37A2A" w:rsidP="00C37A2A">
      <w:pPr>
        <w:numPr>
          <w:ilvl w:val="0"/>
          <w:numId w:val="10"/>
        </w:numPr>
      </w:pPr>
      <w:r>
        <w:t>Teaching methods include debates, quizzes, role play discussion worksheets, visiting speakers, theatre groups, TV programmes, problem pages, aiming to engage pupils in active learning.</w:t>
      </w:r>
    </w:p>
    <w:p w14:paraId="2F39D0AE" w14:textId="77777777" w:rsidR="00C37A2A" w:rsidRDefault="00C37A2A" w:rsidP="00C37A2A">
      <w:pPr>
        <w:numPr>
          <w:ilvl w:val="0"/>
          <w:numId w:val="10"/>
        </w:numPr>
      </w:pPr>
      <w:r>
        <w:t>The principal resources are stored in the citizenship room.</w:t>
      </w:r>
    </w:p>
    <w:p w14:paraId="58077E9F" w14:textId="77777777" w:rsidR="00C37A2A" w:rsidRDefault="00C37A2A" w:rsidP="00C37A2A"/>
    <w:p w14:paraId="32918AAE" w14:textId="77777777" w:rsidR="00C37A2A" w:rsidRDefault="00C37A2A" w:rsidP="00C37A2A">
      <w:r>
        <w:t>We engage the support of YOT and a local drugs education group, Bypass.</w:t>
      </w:r>
    </w:p>
    <w:p w14:paraId="148204CA" w14:textId="77777777" w:rsidR="00C37A2A" w:rsidRDefault="00C37A2A" w:rsidP="00C37A2A"/>
    <w:p w14:paraId="5AFE691C" w14:textId="77777777" w:rsidR="00C37A2A" w:rsidRDefault="00C37A2A" w:rsidP="00C37A2A">
      <w:pPr>
        <w:pStyle w:val="Heading1"/>
      </w:pPr>
      <w:r>
        <w:t>Staff Support and Training</w:t>
      </w:r>
    </w:p>
    <w:p w14:paraId="6D134C0F" w14:textId="77777777" w:rsidR="00C37A2A" w:rsidRPr="003D024A" w:rsidRDefault="00C37A2A" w:rsidP="00C37A2A"/>
    <w:p w14:paraId="1859C314" w14:textId="77777777" w:rsidR="00C37A2A" w:rsidRDefault="00C37A2A" w:rsidP="00C37A2A">
      <w:r>
        <w:t xml:space="preserve">All new staff undergo </w:t>
      </w:r>
      <w:proofErr w:type="gramStart"/>
      <w:r>
        <w:t>an  induction</w:t>
      </w:r>
      <w:proofErr w:type="gramEnd"/>
      <w:r>
        <w:t xml:space="preserve"> programme and all staff have ongoing training. This includes basic drug awareness, safe disposal of drug related paraphernalia, drug education training for teachers and specific training on supporting young people with drug related problems for staff with a pastoral responsibility.</w:t>
      </w:r>
    </w:p>
    <w:p w14:paraId="469D91D5" w14:textId="77777777" w:rsidR="00C37A2A" w:rsidRDefault="00C37A2A" w:rsidP="00C37A2A"/>
    <w:p w14:paraId="25F081BB" w14:textId="77777777" w:rsidR="00C37A2A" w:rsidRDefault="00C37A2A" w:rsidP="00C37A2A">
      <w:r>
        <w:t>Professional development includes:</w:t>
      </w:r>
    </w:p>
    <w:p w14:paraId="16ADA53F" w14:textId="77777777" w:rsidR="00C37A2A" w:rsidRDefault="00C37A2A" w:rsidP="00C37A2A"/>
    <w:p w14:paraId="1EA93236" w14:textId="77777777" w:rsidR="00C37A2A" w:rsidRDefault="00C37A2A" w:rsidP="00C37A2A">
      <w:pPr>
        <w:numPr>
          <w:ilvl w:val="0"/>
          <w:numId w:val="11"/>
        </w:numPr>
      </w:pPr>
      <w:r>
        <w:t>Training courses</w:t>
      </w:r>
    </w:p>
    <w:p w14:paraId="5BF810AA" w14:textId="77777777" w:rsidR="00C37A2A" w:rsidRDefault="00C37A2A" w:rsidP="00C37A2A">
      <w:pPr>
        <w:numPr>
          <w:ilvl w:val="0"/>
          <w:numId w:val="11"/>
        </w:numPr>
      </w:pPr>
      <w:r>
        <w:t>Shadowing or co-teaching with other members of staff</w:t>
      </w:r>
    </w:p>
    <w:p w14:paraId="56A43BCC" w14:textId="77777777" w:rsidR="00C37A2A" w:rsidRDefault="00C37A2A" w:rsidP="00C37A2A">
      <w:pPr>
        <w:numPr>
          <w:ilvl w:val="0"/>
          <w:numId w:val="11"/>
        </w:numPr>
      </w:pPr>
      <w:r>
        <w:t>Visiting other schools</w:t>
      </w:r>
    </w:p>
    <w:p w14:paraId="7596EC7B" w14:textId="77777777" w:rsidR="00C37A2A" w:rsidRDefault="00C37A2A" w:rsidP="00C37A2A">
      <w:pPr>
        <w:numPr>
          <w:ilvl w:val="0"/>
          <w:numId w:val="11"/>
        </w:numPr>
      </w:pPr>
      <w:r>
        <w:t>Team teaching</w:t>
      </w:r>
    </w:p>
    <w:p w14:paraId="39FB0FB0" w14:textId="77777777" w:rsidR="00C37A2A" w:rsidRDefault="00C37A2A" w:rsidP="00C37A2A">
      <w:pPr>
        <w:numPr>
          <w:ilvl w:val="0"/>
          <w:numId w:val="11"/>
        </w:numPr>
      </w:pPr>
      <w:r>
        <w:t>Study time</w:t>
      </w:r>
    </w:p>
    <w:p w14:paraId="6F95A714" w14:textId="77777777" w:rsidR="00C37A2A" w:rsidRDefault="00C37A2A" w:rsidP="00C37A2A"/>
    <w:p w14:paraId="5B37A9CB" w14:textId="77777777" w:rsidR="00C37A2A" w:rsidRDefault="00C37A2A" w:rsidP="00C37A2A">
      <w:r>
        <w:t xml:space="preserve">Refer to </w:t>
      </w:r>
      <w:proofErr w:type="gramStart"/>
      <w:r>
        <w:t>Healthy Schools</w:t>
      </w:r>
      <w:proofErr w:type="gramEnd"/>
      <w:r>
        <w:t xml:space="preserve"> training programme for relevant courses</w:t>
      </w:r>
    </w:p>
    <w:p w14:paraId="0179B095" w14:textId="77777777" w:rsidR="00C37A2A" w:rsidRDefault="00C37A2A" w:rsidP="00C37A2A"/>
    <w:p w14:paraId="1CC80051" w14:textId="77777777" w:rsidR="00C37A2A" w:rsidRDefault="00C37A2A" w:rsidP="00C37A2A"/>
    <w:p w14:paraId="3FC0F745" w14:textId="77777777" w:rsidR="00C37A2A" w:rsidRDefault="00C37A2A" w:rsidP="00C37A2A"/>
    <w:p w14:paraId="347803D2" w14:textId="77777777" w:rsidR="00C37A2A" w:rsidRDefault="00C37A2A" w:rsidP="00C37A2A">
      <w:pPr>
        <w:pStyle w:val="Heading1"/>
      </w:pPr>
      <w:r>
        <w:lastRenderedPageBreak/>
        <w:t>Assessment, monitoring, evaluation and reviewing</w:t>
      </w:r>
    </w:p>
    <w:p w14:paraId="7B3751E6" w14:textId="77777777" w:rsidR="00C37A2A" w:rsidRPr="003D024A" w:rsidRDefault="00C37A2A" w:rsidP="00C37A2A"/>
    <w:p w14:paraId="144DDC41" w14:textId="77777777" w:rsidR="00C37A2A" w:rsidRDefault="00C37A2A" w:rsidP="00C37A2A">
      <w:r>
        <w:t xml:space="preserve">The teaching of drug education will be monitored and assessed by the HT on a termly basis by looking at plans and evaluations of what has been taught. </w:t>
      </w:r>
    </w:p>
    <w:p w14:paraId="0A0776DE" w14:textId="77777777" w:rsidR="00C37A2A" w:rsidRDefault="00C37A2A" w:rsidP="00C37A2A"/>
    <w:p w14:paraId="5B67E08A" w14:textId="77777777" w:rsidR="00C37A2A" w:rsidRDefault="00C37A2A" w:rsidP="00C37A2A">
      <w:r>
        <w:t xml:space="preserve"> (Drugs: Guidance for Schools sections 3.9 –3.11)</w:t>
      </w:r>
    </w:p>
    <w:p w14:paraId="3B1DE952" w14:textId="77777777" w:rsidR="00C37A2A" w:rsidRDefault="00C37A2A" w:rsidP="00C37A2A"/>
    <w:p w14:paraId="058CCACE" w14:textId="77777777" w:rsidR="00C37A2A" w:rsidRDefault="00C37A2A" w:rsidP="00C37A2A">
      <w:r>
        <w:t xml:space="preserve">See also ‘Draft Assessment Guidance and end of Key stage Statements for </w:t>
      </w:r>
      <w:proofErr w:type="gramStart"/>
      <w:r>
        <w:t xml:space="preserve">PSHE’  </w:t>
      </w:r>
      <w:proofErr w:type="gramEnd"/>
      <w:r w:rsidR="00B7130A">
        <w:fldChar w:fldCharType="begin"/>
      </w:r>
      <w:r w:rsidR="00B7130A">
        <w:instrText xml:space="preserve"> HYPERLINK "http://www.qca.org.uk" </w:instrText>
      </w:r>
      <w:r w:rsidR="00B7130A">
        <w:fldChar w:fldCharType="separate"/>
      </w:r>
      <w:r>
        <w:rPr>
          <w:rStyle w:val="Hyperlink"/>
        </w:rPr>
        <w:t>www.qca.org.uk</w:t>
      </w:r>
      <w:r w:rsidR="00B7130A">
        <w:rPr>
          <w:rStyle w:val="Hyperlink"/>
        </w:rPr>
        <w:fldChar w:fldCharType="end"/>
      </w:r>
      <w:r>
        <w:t xml:space="preserve"> </w:t>
      </w:r>
    </w:p>
    <w:p w14:paraId="054CF66A" w14:textId="77777777" w:rsidR="00C37A2A" w:rsidRDefault="00C37A2A" w:rsidP="00C37A2A"/>
    <w:p w14:paraId="7495EF1C" w14:textId="77777777" w:rsidR="00C37A2A" w:rsidRDefault="00C37A2A" w:rsidP="00C37A2A"/>
    <w:p w14:paraId="370304A0" w14:textId="77777777" w:rsidR="00C37A2A" w:rsidRDefault="00C37A2A" w:rsidP="00C37A2A">
      <w:pPr>
        <w:pStyle w:val="Heading1"/>
        <w:rPr>
          <w:sz w:val="28"/>
        </w:rPr>
      </w:pPr>
      <w:r>
        <w:rPr>
          <w:sz w:val="28"/>
        </w:rPr>
        <w:t>Management of Drug Related Incidents</w:t>
      </w:r>
    </w:p>
    <w:p w14:paraId="09D546EB" w14:textId="77777777" w:rsidR="00C37A2A" w:rsidRDefault="00C37A2A" w:rsidP="00C37A2A"/>
    <w:p w14:paraId="560E6236" w14:textId="77777777" w:rsidR="00C37A2A" w:rsidRDefault="00C37A2A" w:rsidP="00C37A2A">
      <w:pPr>
        <w:pStyle w:val="BodyText2"/>
      </w:pPr>
      <w:r>
        <w:t>The possession, use or supply of illegal and other unauthorised drugs within school boundaries is clearly unacceptable and in dealing with drug related incidents the schools primary concern will be with the health and safety of those involved and of the school community as a whole.</w:t>
      </w:r>
    </w:p>
    <w:p w14:paraId="00DA9E58" w14:textId="77777777" w:rsidR="00C37A2A" w:rsidRDefault="00C37A2A" w:rsidP="00C37A2A"/>
    <w:p w14:paraId="5DF93896" w14:textId="77777777" w:rsidR="00C37A2A" w:rsidRDefault="00C37A2A" w:rsidP="00C37A2A">
      <w:r>
        <w:t>Drugs related incidents can generally be placed into one of three categories</w:t>
      </w:r>
    </w:p>
    <w:p w14:paraId="3CFCA930" w14:textId="77777777" w:rsidR="00C37A2A" w:rsidRDefault="00C37A2A" w:rsidP="00C37A2A"/>
    <w:p w14:paraId="43F35B72" w14:textId="77777777" w:rsidR="00C37A2A" w:rsidRDefault="00C37A2A" w:rsidP="00C37A2A">
      <w:pPr>
        <w:numPr>
          <w:ilvl w:val="0"/>
          <w:numId w:val="13"/>
        </w:numPr>
      </w:pPr>
      <w:r>
        <w:t>Rumours of use or dealing on or off the premises</w:t>
      </w:r>
    </w:p>
    <w:p w14:paraId="6A08096A" w14:textId="77777777" w:rsidR="00C37A2A" w:rsidRDefault="00C37A2A" w:rsidP="00C37A2A">
      <w:pPr>
        <w:numPr>
          <w:ilvl w:val="0"/>
          <w:numId w:val="13"/>
        </w:numPr>
      </w:pPr>
      <w:r>
        <w:t>Actual use or dealing on or off the premises, including a first aid response</w:t>
      </w:r>
    </w:p>
    <w:p w14:paraId="515E2204" w14:textId="77777777" w:rsidR="00C37A2A" w:rsidRDefault="00C37A2A" w:rsidP="00C37A2A">
      <w:pPr>
        <w:numPr>
          <w:ilvl w:val="0"/>
          <w:numId w:val="14"/>
        </w:numPr>
      </w:pPr>
      <w:r>
        <w:t xml:space="preserve">Disclosures of own or others use from a student or parent and requests for help and support </w:t>
      </w:r>
    </w:p>
    <w:p w14:paraId="234BCC9F" w14:textId="77777777" w:rsidR="00C37A2A" w:rsidRDefault="00C37A2A" w:rsidP="00C37A2A"/>
    <w:p w14:paraId="2DF5A915" w14:textId="77777777" w:rsidR="00C37A2A" w:rsidRDefault="00C37A2A" w:rsidP="00C37A2A">
      <w:r>
        <w:t>Responses will need to be equally varied from the punitive to the pastoral. Consider the range of possible drug related scenarios given in Appendix Two.</w:t>
      </w:r>
    </w:p>
    <w:p w14:paraId="446462BF" w14:textId="77777777" w:rsidR="00C37A2A" w:rsidRDefault="00C37A2A" w:rsidP="00C37A2A">
      <w:pPr>
        <w:numPr>
          <w:ilvl w:val="0"/>
          <w:numId w:val="12"/>
        </w:numPr>
      </w:pPr>
      <w:r>
        <w:t>How would these incidents be handled currently in the school?</w:t>
      </w:r>
    </w:p>
    <w:p w14:paraId="5A2D043D" w14:textId="77777777" w:rsidR="00C37A2A" w:rsidRDefault="00C37A2A" w:rsidP="00C37A2A">
      <w:pPr>
        <w:numPr>
          <w:ilvl w:val="0"/>
          <w:numId w:val="12"/>
        </w:numPr>
      </w:pPr>
      <w:r>
        <w:t>Would the response be consistent?</w:t>
      </w:r>
    </w:p>
    <w:p w14:paraId="0C08839C" w14:textId="77777777" w:rsidR="00C37A2A" w:rsidRDefault="00C37A2A" w:rsidP="00C37A2A">
      <w:pPr>
        <w:numPr>
          <w:ilvl w:val="0"/>
          <w:numId w:val="12"/>
        </w:numPr>
      </w:pPr>
      <w:r>
        <w:t>Can the response be improved?</w:t>
      </w:r>
    </w:p>
    <w:p w14:paraId="3DADBD48" w14:textId="77777777" w:rsidR="00C37A2A" w:rsidRDefault="00C37A2A" w:rsidP="00C37A2A"/>
    <w:p w14:paraId="4D43432E" w14:textId="77777777" w:rsidR="00C37A2A" w:rsidRDefault="00C37A2A" w:rsidP="00C37A2A">
      <w:pPr>
        <w:pStyle w:val="BodyText"/>
      </w:pPr>
      <w:r>
        <w:t>See Drugs: Guidance for Schools (sections 4.5, 4.7- 4.10, and 5.3 - 5.5) for detailed guidance.  Appendix 8 of this document gives a very useful example of how schools responses can be laid out diagrammatically.</w:t>
      </w:r>
    </w:p>
    <w:p w14:paraId="28751541" w14:textId="77777777" w:rsidR="00C37A2A" w:rsidRDefault="00C37A2A" w:rsidP="00C37A2A"/>
    <w:p w14:paraId="2EBD146A" w14:textId="77777777" w:rsidR="00C37A2A" w:rsidRDefault="00C37A2A" w:rsidP="00C37A2A">
      <w:r>
        <w:t>You will need to outline your procedures for:</w:t>
      </w:r>
    </w:p>
    <w:p w14:paraId="26C4EA05" w14:textId="77777777" w:rsidR="00C37A2A" w:rsidRDefault="00C37A2A" w:rsidP="00C37A2A"/>
    <w:p w14:paraId="6B528E8A" w14:textId="77777777" w:rsidR="00C37A2A" w:rsidRDefault="00C37A2A" w:rsidP="00C37A2A">
      <w:pPr>
        <w:numPr>
          <w:ilvl w:val="0"/>
          <w:numId w:val="15"/>
        </w:numPr>
      </w:pPr>
      <w:r>
        <w:t>Dealing with drugs or drug paraphernalia including storage, disposal and safety</w:t>
      </w:r>
    </w:p>
    <w:p w14:paraId="59334455" w14:textId="77777777" w:rsidR="00C37A2A" w:rsidRDefault="00C37A2A" w:rsidP="00C37A2A">
      <w:pPr>
        <w:numPr>
          <w:ilvl w:val="0"/>
          <w:numId w:val="15"/>
        </w:numPr>
      </w:pPr>
      <w:r>
        <w:t>Searching pupils and pupils property</w:t>
      </w:r>
    </w:p>
    <w:p w14:paraId="1ED168FE" w14:textId="77777777" w:rsidR="00C37A2A" w:rsidRDefault="00C37A2A" w:rsidP="00C37A2A">
      <w:pPr>
        <w:numPr>
          <w:ilvl w:val="0"/>
          <w:numId w:val="15"/>
        </w:numPr>
      </w:pPr>
      <w:r>
        <w:t>Responding to the needs of those involved in any incident</w:t>
      </w:r>
    </w:p>
    <w:p w14:paraId="62B59244" w14:textId="77777777" w:rsidR="00C37A2A" w:rsidRDefault="00C37A2A" w:rsidP="00C37A2A">
      <w:pPr>
        <w:numPr>
          <w:ilvl w:val="0"/>
          <w:numId w:val="15"/>
        </w:numPr>
      </w:pPr>
      <w:r>
        <w:t xml:space="preserve">Managing pupils or parents under the influence of substances </w:t>
      </w:r>
    </w:p>
    <w:p w14:paraId="6AB92B2B" w14:textId="77777777" w:rsidR="00C37A2A" w:rsidRDefault="00C37A2A" w:rsidP="00C37A2A">
      <w:pPr>
        <w:numPr>
          <w:ilvl w:val="0"/>
          <w:numId w:val="15"/>
        </w:numPr>
        <w:rPr>
          <w:i/>
        </w:rPr>
      </w:pPr>
      <w:r>
        <w:t xml:space="preserve">Involving the police (see Appendix Three). Include contact details            </w:t>
      </w:r>
      <w:r>
        <w:rPr>
          <w:i/>
        </w:rPr>
        <w:t xml:space="preserve">All contact with the police will be conducted in accordance with local guidance developed by the Leicestershire constabulary and attached as </w:t>
      </w:r>
      <w:proofErr w:type="gramStart"/>
      <w:r>
        <w:rPr>
          <w:i/>
        </w:rPr>
        <w:t>appendix ?</w:t>
      </w:r>
      <w:proofErr w:type="gramEnd"/>
    </w:p>
    <w:p w14:paraId="5CBA031C" w14:textId="77777777" w:rsidR="00C37A2A" w:rsidRDefault="00C37A2A" w:rsidP="00C37A2A">
      <w:pPr>
        <w:numPr>
          <w:ilvl w:val="0"/>
          <w:numId w:val="15"/>
        </w:numPr>
      </w:pPr>
      <w:r>
        <w:t>Addressing the wider pastoral needs of pupils and making pupils aware of the various internal and external support structures</w:t>
      </w:r>
    </w:p>
    <w:p w14:paraId="671637FD" w14:textId="77777777" w:rsidR="00C37A2A" w:rsidRDefault="00C37A2A" w:rsidP="00C37A2A">
      <w:pPr>
        <w:numPr>
          <w:ilvl w:val="0"/>
          <w:numId w:val="15"/>
        </w:numPr>
      </w:pPr>
      <w:r>
        <w:t>Referring to external support agencies (see note 3)</w:t>
      </w:r>
    </w:p>
    <w:p w14:paraId="5A6ED78D" w14:textId="77777777" w:rsidR="00C37A2A" w:rsidRDefault="00C37A2A" w:rsidP="00C37A2A">
      <w:pPr>
        <w:numPr>
          <w:ilvl w:val="0"/>
          <w:numId w:val="15"/>
        </w:numPr>
      </w:pPr>
      <w:r>
        <w:t>Recording incidents (appendix 11 Drugs: Guidance for Schools)</w:t>
      </w:r>
    </w:p>
    <w:p w14:paraId="6950129D" w14:textId="77777777" w:rsidR="00C37A2A" w:rsidRDefault="00C37A2A" w:rsidP="00C37A2A"/>
    <w:p w14:paraId="3FE6FB6F" w14:textId="77777777" w:rsidR="00C37A2A" w:rsidRDefault="00C37A2A" w:rsidP="00C37A2A"/>
    <w:p w14:paraId="1B48A878" w14:textId="77777777" w:rsidR="00C37A2A" w:rsidRDefault="00C37A2A" w:rsidP="00C37A2A">
      <w:pPr>
        <w:pStyle w:val="Heading1"/>
      </w:pPr>
      <w:r>
        <w:lastRenderedPageBreak/>
        <w:t>Authorised drugs</w:t>
      </w:r>
    </w:p>
    <w:p w14:paraId="4D73C096" w14:textId="77777777" w:rsidR="00C37A2A" w:rsidRDefault="00C37A2A" w:rsidP="00C37A2A">
      <w:r>
        <w:t>Describe situations when there may be authorised use of drugs.  For example you may have an allocated place for staff smoking (refer to smoking policy) or permit the consumption of alcohol at parents social events in school. Also make reference to the medicines policy.</w:t>
      </w:r>
    </w:p>
    <w:p w14:paraId="6CB00EC9" w14:textId="77777777" w:rsidR="00C37A2A" w:rsidRDefault="00C37A2A" w:rsidP="00C37A2A"/>
    <w:p w14:paraId="39341C1F" w14:textId="77777777" w:rsidR="00C37A2A" w:rsidRDefault="00C37A2A" w:rsidP="00C37A2A">
      <w:pPr>
        <w:pStyle w:val="Heading1"/>
      </w:pPr>
      <w:r>
        <w:t>Confidentiality</w:t>
      </w:r>
    </w:p>
    <w:p w14:paraId="1F27A8B5" w14:textId="77777777" w:rsidR="00C37A2A" w:rsidRDefault="00C37A2A" w:rsidP="00C37A2A">
      <w:r>
        <w:t>Specify the schools approach to ensuring that information is shared internally and externally with due consideration to pupils rights and needs.</w:t>
      </w:r>
    </w:p>
    <w:p w14:paraId="4F7FDA41" w14:textId="77777777" w:rsidR="00C37A2A" w:rsidRDefault="00C37A2A" w:rsidP="00C37A2A"/>
    <w:p w14:paraId="76E4D9C9" w14:textId="77777777" w:rsidR="00C37A2A" w:rsidRDefault="00C37A2A" w:rsidP="00C37A2A">
      <w:pPr>
        <w:pStyle w:val="Heading1"/>
      </w:pPr>
      <w:r>
        <w:t>Child Protection</w:t>
      </w:r>
    </w:p>
    <w:p w14:paraId="4483DC9F" w14:textId="77777777" w:rsidR="00C37A2A" w:rsidRDefault="00C37A2A" w:rsidP="00C37A2A">
      <w:pPr>
        <w:pStyle w:val="Heading1"/>
        <w:rPr>
          <w:b w:val="0"/>
        </w:rPr>
      </w:pPr>
      <w:r>
        <w:rPr>
          <w:b w:val="0"/>
        </w:rPr>
        <w:t>Make links to the relevant policy.</w:t>
      </w:r>
    </w:p>
    <w:p w14:paraId="11B3891F" w14:textId="77777777" w:rsidR="00C37A2A" w:rsidRDefault="00C37A2A" w:rsidP="00C37A2A"/>
    <w:p w14:paraId="2FA01712" w14:textId="77777777" w:rsidR="00C37A2A" w:rsidRDefault="00C37A2A" w:rsidP="00C37A2A">
      <w:pPr>
        <w:pStyle w:val="Heading1"/>
      </w:pPr>
      <w:r>
        <w:t>Involvement of Parents</w:t>
      </w:r>
    </w:p>
    <w:p w14:paraId="2BA1D8D8" w14:textId="77777777" w:rsidR="00C37A2A" w:rsidRDefault="00C37A2A" w:rsidP="00C37A2A">
      <w:r>
        <w:t>Outline the schools policy for informing parents/carers of incidents involving illegal or unauthorised drugs</w:t>
      </w:r>
    </w:p>
    <w:p w14:paraId="7B089EFF" w14:textId="77777777" w:rsidR="00C37A2A" w:rsidRDefault="00C37A2A" w:rsidP="00C37A2A"/>
    <w:p w14:paraId="14C89640" w14:textId="77777777" w:rsidR="00C37A2A" w:rsidRDefault="00C37A2A" w:rsidP="00C37A2A">
      <w:pPr>
        <w:pStyle w:val="Heading1"/>
      </w:pPr>
      <w:r>
        <w:t xml:space="preserve">Liaison with other schools </w:t>
      </w:r>
    </w:p>
    <w:p w14:paraId="6E38C13B" w14:textId="77777777" w:rsidR="00C37A2A" w:rsidRDefault="00C37A2A" w:rsidP="00C37A2A">
      <w:r>
        <w:t>Establish that the local drug situation, the content of drug education, the management of incidents, training opportunities and transitions between schools will be routine elements of liaison between local schools</w:t>
      </w:r>
    </w:p>
    <w:p w14:paraId="1259E62E" w14:textId="77777777" w:rsidR="00C37A2A" w:rsidRDefault="00C37A2A" w:rsidP="00C37A2A"/>
    <w:p w14:paraId="1DE01C00" w14:textId="77777777" w:rsidR="00C37A2A" w:rsidRDefault="00C37A2A" w:rsidP="00C37A2A"/>
    <w:p w14:paraId="399EE2B3" w14:textId="77777777" w:rsidR="00C37A2A" w:rsidRDefault="00C37A2A" w:rsidP="00C37A2A"/>
    <w:p w14:paraId="1F6BB76F" w14:textId="77777777" w:rsidR="00C37A2A" w:rsidRDefault="00C37A2A" w:rsidP="00C37A2A">
      <w:pPr>
        <w:pStyle w:val="Heading3"/>
      </w:pPr>
      <w:r>
        <w:t>Notes</w:t>
      </w:r>
    </w:p>
    <w:p w14:paraId="0268DEF7" w14:textId="77777777" w:rsidR="00C37A2A" w:rsidRDefault="00C37A2A" w:rsidP="00C37A2A">
      <w:pPr>
        <w:rPr>
          <w:b/>
          <w:sz w:val="28"/>
        </w:rPr>
      </w:pPr>
    </w:p>
    <w:p w14:paraId="0C3E61B5" w14:textId="77777777" w:rsidR="00C37A2A" w:rsidRDefault="00C37A2A" w:rsidP="00C37A2A">
      <w:pPr>
        <w:numPr>
          <w:ilvl w:val="0"/>
          <w:numId w:val="16"/>
        </w:numPr>
      </w:pPr>
      <w:r>
        <w:t>Key documents which have informed this policy outline</w:t>
      </w:r>
    </w:p>
    <w:p w14:paraId="5037042B" w14:textId="77777777" w:rsidR="00C37A2A" w:rsidRDefault="00C37A2A" w:rsidP="00C37A2A">
      <w:pPr>
        <w:numPr>
          <w:ilvl w:val="0"/>
          <w:numId w:val="17"/>
        </w:numPr>
      </w:pPr>
      <w:r>
        <w:t xml:space="preserve">Drugs: Guidance for Schools, DfES/0092/2004  </w:t>
      </w:r>
      <w:hyperlink r:id="rId10" w:history="1">
        <w:r>
          <w:rPr>
            <w:rStyle w:val="Hyperlink"/>
          </w:rPr>
          <w:t>www.dfes.gov.uk/drugsguidance</w:t>
        </w:r>
      </w:hyperlink>
      <w:r>
        <w:t xml:space="preserve"> </w:t>
      </w:r>
    </w:p>
    <w:p w14:paraId="69A7C4EB" w14:textId="77777777" w:rsidR="00C37A2A" w:rsidRDefault="00C37A2A" w:rsidP="00C37A2A">
      <w:pPr>
        <w:numPr>
          <w:ilvl w:val="0"/>
          <w:numId w:val="17"/>
        </w:numPr>
      </w:pPr>
      <w:r>
        <w:t xml:space="preserve">School Drug Policy Review Process  - Blueprint 2004 (good examples of questionnaires for use with students in consulting around the drug policy) </w:t>
      </w:r>
      <w:hyperlink r:id="rId11" w:history="1">
        <w:r>
          <w:rPr>
            <w:rStyle w:val="Hyperlink"/>
          </w:rPr>
          <w:t>www.drugeducationforum.co.uk</w:t>
        </w:r>
      </w:hyperlink>
      <w:r>
        <w:t xml:space="preserve"> </w:t>
      </w:r>
    </w:p>
    <w:p w14:paraId="643A5E16" w14:textId="77777777" w:rsidR="00C37A2A" w:rsidRDefault="00C37A2A" w:rsidP="00C37A2A">
      <w:pPr>
        <w:numPr>
          <w:ilvl w:val="0"/>
          <w:numId w:val="17"/>
        </w:numPr>
      </w:pPr>
      <w:r>
        <w:t xml:space="preserve">Creating A Drug Policy For Your School – Guidelines on the Creation and Maintenance of a Drug Policy – Devon County council, </w:t>
      </w:r>
      <w:hyperlink r:id="rId12" w:history="1">
        <w:r>
          <w:rPr>
            <w:rStyle w:val="Hyperlink"/>
          </w:rPr>
          <w:t>www.devon.gov.uk/dcs/perseduc/index.html</w:t>
        </w:r>
      </w:hyperlink>
      <w:r>
        <w:t xml:space="preserve"> </w:t>
      </w:r>
    </w:p>
    <w:p w14:paraId="2E384F5B" w14:textId="77777777" w:rsidR="00C37A2A" w:rsidRDefault="00C37A2A" w:rsidP="00C37A2A"/>
    <w:p w14:paraId="414915F9" w14:textId="77777777" w:rsidR="00C37A2A" w:rsidRDefault="00C37A2A" w:rsidP="00C37A2A">
      <w:pPr>
        <w:numPr>
          <w:ilvl w:val="0"/>
          <w:numId w:val="16"/>
        </w:numPr>
      </w:pPr>
      <w:r>
        <w:t xml:space="preserve">Additional useful websites </w:t>
      </w:r>
      <w:proofErr w:type="spellStart"/>
      <w:r>
        <w:t>websites</w:t>
      </w:r>
      <w:proofErr w:type="spellEnd"/>
    </w:p>
    <w:p w14:paraId="2BDCC8FA" w14:textId="77777777" w:rsidR="00C37A2A" w:rsidRDefault="004D4B12" w:rsidP="00C37A2A">
      <w:pPr>
        <w:numPr>
          <w:ilvl w:val="0"/>
          <w:numId w:val="18"/>
        </w:numPr>
      </w:pPr>
      <w:hyperlink r:id="rId13" w:history="1">
        <w:r w:rsidR="00C37A2A">
          <w:rPr>
            <w:rStyle w:val="Hyperlink"/>
          </w:rPr>
          <w:t>www.teachernet.gov.uk/pshe</w:t>
        </w:r>
      </w:hyperlink>
    </w:p>
    <w:p w14:paraId="5016D84A" w14:textId="77777777" w:rsidR="00C37A2A" w:rsidRDefault="004D4B12" w:rsidP="00C37A2A">
      <w:pPr>
        <w:numPr>
          <w:ilvl w:val="0"/>
          <w:numId w:val="18"/>
        </w:numPr>
      </w:pPr>
      <w:hyperlink r:id="rId14" w:history="1">
        <w:r w:rsidR="00C37A2A">
          <w:rPr>
            <w:rStyle w:val="Hyperlink"/>
          </w:rPr>
          <w:t>www.qca.org.uk</w:t>
        </w:r>
      </w:hyperlink>
    </w:p>
    <w:p w14:paraId="177474F0" w14:textId="77777777" w:rsidR="00C37A2A" w:rsidRDefault="00C37A2A" w:rsidP="00C37A2A"/>
    <w:p w14:paraId="21D8AA48" w14:textId="69B6DDCC" w:rsidR="00E90F61" w:rsidRDefault="00C37A2A" w:rsidP="00C37A2A">
      <w:r>
        <w:t>Support for students and families</w:t>
      </w:r>
    </w:p>
    <w:p w14:paraId="7F81B5C4" w14:textId="77777777" w:rsidR="00C37A2A" w:rsidRDefault="00C37A2A" w:rsidP="00C37A2A"/>
    <w:p w14:paraId="6CA6487A" w14:textId="77777777" w:rsidR="00467352" w:rsidRPr="00114A45" w:rsidRDefault="00467352" w:rsidP="00467352">
      <w:pPr>
        <w:rPr>
          <w:color w:val="3333FF"/>
        </w:rPr>
      </w:pPr>
      <w:r w:rsidRPr="00114A45">
        <w:rPr>
          <w:color w:val="3333FF"/>
        </w:rPr>
        <w:t>Policy Sign off and review</w:t>
      </w:r>
    </w:p>
    <w:tbl>
      <w:tblPr>
        <w:tblStyle w:val="TableGrid"/>
        <w:tblW w:w="0" w:type="auto"/>
        <w:tblLook w:val="04A0" w:firstRow="1" w:lastRow="0" w:firstColumn="1" w:lastColumn="0" w:noHBand="0" w:noVBand="1"/>
      </w:tblPr>
      <w:tblGrid>
        <w:gridCol w:w="3289"/>
        <w:gridCol w:w="3263"/>
        <w:gridCol w:w="3302"/>
      </w:tblGrid>
      <w:tr w:rsidR="00467352" w:rsidRPr="00114A45" w14:paraId="18234101" w14:textId="77777777" w:rsidTr="002D487C">
        <w:tc>
          <w:tcPr>
            <w:tcW w:w="3474" w:type="dxa"/>
          </w:tcPr>
          <w:p w14:paraId="42375FD0" w14:textId="77777777" w:rsidR="00467352" w:rsidRPr="00114A45" w:rsidRDefault="00467352" w:rsidP="002D487C">
            <w:pPr>
              <w:jc w:val="center"/>
              <w:rPr>
                <w:szCs w:val="24"/>
              </w:rPr>
            </w:pPr>
          </w:p>
        </w:tc>
        <w:tc>
          <w:tcPr>
            <w:tcW w:w="3474" w:type="dxa"/>
          </w:tcPr>
          <w:p w14:paraId="61639331" w14:textId="77777777" w:rsidR="00467352" w:rsidRPr="00114A45" w:rsidRDefault="00467352" w:rsidP="002D487C">
            <w:pPr>
              <w:jc w:val="center"/>
              <w:rPr>
                <w:szCs w:val="24"/>
              </w:rPr>
            </w:pPr>
            <w:r w:rsidRPr="00114A45">
              <w:rPr>
                <w:szCs w:val="24"/>
              </w:rPr>
              <w:t>By whom</w:t>
            </w:r>
          </w:p>
        </w:tc>
        <w:tc>
          <w:tcPr>
            <w:tcW w:w="3474" w:type="dxa"/>
          </w:tcPr>
          <w:p w14:paraId="44129678" w14:textId="77777777" w:rsidR="00467352" w:rsidRPr="00114A45" w:rsidRDefault="00467352" w:rsidP="002D487C">
            <w:pPr>
              <w:jc w:val="center"/>
              <w:rPr>
                <w:szCs w:val="24"/>
              </w:rPr>
            </w:pPr>
            <w:r w:rsidRPr="00114A45">
              <w:rPr>
                <w:szCs w:val="24"/>
              </w:rPr>
              <w:t>Date</w:t>
            </w:r>
          </w:p>
        </w:tc>
      </w:tr>
      <w:tr w:rsidR="00467352" w:rsidRPr="00114A45" w14:paraId="3A8E208C" w14:textId="77777777" w:rsidTr="002D487C">
        <w:tc>
          <w:tcPr>
            <w:tcW w:w="3474" w:type="dxa"/>
          </w:tcPr>
          <w:p w14:paraId="1B817AD0" w14:textId="77777777" w:rsidR="00467352" w:rsidRPr="00114A45" w:rsidRDefault="00467352" w:rsidP="002D487C">
            <w:pPr>
              <w:jc w:val="center"/>
              <w:rPr>
                <w:szCs w:val="24"/>
              </w:rPr>
            </w:pPr>
            <w:r w:rsidRPr="00114A45">
              <w:rPr>
                <w:szCs w:val="24"/>
              </w:rPr>
              <w:t>Policy signed off by</w:t>
            </w:r>
          </w:p>
        </w:tc>
        <w:tc>
          <w:tcPr>
            <w:tcW w:w="3474" w:type="dxa"/>
          </w:tcPr>
          <w:p w14:paraId="515140EC" w14:textId="77777777" w:rsidR="00467352" w:rsidRPr="00114A45" w:rsidRDefault="00467352" w:rsidP="002D487C">
            <w:pPr>
              <w:rPr>
                <w:szCs w:val="24"/>
              </w:rPr>
            </w:pPr>
            <w:r w:rsidRPr="00114A45">
              <w:rPr>
                <w:szCs w:val="24"/>
              </w:rPr>
              <w:t>Julia Low</w:t>
            </w:r>
          </w:p>
        </w:tc>
        <w:tc>
          <w:tcPr>
            <w:tcW w:w="3474" w:type="dxa"/>
          </w:tcPr>
          <w:p w14:paraId="353482E3" w14:textId="34E17CA1" w:rsidR="00467352" w:rsidRPr="00114A45" w:rsidRDefault="00467352" w:rsidP="00467352">
            <w:pPr>
              <w:rPr>
                <w:szCs w:val="24"/>
              </w:rPr>
            </w:pPr>
            <w:r>
              <w:rPr>
                <w:szCs w:val="24"/>
              </w:rPr>
              <w:t>13.02.</w:t>
            </w:r>
            <w:r w:rsidR="00CD112E">
              <w:rPr>
                <w:szCs w:val="24"/>
              </w:rPr>
              <w:t>20</w:t>
            </w:r>
            <w:r>
              <w:rPr>
                <w:szCs w:val="24"/>
              </w:rPr>
              <w:t>15</w:t>
            </w:r>
          </w:p>
        </w:tc>
      </w:tr>
      <w:tr w:rsidR="00467352" w:rsidRPr="00114A45" w14:paraId="73FCF2D6" w14:textId="77777777" w:rsidTr="002D487C">
        <w:tc>
          <w:tcPr>
            <w:tcW w:w="3474" w:type="dxa"/>
          </w:tcPr>
          <w:p w14:paraId="79836BC7" w14:textId="77777777" w:rsidR="00467352" w:rsidRPr="00114A45" w:rsidRDefault="00467352" w:rsidP="002D487C">
            <w:pPr>
              <w:jc w:val="center"/>
              <w:rPr>
                <w:szCs w:val="24"/>
              </w:rPr>
            </w:pPr>
            <w:r w:rsidRPr="00114A45">
              <w:rPr>
                <w:szCs w:val="24"/>
              </w:rPr>
              <w:t>Reviewed by</w:t>
            </w:r>
          </w:p>
        </w:tc>
        <w:tc>
          <w:tcPr>
            <w:tcW w:w="3474" w:type="dxa"/>
          </w:tcPr>
          <w:p w14:paraId="41CAB817" w14:textId="73207DA6" w:rsidR="00467352" w:rsidRPr="00114A45" w:rsidRDefault="00517E10" w:rsidP="00CD112E">
            <w:pPr>
              <w:rPr>
                <w:szCs w:val="24"/>
              </w:rPr>
            </w:pPr>
            <w:r>
              <w:rPr>
                <w:szCs w:val="24"/>
              </w:rPr>
              <w:t>Marion Veal</w:t>
            </w:r>
          </w:p>
        </w:tc>
        <w:tc>
          <w:tcPr>
            <w:tcW w:w="3474" w:type="dxa"/>
          </w:tcPr>
          <w:p w14:paraId="19051B81" w14:textId="3BBCC8AA" w:rsidR="00467352" w:rsidRPr="00114A45" w:rsidRDefault="00517E10" w:rsidP="00B7130A">
            <w:pPr>
              <w:rPr>
                <w:szCs w:val="24"/>
              </w:rPr>
            </w:pPr>
            <w:r>
              <w:rPr>
                <w:szCs w:val="24"/>
              </w:rPr>
              <w:t>30.09</w:t>
            </w:r>
            <w:r w:rsidR="0044687D">
              <w:rPr>
                <w:szCs w:val="24"/>
              </w:rPr>
              <w:t>.</w:t>
            </w:r>
            <w:r w:rsidR="00B7130A">
              <w:rPr>
                <w:szCs w:val="24"/>
              </w:rPr>
              <w:t>20</w:t>
            </w:r>
            <w:r w:rsidR="0044687D">
              <w:rPr>
                <w:szCs w:val="24"/>
              </w:rPr>
              <w:t>1</w:t>
            </w:r>
            <w:r w:rsidR="000D318D">
              <w:rPr>
                <w:szCs w:val="24"/>
              </w:rPr>
              <w:t>9</w:t>
            </w:r>
          </w:p>
        </w:tc>
      </w:tr>
      <w:tr w:rsidR="00467352" w:rsidRPr="00114A45" w14:paraId="399F480A" w14:textId="77777777" w:rsidTr="002D487C">
        <w:tc>
          <w:tcPr>
            <w:tcW w:w="3474" w:type="dxa"/>
          </w:tcPr>
          <w:p w14:paraId="49FCE6D0" w14:textId="77777777" w:rsidR="00467352" w:rsidRPr="00114A45" w:rsidRDefault="00467352" w:rsidP="002D487C">
            <w:pPr>
              <w:jc w:val="center"/>
              <w:rPr>
                <w:szCs w:val="24"/>
              </w:rPr>
            </w:pPr>
            <w:r w:rsidRPr="00114A45">
              <w:rPr>
                <w:szCs w:val="24"/>
              </w:rPr>
              <w:t>Next Review By</w:t>
            </w:r>
          </w:p>
        </w:tc>
        <w:tc>
          <w:tcPr>
            <w:tcW w:w="3474" w:type="dxa"/>
          </w:tcPr>
          <w:p w14:paraId="062FA922" w14:textId="77777777" w:rsidR="00467352" w:rsidRPr="00114A45" w:rsidRDefault="00467352" w:rsidP="002D487C">
            <w:pPr>
              <w:rPr>
                <w:szCs w:val="24"/>
              </w:rPr>
            </w:pPr>
            <w:r w:rsidRPr="00114A45">
              <w:rPr>
                <w:szCs w:val="24"/>
              </w:rPr>
              <w:t>Julia Low</w:t>
            </w:r>
          </w:p>
        </w:tc>
        <w:tc>
          <w:tcPr>
            <w:tcW w:w="3474" w:type="dxa"/>
          </w:tcPr>
          <w:p w14:paraId="6D784295" w14:textId="5B28D12E" w:rsidR="00467352" w:rsidRPr="00114A45" w:rsidRDefault="00F234B7" w:rsidP="00B7130A">
            <w:pPr>
              <w:rPr>
                <w:szCs w:val="24"/>
              </w:rPr>
            </w:pPr>
            <w:r>
              <w:rPr>
                <w:szCs w:val="24"/>
              </w:rPr>
              <w:t>31</w:t>
            </w:r>
            <w:r w:rsidR="00517E10">
              <w:rPr>
                <w:szCs w:val="24"/>
              </w:rPr>
              <w:t>.10</w:t>
            </w:r>
            <w:r w:rsidR="00467352" w:rsidRPr="00114A45">
              <w:rPr>
                <w:szCs w:val="24"/>
              </w:rPr>
              <w:t>.</w:t>
            </w:r>
            <w:r w:rsidR="00B7130A">
              <w:rPr>
                <w:szCs w:val="24"/>
              </w:rPr>
              <w:t>20</w:t>
            </w:r>
            <w:r w:rsidR="000D318D">
              <w:rPr>
                <w:szCs w:val="24"/>
              </w:rPr>
              <w:t>20</w:t>
            </w:r>
          </w:p>
        </w:tc>
      </w:tr>
    </w:tbl>
    <w:p w14:paraId="2E9B6F7E" w14:textId="77777777" w:rsidR="00467352" w:rsidRPr="0075311B" w:rsidRDefault="00467352" w:rsidP="00467352">
      <w:pPr>
        <w:rPr>
          <w:sz w:val="16"/>
          <w:szCs w:val="16"/>
        </w:rPr>
      </w:pPr>
    </w:p>
    <w:p w14:paraId="567D7C15" w14:textId="77777777" w:rsidR="00C37A2A" w:rsidRDefault="00C37A2A" w:rsidP="00C37A2A"/>
    <w:p w14:paraId="270E0793" w14:textId="77777777" w:rsidR="00C37A2A" w:rsidRDefault="00C37A2A" w:rsidP="00C37A2A"/>
    <w:p w14:paraId="604552FD" w14:textId="77777777" w:rsidR="00C37A2A" w:rsidRDefault="00C37A2A" w:rsidP="00C37A2A"/>
    <w:p w14:paraId="5E8DA3C7" w14:textId="77777777" w:rsidR="00C37A2A" w:rsidRDefault="00C37A2A" w:rsidP="00C37A2A"/>
    <w:p w14:paraId="7AD0EA66" w14:textId="77777777" w:rsidR="00C37A2A" w:rsidRDefault="00C37A2A" w:rsidP="00C37A2A"/>
    <w:p w14:paraId="3BBD347B" w14:textId="77777777" w:rsidR="00C37A2A" w:rsidRDefault="00C37A2A" w:rsidP="00C37A2A"/>
    <w:p w14:paraId="64931C09" w14:textId="77777777" w:rsidR="00C37A2A" w:rsidRDefault="00C37A2A" w:rsidP="00C37A2A"/>
    <w:p w14:paraId="42E86AAF" w14:textId="663E0745" w:rsidR="00C37A2A" w:rsidRDefault="00C37A2A" w:rsidP="00C37A2A">
      <w:pPr>
        <w:rPr>
          <w:b/>
          <w:sz w:val="28"/>
        </w:rPr>
      </w:pPr>
      <w:r>
        <w:rPr>
          <w:b/>
          <w:sz w:val="28"/>
        </w:rPr>
        <w:t>Appendix One – Checklist for External Contributors</w:t>
      </w:r>
    </w:p>
    <w:p w14:paraId="6565D8DD" w14:textId="77777777" w:rsidR="00C37A2A" w:rsidRDefault="00C37A2A" w:rsidP="00C37A2A">
      <w:pPr>
        <w:jc w:val="both"/>
        <w:rPr>
          <w:sz w:val="28"/>
        </w:rPr>
      </w:pPr>
    </w:p>
    <w:p w14:paraId="0F3D8FD2" w14:textId="77777777" w:rsidR="00C37A2A" w:rsidRDefault="00C37A2A" w:rsidP="00C37A2A">
      <w:pPr>
        <w:jc w:val="both"/>
        <w:rPr>
          <w:sz w:val="28"/>
        </w:rPr>
      </w:pPr>
      <w:r>
        <w:rPr>
          <w:sz w:val="28"/>
        </w:rPr>
        <w:t>The purpose of this paper is to give schools a quick checklist for external contributors' input to drug education in schools.</w:t>
      </w:r>
    </w:p>
    <w:p w14:paraId="47C33698" w14:textId="77777777" w:rsidR="00C37A2A" w:rsidRDefault="00C37A2A" w:rsidP="00C37A2A">
      <w:pPr>
        <w:jc w:val="both"/>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64"/>
      </w:tblGrid>
      <w:tr w:rsidR="00C37A2A" w14:paraId="0E4CD035" w14:textId="77777777" w:rsidTr="00C37A2A">
        <w:tc>
          <w:tcPr>
            <w:tcW w:w="8864" w:type="dxa"/>
            <w:shd w:val="pct5" w:color="auto" w:fill="FFFFFF"/>
          </w:tcPr>
          <w:p w14:paraId="27122DC0" w14:textId="77777777" w:rsidR="00C37A2A" w:rsidRDefault="00C37A2A" w:rsidP="00C37A2A">
            <w:pPr>
              <w:jc w:val="both"/>
              <w:rPr>
                <w:sz w:val="28"/>
              </w:rPr>
            </w:pPr>
          </w:p>
          <w:p w14:paraId="7F71F1FE" w14:textId="77777777" w:rsidR="00C37A2A" w:rsidRDefault="00C37A2A" w:rsidP="00C37A2A">
            <w:pPr>
              <w:jc w:val="both"/>
              <w:rPr>
                <w:sz w:val="28"/>
              </w:rPr>
            </w:pPr>
            <w:r>
              <w:rPr>
                <w:sz w:val="28"/>
              </w:rPr>
              <w:t>'</w:t>
            </w:r>
            <w:r>
              <w:rPr>
                <w:i/>
                <w:sz w:val="28"/>
              </w:rPr>
              <w:t xml:space="preserve">Teachers should always maintain responsibility for the overall drug education programme. External contributors should not be used as substitute teachers, nor should they constitute the entirety of a schools drug education programme. When working directly with pupils they should add a dimension to the drug education programme that the teacher alone cannot deliver'. </w:t>
            </w:r>
            <w:r>
              <w:rPr>
                <w:sz w:val="28"/>
              </w:rPr>
              <w:t>(DfES Drugs Guidance for Schools Document p 38).</w:t>
            </w:r>
          </w:p>
          <w:p w14:paraId="515D95E8" w14:textId="77777777" w:rsidR="00C37A2A" w:rsidRDefault="00C37A2A" w:rsidP="00C37A2A">
            <w:pPr>
              <w:jc w:val="both"/>
              <w:rPr>
                <w:b/>
                <w:sz w:val="28"/>
              </w:rPr>
            </w:pPr>
          </w:p>
        </w:tc>
      </w:tr>
    </w:tbl>
    <w:p w14:paraId="33DC3C73" w14:textId="77777777" w:rsidR="00C37A2A" w:rsidRDefault="00C37A2A" w:rsidP="00C37A2A">
      <w:pPr>
        <w:jc w:val="both"/>
        <w:rPr>
          <w:b/>
          <w:sz w:val="28"/>
        </w:rPr>
      </w:pPr>
    </w:p>
    <w:p w14:paraId="2307CE49" w14:textId="77777777" w:rsidR="00C37A2A" w:rsidRDefault="00C37A2A" w:rsidP="00C37A2A">
      <w:pPr>
        <w:jc w:val="both"/>
        <w:rPr>
          <w:sz w:val="28"/>
        </w:rPr>
      </w:pPr>
      <w:r>
        <w:rPr>
          <w:b/>
          <w:sz w:val="28"/>
        </w:rPr>
        <w:t>External contributors role:</w:t>
      </w:r>
      <w:r>
        <w:rPr>
          <w:sz w:val="28"/>
        </w:rPr>
        <w:t xml:space="preserve"> </w:t>
      </w:r>
    </w:p>
    <w:p w14:paraId="7D819D6F" w14:textId="77777777" w:rsidR="00C37A2A" w:rsidRDefault="00C37A2A" w:rsidP="00C37A2A">
      <w:pPr>
        <w:jc w:val="both"/>
        <w:rPr>
          <w:sz w:val="28"/>
        </w:rPr>
      </w:pPr>
    </w:p>
    <w:p w14:paraId="7081A023" w14:textId="77777777" w:rsidR="00C37A2A" w:rsidRDefault="00C37A2A" w:rsidP="00C37A2A">
      <w:pPr>
        <w:jc w:val="both"/>
        <w:rPr>
          <w:b/>
          <w:sz w:val="28"/>
        </w:rPr>
      </w:pPr>
      <w:r>
        <w:rPr>
          <w:i/>
          <w:sz w:val="28"/>
        </w:rPr>
        <w:t>'Used appropriately external visitors have a valuable role too play in supporting schools and working alongside teachers'.</w:t>
      </w:r>
      <w:r>
        <w:rPr>
          <w:sz w:val="28"/>
        </w:rPr>
        <w:t xml:space="preserve"> (DfES Drugs Guidance for schools document page 39).</w:t>
      </w:r>
      <w:r>
        <w:rPr>
          <w:i/>
          <w:sz w:val="28"/>
        </w:rPr>
        <w:t xml:space="preserve"> </w:t>
      </w:r>
      <w:r>
        <w:rPr>
          <w:b/>
          <w:sz w:val="28"/>
        </w:rPr>
        <w:t>Contributions could include</w:t>
      </w:r>
    </w:p>
    <w:p w14:paraId="37E93F73" w14:textId="77777777" w:rsidR="00C37A2A" w:rsidRDefault="00C37A2A" w:rsidP="00C37A2A">
      <w:pPr>
        <w:jc w:val="both"/>
        <w:rPr>
          <w:sz w:val="28"/>
        </w:rPr>
      </w:pPr>
    </w:p>
    <w:p w14:paraId="03F5B82F" w14:textId="6FCE1979" w:rsidR="00C37A2A" w:rsidRPr="00C37A2A" w:rsidRDefault="00C37A2A" w:rsidP="00C37A2A">
      <w:pPr>
        <w:numPr>
          <w:ilvl w:val="0"/>
          <w:numId w:val="24"/>
        </w:numPr>
        <w:jc w:val="both"/>
        <w:rPr>
          <w:sz w:val="28"/>
        </w:rPr>
      </w:pPr>
      <w:r>
        <w:rPr>
          <w:sz w:val="28"/>
        </w:rPr>
        <w:t>To support schools and work alongside teachers</w:t>
      </w:r>
    </w:p>
    <w:p w14:paraId="295652C8" w14:textId="2F25F061" w:rsidR="00C37A2A" w:rsidRPr="00C37A2A" w:rsidRDefault="00C37A2A" w:rsidP="00C37A2A">
      <w:pPr>
        <w:numPr>
          <w:ilvl w:val="0"/>
          <w:numId w:val="20"/>
        </w:numPr>
        <w:jc w:val="both"/>
        <w:rPr>
          <w:sz w:val="28"/>
        </w:rPr>
      </w:pPr>
      <w:r>
        <w:rPr>
          <w:sz w:val="28"/>
        </w:rPr>
        <w:t>To assist in programme planning</w:t>
      </w:r>
    </w:p>
    <w:p w14:paraId="2D2E3F3B" w14:textId="3D1717D3" w:rsidR="00C37A2A" w:rsidRPr="00C37A2A" w:rsidRDefault="00C37A2A" w:rsidP="00C37A2A">
      <w:pPr>
        <w:numPr>
          <w:ilvl w:val="0"/>
          <w:numId w:val="20"/>
        </w:numPr>
        <w:jc w:val="both"/>
        <w:rPr>
          <w:sz w:val="28"/>
        </w:rPr>
      </w:pPr>
      <w:r>
        <w:rPr>
          <w:sz w:val="28"/>
        </w:rPr>
        <w:t>Supporting staff through training or team teaching</w:t>
      </w:r>
    </w:p>
    <w:p w14:paraId="474527CB" w14:textId="12502366" w:rsidR="00C37A2A" w:rsidRPr="00C37A2A" w:rsidRDefault="00C37A2A" w:rsidP="00C37A2A">
      <w:pPr>
        <w:numPr>
          <w:ilvl w:val="0"/>
          <w:numId w:val="20"/>
        </w:numPr>
        <w:jc w:val="both"/>
        <w:rPr>
          <w:sz w:val="28"/>
        </w:rPr>
      </w:pPr>
      <w:r>
        <w:rPr>
          <w:sz w:val="28"/>
        </w:rPr>
        <w:t>To provide support for both parents and carers</w:t>
      </w:r>
    </w:p>
    <w:p w14:paraId="0332B087" w14:textId="475C06D0" w:rsidR="00C37A2A" w:rsidRPr="00C37A2A" w:rsidRDefault="00C37A2A" w:rsidP="00C37A2A">
      <w:pPr>
        <w:numPr>
          <w:ilvl w:val="0"/>
          <w:numId w:val="20"/>
        </w:numPr>
        <w:jc w:val="both"/>
        <w:rPr>
          <w:sz w:val="28"/>
        </w:rPr>
      </w:pPr>
      <w:r>
        <w:rPr>
          <w:sz w:val="28"/>
        </w:rPr>
        <w:t>Provide classroom input</w:t>
      </w:r>
    </w:p>
    <w:p w14:paraId="4AAAEACE" w14:textId="77777777" w:rsidR="00C37A2A" w:rsidRDefault="00C37A2A" w:rsidP="00C37A2A">
      <w:pPr>
        <w:numPr>
          <w:ilvl w:val="0"/>
          <w:numId w:val="20"/>
        </w:numPr>
        <w:jc w:val="both"/>
        <w:rPr>
          <w:sz w:val="28"/>
        </w:rPr>
      </w:pPr>
      <w:r>
        <w:rPr>
          <w:sz w:val="28"/>
        </w:rPr>
        <w:t>Support pupils of the school who may need support, guidance or specialist help</w:t>
      </w:r>
    </w:p>
    <w:p w14:paraId="0D5055C0" w14:textId="77777777" w:rsidR="00C37A2A" w:rsidRDefault="00C37A2A" w:rsidP="00C37A2A">
      <w:pPr>
        <w:jc w:val="both"/>
        <w:rPr>
          <w:b/>
          <w:sz w:val="28"/>
        </w:rPr>
      </w:pPr>
    </w:p>
    <w:p w14:paraId="75086ED5" w14:textId="77777777" w:rsidR="00C37A2A" w:rsidRDefault="00C37A2A" w:rsidP="00C37A2A">
      <w:pPr>
        <w:jc w:val="both"/>
        <w:rPr>
          <w:b/>
          <w:sz w:val="28"/>
        </w:rPr>
      </w:pPr>
    </w:p>
    <w:p w14:paraId="5F90C51B" w14:textId="77777777" w:rsidR="00C37A2A" w:rsidRDefault="00C37A2A" w:rsidP="00C37A2A">
      <w:pPr>
        <w:jc w:val="both"/>
        <w:rPr>
          <w:b/>
          <w:sz w:val="28"/>
        </w:rPr>
      </w:pPr>
    </w:p>
    <w:p w14:paraId="4FE69405" w14:textId="77777777" w:rsidR="00C37A2A" w:rsidRDefault="00C37A2A" w:rsidP="00C37A2A">
      <w:pPr>
        <w:jc w:val="both"/>
        <w:rPr>
          <w:b/>
          <w:sz w:val="28"/>
        </w:rPr>
      </w:pPr>
    </w:p>
    <w:p w14:paraId="5BC95D48" w14:textId="77777777" w:rsidR="00C37A2A" w:rsidRDefault="00C37A2A" w:rsidP="00C37A2A">
      <w:pPr>
        <w:jc w:val="both"/>
        <w:rPr>
          <w:b/>
          <w:sz w:val="28"/>
        </w:rPr>
      </w:pPr>
    </w:p>
    <w:p w14:paraId="570C6859" w14:textId="77777777" w:rsidR="00C37A2A" w:rsidRDefault="00C37A2A" w:rsidP="00C37A2A">
      <w:pPr>
        <w:jc w:val="both"/>
        <w:rPr>
          <w:b/>
          <w:sz w:val="28"/>
        </w:rPr>
      </w:pPr>
    </w:p>
    <w:p w14:paraId="120C0C54" w14:textId="77777777" w:rsidR="00C37A2A" w:rsidRDefault="00C37A2A" w:rsidP="00C37A2A">
      <w:pPr>
        <w:jc w:val="both"/>
        <w:rPr>
          <w:b/>
          <w:sz w:val="28"/>
        </w:rPr>
      </w:pPr>
    </w:p>
    <w:p w14:paraId="7341BEDD" w14:textId="77777777" w:rsidR="00C37A2A" w:rsidRDefault="00C37A2A" w:rsidP="00C37A2A">
      <w:pPr>
        <w:jc w:val="both"/>
        <w:rPr>
          <w:b/>
          <w:sz w:val="28"/>
        </w:rPr>
      </w:pPr>
    </w:p>
    <w:p w14:paraId="3C442802" w14:textId="77777777" w:rsidR="00C37A2A" w:rsidRDefault="00C37A2A" w:rsidP="00C37A2A">
      <w:pPr>
        <w:jc w:val="both"/>
        <w:rPr>
          <w:b/>
          <w:sz w:val="28"/>
        </w:rPr>
      </w:pPr>
    </w:p>
    <w:p w14:paraId="1DBFBB28" w14:textId="77777777" w:rsidR="00C37A2A" w:rsidRDefault="00C37A2A" w:rsidP="00C37A2A">
      <w:pPr>
        <w:jc w:val="both"/>
        <w:rPr>
          <w:b/>
          <w:sz w:val="28"/>
        </w:rPr>
      </w:pPr>
    </w:p>
    <w:p w14:paraId="5F7BAC9F" w14:textId="77777777" w:rsidR="00C37A2A" w:rsidRDefault="00C37A2A" w:rsidP="00C37A2A">
      <w:pPr>
        <w:jc w:val="both"/>
        <w:rPr>
          <w:b/>
          <w:sz w:val="28"/>
        </w:rPr>
      </w:pPr>
    </w:p>
    <w:p w14:paraId="269A275B" w14:textId="77777777" w:rsidR="00C37A2A" w:rsidRDefault="00C37A2A" w:rsidP="00C37A2A">
      <w:pPr>
        <w:jc w:val="both"/>
        <w:rPr>
          <w:b/>
          <w:sz w:val="28"/>
        </w:rPr>
      </w:pPr>
    </w:p>
    <w:p w14:paraId="02E48E80" w14:textId="77777777" w:rsidR="00C37A2A" w:rsidRDefault="00C37A2A" w:rsidP="00C37A2A">
      <w:pPr>
        <w:jc w:val="both"/>
        <w:rPr>
          <w:b/>
          <w:sz w:val="28"/>
        </w:rPr>
      </w:pPr>
    </w:p>
    <w:p w14:paraId="153B8012" w14:textId="77777777" w:rsidR="00C37A2A" w:rsidRDefault="00C37A2A" w:rsidP="00C37A2A">
      <w:pPr>
        <w:jc w:val="both"/>
        <w:rPr>
          <w:b/>
          <w:sz w:val="28"/>
        </w:rPr>
      </w:pPr>
    </w:p>
    <w:p w14:paraId="5DF6713A" w14:textId="77777777" w:rsidR="00C37A2A" w:rsidRDefault="00C37A2A" w:rsidP="00C37A2A">
      <w:pPr>
        <w:jc w:val="both"/>
        <w:rPr>
          <w:b/>
          <w:sz w:val="28"/>
        </w:rPr>
      </w:pPr>
      <w:r>
        <w:rPr>
          <w:b/>
          <w:sz w:val="28"/>
        </w:rPr>
        <w:lastRenderedPageBreak/>
        <w:t>External contributors:</w:t>
      </w:r>
    </w:p>
    <w:p w14:paraId="5262AD0A" w14:textId="77777777" w:rsidR="00C37A2A" w:rsidRDefault="00C37A2A" w:rsidP="00C37A2A">
      <w:pPr>
        <w:jc w:val="both"/>
        <w:rPr>
          <w:sz w:val="28"/>
        </w:rPr>
      </w:pPr>
    </w:p>
    <w:p w14:paraId="2CCC7CFC" w14:textId="307E3D25" w:rsidR="00C37A2A" w:rsidRDefault="00C37A2A" w:rsidP="00C37A2A">
      <w:pPr>
        <w:jc w:val="both"/>
        <w:rPr>
          <w:b/>
          <w:sz w:val="28"/>
        </w:rPr>
      </w:pPr>
      <w:r>
        <w:rPr>
          <w:sz w:val="28"/>
        </w:rPr>
        <w:t xml:space="preserve">Schools are strongly recommended to </w:t>
      </w:r>
      <w:proofErr w:type="spellStart"/>
      <w:r>
        <w:rPr>
          <w:sz w:val="28"/>
        </w:rPr>
        <w:t>liase</w:t>
      </w:r>
      <w:proofErr w:type="spellEnd"/>
      <w:r>
        <w:rPr>
          <w:sz w:val="28"/>
        </w:rPr>
        <w:t xml:space="preserve"> with their LEA's and their local Healthy Schools Programmes, who will inform the schools of a wide range of individuals and agencies who can support drug education programmes.</w:t>
      </w:r>
    </w:p>
    <w:p w14:paraId="75FC7746" w14:textId="77777777" w:rsidR="00C37A2A" w:rsidRDefault="00C37A2A" w:rsidP="00C37A2A">
      <w:pPr>
        <w:jc w:val="both"/>
        <w:rPr>
          <w:b/>
          <w:sz w:val="28"/>
        </w:rPr>
      </w:pPr>
    </w:p>
    <w:p w14:paraId="7178B987" w14:textId="77777777" w:rsidR="00C37A2A" w:rsidRDefault="00C37A2A" w:rsidP="00C37A2A">
      <w:pPr>
        <w:jc w:val="both"/>
        <w:rPr>
          <w:b/>
          <w:sz w:val="28"/>
        </w:rPr>
      </w:pPr>
    </w:p>
    <w:p w14:paraId="5454155B" w14:textId="77777777" w:rsidR="00C37A2A" w:rsidRDefault="00C37A2A" w:rsidP="00C37A2A">
      <w:pPr>
        <w:jc w:val="both"/>
        <w:rPr>
          <w:b/>
          <w:sz w:val="28"/>
        </w:rPr>
      </w:pPr>
    </w:p>
    <w:p w14:paraId="6ECACC31" w14:textId="77777777" w:rsidR="00C37A2A" w:rsidRDefault="00C37A2A" w:rsidP="00C37A2A">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544"/>
      </w:tblGrid>
      <w:tr w:rsidR="00C37A2A" w14:paraId="7FC9D98E" w14:textId="77777777" w:rsidTr="00C37A2A">
        <w:tc>
          <w:tcPr>
            <w:tcW w:w="5211" w:type="dxa"/>
            <w:shd w:val="pct5" w:color="auto" w:fill="FFFFFF"/>
          </w:tcPr>
          <w:p w14:paraId="3BE39455" w14:textId="77777777" w:rsidR="00C37A2A" w:rsidRDefault="00C37A2A" w:rsidP="00C37A2A">
            <w:pPr>
              <w:jc w:val="both"/>
              <w:rPr>
                <w:b/>
                <w:sz w:val="28"/>
              </w:rPr>
            </w:pPr>
            <w:r>
              <w:rPr>
                <w:b/>
                <w:sz w:val="28"/>
              </w:rPr>
              <w:t>List of contributors:</w:t>
            </w:r>
          </w:p>
        </w:tc>
        <w:tc>
          <w:tcPr>
            <w:tcW w:w="3544" w:type="dxa"/>
            <w:shd w:val="pct5" w:color="auto" w:fill="FFFFFF"/>
          </w:tcPr>
          <w:p w14:paraId="24BE50FB" w14:textId="77777777" w:rsidR="00C37A2A" w:rsidRDefault="00C37A2A" w:rsidP="00C37A2A">
            <w:pPr>
              <w:jc w:val="center"/>
              <w:rPr>
                <w:sz w:val="28"/>
              </w:rPr>
            </w:pPr>
            <w:r>
              <w:rPr>
                <w:sz w:val="28"/>
              </w:rPr>
              <w:t xml:space="preserve">Write down </w:t>
            </w:r>
          </w:p>
          <w:p w14:paraId="34356754" w14:textId="77777777" w:rsidR="00C37A2A" w:rsidRDefault="00C37A2A" w:rsidP="00C37A2A">
            <w:pPr>
              <w:jc w:val="center"/>
              <w:rPr>
                <w:b/>
                <w:sz w:val="28"/>
              </w:rPr>
            </w:pPr>
            <w:r>
              <w:rPr>
                <w:b/>
                <w:sz w:val="28"/>
              </w:rPr>
              <w:t>Contact numbers</w:t>
            </w:r>
          </w:p>
        </w:tc>
      </w:tr>
      <w:tr w:rsidR="00C37A2A" w14:paraId="29A65F5E" w14:textId="77777777" w:rsidTr="00C37A2A">
        <w:tc>
          <w:tcPr>
            <w:tcW w:w="5211" w:type="dxa"/>
            <w:tcBorders>
              <w:bottom w:val="nil"/>
            </w:tcBorders>
          </w:tcPr>
          <w:p w14:paraId="7DAC06D5" w14:textId="77777777" w:rsidR="00C37A2A" w:rsidRDefault="00C37A2A" w:rsidP="00C37A2A">
            <w:pPr>
              <w:numPr>
                <w:ilvl w:val="0"/>
                <w:numId w:val="21"/>
              </w:numPr>
              <w:jc w:val="both"/>
              <w:rPr>
                <w:sz w:val="28"/>
              </w:rPr>
            </w:pPr>
            <w:r>
              <w:rPr>
                <w:sz w:val="28"/>
              </w:rPr>
              <w:t>School nurses</w:t>
            </w:r>
          </w:p>
          <w:p w14:paraId="4B8F0919" w14:textId="77777777" w:rsidR="00C37A2A" w:rsidRDefault="00C37A2A" w:rsidP="00C37A2A">
            <w:pPr>
              <w:jc w:val="both"/>
              <w:rPr>
                <w:sz w:val="28"/>
              </w:rPr>
            </w:pPr>
          </w:p>
          <w:p w14:paraId="495CD754" w14:textId="77777777" w:rsidR="00C37A2A" w:rsidRDefault="00C37A2A" w:rsidP="00C37A2A">
            <w:pPr>
              <w:numPr>
                <w:ilvl w:val="0"/>
                <w:numId w:val="22"/>
              </w:numPr>
              <w:jc w:val="both"/>
              <w:rPr>
                <w:sz w:val="28"/>
              </w:rPr>
            </w:pPr>
            <w:r>
              <w:rPr>
                <w:sz w:val="28"/>
              </w:rPr>
              <w:t>Youth workers</w:t>
            </w:r>
          </w:p>
          <w:p w14:paraId="09BD83CA" w14:textId="77777777" w:rsidR="00C37A2A" w:rsidRDefault="00C37A2A" w:rsidP="00C37A2A">
            <w:pPr>
              <w:jc w:val="both"/>
              <w:rPr>
                <w:sz w:val="28"/>
              </w:rPr>
            </w:pPr>
          </w:p>
        </w:tc>
        <w:tc>
          <w:tcPr>
            <w:tcW w:w="3544" w:type="dxa"/>
            <w:tcBorders>
              <w:bottom w:val="nil"/>
            </w:tcBorders>
          </w:tcPr>
          <w:p w14:paraId="4675A0CB" w14:textId="77777777" w:rsidR="00C37A2A" w:rsidRDefault="00C37A2A" w:rsidP="00C37A2A">
            <w:pPr>
              <w:jc w:val="both"/>
              <w:rPr>
                <w:sz w:val="28"/>
              </w:rPr>
            </w:pPr>
          </w:p>
        </w:tc>
      </w:tr>
      <w:tr w:rsidR="00C37A2A" w14:paraId="245B4B6C" w14:textId="77777777" w:rsidTr="00C37A2A">
        <w:tc>
          <w:tcPr>
            <w:tcW w:w="5211" w:type="dxa"/>
            <w:shd w:val="pct5" w:color="auto" w:fill="FFFFFF"/>
          </w:tcPr>
          <w:p w14:paraId="6EA567E5" w14:textId="77777777" w:rsidR="00C37A2A" w:rsidRDefault="00C37A2A" w:rsidP="00C37A2A">
            <w:pPr>
              <w:jc w:val="both"/>
              <w:rPr>
                <w:sz w:val="28"/>
              </w:rPr>
            </w:pPr>
            <w:r>
              <w:rPr>
                <w:sz w:val="28"/>
              </w:rPr>
              <w:t>Other agencies</w:t>
            </w:r>
          </w:p>
          <w:p w14:paraId="5A8FB8B9" w14:textId="77777777" w:rsidR="00C37A2A" w:rsidRDefault="00C37A2A" w:rsidP="00C37A2A">
            <w:pPr>
              <w:jc w:val="both"/>
              <w:rPr>
                <w:sz w:val="28"/>
              </w:rPr>
            </w:pPr>
          </w:p>
        </w:tc>
        <w:tc>
          <w:tcPr>
            <w:tcW w:w="3544" w:type="dxa"/>
            <w:shd w:val="pct5" w:color="auto" w:fill="FFFFFF"/>
          </w:tcPr>
          <w:p w14:paraId="56AE66D9" w14:textId="77777777" w:rsidR="00C37A2A" w:rsidRDefault="00C37A2A" w:rsidP="00C37A2A">
            <w:pPr>
              <w:jc w:val="center"/>
              <w:rPr>
                <w:sz w:val="28"/>
              </w:rPr>
            </w:pPr>
            <w:r>
              <w:rPr>
                <w:sz w:val="28"/>
              </w:rPr>
              <w:t>Write down</w:t>
            </w:r>
          </w:p>
          <w:p w14:paraId="7BAC8445" w14:textId="77777777" w:rsidR="00C37A2A" w:rsidRDefault="00C37A2A" w:rsidP="00C37A2A">
            <w:pPr>
              <w:jc w:val="center"/>
              <w:rPr>
                <w:b/>
                <w:sz w:val="28"/>
              </w:rPr>
            </w:pPr>
            <w:r>
              <w:rPr>
                <w:b/>
                <w:sz w:val="28"/>
              </w:rPr>
              <w:t>Contact numbers</w:t>
            </w:r>
          </w:p>
        </w:tc>
      </w:tr>
      <w:tr w:rsidR="00C37A2A" w14:paraId="40822809" w14:textId="77777777" w:rsidTr="00C37A2A">
        <w:tc>
          <w:tcPr>
            <w:tcW w:w="5211" w:type="dxa"/>
          </w:tcPr>
          <w:p w14:paraId="5D69278E" w14:textId="77777777" w:rsidR="00C37A2A" w:rsidRDefault="00C37A2A" w:rsidP="00C37A2A">
            <w:pPr>
              <w:numPr>
                <w:ilvl w:val="0"/>
                <w:numId w:val="23"/>
              </w:numPr>
              <w:jc w:val="both"/>
              <w:rPr>
                <w:sz w:val="28"/>
              </w:rPr>
            </w:pPr>
            <w:r>
              <w:rPr>
                <w:sz w:val="28"/>
              </w:rPr>
              <w:t>Community pharmacists</w:t>
            </w:r>
          </w:p>
          <w:p w14:paraId="261F4AB4" w14:textId="77777777" w:rsidR="00C37A2A" w:rsidRDefault="00C37A2A" w:rsidP="00C37A2A">
            <w:pPr>
              <w:jc w:val="both"/>
              <w:rPr>
                <w:sz w:val="28"/>
              </w:rPr>
            </w:pPr>
          </w:p>
          <w:p w14:paraId="1981A63F" w14:textId="77777777" w:rsidR="00C37A2A" w:rsidRDefault="00C37A2A" w:rsidP="00C37A2A">
            <w:pPr>
              <w:numPr>
                <w:ilvl w:val="0"/>
                <w:numId w:val="23"/>
              </w:numPr>
              <w:jc w:val="both"/>
              <w:rPr>
                <w:sz w:val="28"/>
              </w:rPr>
            </w:pPr>
            <w:r>
              <w:rPr>
                <w:sz w:val="28"/>
              </w:rPr>
              <w:t>Specialist drug or alcohol services</w:t>
            </w:r>
          </w:p>
          <w:p w14:paraId="1DD383F9" w14:textId="77777777" w:rsidR="00C37A2A" w:rsidRDefault="00C37A2A" w:rsidP="00C37A2A">
            <w:pPr>
              <w:jc w:val="both"/>
              <w:rPr>
                <w:sz w:val="28"/>
              </w:rPr>
            </w:pPr>
          </w:p>
          <w:p w14:paraId="567AAD10" w14:textId="77777777" w:rsidR="00C37A2A" w:rsidRDefault="00C37A2A" w:rsidP="00C37A2A">
            <w:pPr>
              <w:numPr>
                <w:ilvl w:val="0"/>
                <w:numId w:val="23"/>
              </w:numPr>
              <w:jc w:val="both"/>
              <w:rPr>
                <w:sz w:val="28"/>
              </w:rPr>
            </w:pPr>
            <w:r>
              <w:rPr>
                <w:sz w:val="28"/>
              </w:rPr>
              <w:t>Health promotion specialists</w:t>
            </w:r>
          </w:p>
          <w:p w14:paraId="3B4E3533" w14:textId="77777777" w:rsidR="00C37A2A" w:rsidRDefault="00C37A2A" w:rsidP="00C37A2A">
            <w:pPr>
              <w:jc w:val="both"/>
              <w:rPr>
                <w:sz w:val="28"/>
              </w:rPr>
            </w:pPr>
          </w:p>
          <w:p w14:paraId="425BBF11" w14:textId="77777777" w:rsidR="00C37A2A" w:rsidRDefault="00C37A2A" w:rsidP="00C37A2A">
            <w:pPr>
              <w:numPr>
                <w:ilvl w:val="0"/>
                <w:numId w:val="23"/>
              </w:numPr>
              <w:jc w:val="both"/>
              <w:rPr>
                <w:sz w:val="28"/>
              </w:rPr>
            </w:pPr>
            <w:r>
              <w:rPr>
                <w:sz w:val="28"/>
              </w:rPr>
              <w:t>Young people services</w:t>
            </w:r>
          </w:p>
          <w:p w14:paraId="54BDCB56" w14:textId="77777777" w:rsidR="00C37A2A" w:rsidRDefault="00C37A2A" w:rsidP="00C37A2A">
            <w:pPr>
              <w:jc w:val="both"/>
              <w:rPr>
                <w:sz w:val="28"/>
              </w:rPr>
            </w:pPr>
          </w:p>
          <w:p w14:paraId="102E8C1E" w14:textId="77777777" w:rsidR="00C37A2A" w:rsidRDefault="00C37A2A" w:rsidP="00C37A2A">
            <w:pPr>
              <w:numPr>
                <w:ilvl w:val="0"/>
                <w:numId w:val="23"/>
              </w:numPr>
              <w:jc w:val="both"/>
              <w:rPr>
                <w:sz w:val="28"/>
              </w:rPr>
            </w:pPr>
            <w:r>
              <w:rPr>
                <w:sz w:val="28"/>
              </w:rPr>
              <w:t>The police</w:t>
            </w:r>
          </w:p>
          <w:p w14:paraId="64C227A0" w14:textId="77777777" w:rsidR="00C37A2A" w:rsidRDefault="00C37A2A" w:rsidP="00C37A2A">
            <w:pPr>
              <w:jc w:val="both"/>
              <w:rPr>
                <w:sz w:val="28"/>
              </w:rPr>
            </w:pPr>
          </w:p>
          <w:p w14:paraId="0776FEF8" w14:textId="77777777" w:rsidR="00C37A2A" w:rsidRDefault="00C37A2A" w:rsidP="00C37A2A">
            <w:pPr>
              <w:numPr>
                <w:ilvl w:val="0"/>
                <w:numId w:val="23"/>
              </w:numPr>
              <w:jc w:val="both"/>
              <w:rPr>
                <w:sz w:val="28"/>
              </w:rPr>
            </w:pPr>
            <w:r>
              <w:rPr>
                <w:sz w:val="28"/>
              </w:rPr>
              <w:t>Theatre-in-education groups</w:t>
            </w:r>
          </w:p>
          <w:p w14:paraId="7B201B66" w14:textId="77777777" w:rsidR="00C37A2A" w:rsidRDefault="00C37A2A" w:rsidP="00C37A2A">
            <w:pPr>
              <w:jc w:val="both"/>
              <w:rPr>
                <w:sz w:val="28"/>
              </w:rPr>
            </w:pPr>
          </w:p>
          <w:p w14:paraId="19C817CF" w14:textId="77777777" w:rsidR="00C37A2A" w:rsidRDefault="00C37A2A" w:rsidP="00C37A2A">
            <w:pPr>
              <w:numPr>
                <w:ilvl w:val="0"/>
                <w:numId w:val="23"/>
              </w:numPr>
              <w:jc w:val="both"/>
              <w:rPr>
                <w:sz w:val="28"/>
              </w:rPr>
            </w:pPr>
            <w:r>
              <w:rPr>
                <w:sz w:val="28"/>
              </w:rPr>
              <w:t>DART, Drug Action Response Team</w:t>
            </w:r>
          </w:p>
          <w:p w14:paraId="2C462E80" w14:textId="77777777" w:rsidR="00C37A2A" w:rsidRDefault="00C37A2A" w:rsidP="00C37A2A">
            <w:pPr>
              <w:jc w:val="both"/>
              <w:rPr>
                <w:sz w:val="28"/>
              </w:rPr>
            </w:pPr>
          </w:p>
          <w:p w14:paraId="1B72B739" w14:textId="77777777" w:rsidR="00C37A2A" w:rsidRDefault="00C37A2A" w:rsidP="00C37A2A">
            <w:pPr>
              <w:numPr>
                <w:ilvl w:val="0"/>
                <w:numId w:val="23"/>
              </w:numPr>
              <w:jc w:val="both"/>
              <w:rPr>
                <w:sz w:val="28"/>
              </w:rPr>
            </w:pPr>
            <w:r>
              <w:rPr>
                <w:sz w:val="28"/>
              </w:rPr>
              <w:t>Primary Care Trust Representatives</w:t>
            </w:r>
          </w:p>
          <w:p w14:paraId="1AEBCD91" w14:textId="77777777" w:rsidR="00C37A2A" w:rsidRDefault="00C37A2A" w:rsidP="00C37A2A">
            <w:pPr>
              <w:jc w:val="both"/>
              <w:rPr>
                <w:sz w:val="28"/>
              </w:rPr>
            </w:pPr>
          </w:p>
        </w:tc>
        <w:tc>
          <w:tcPr>
            <w:tcW w:w="3544" w:type="dxa"/>
          </w:tcPr>
          <w:p w14:paraId="6339EE91" w14:textId="77777777" w:rsidR="00C37A2A" w:rsidRDefault="00C37A2A" w:rsidP="00C37A2A">
            <w:pPr>
              <w:jc w:val="both"/>
              <w:rPr>
                <w:sz w:val="28"/>
              </w:rPr>
            </w:pPr>
          </w:p>
        </w:tc>
      </w:tr>
    </w:tbl>
    <w:p w14:paraId="5C46C8AB" w14:textId="77777777" w:rsidR="00C37A2A" w:rsidRDefault="00C37A2A" w:rsidP="00C37A2A">
      <w:pPr>
        <w:jc w:val="both"/>
        <w:rPr>
          <w:sz w:val="28"/>
        </w:rPr>
      </w:pPr>
    </w:p>
    <w:p w14:paraId="228D3B70" w14:textId="77777777" w:rsidR="00C37A2A" w:rsidRDefault="00C37A2A" w:rsidP="00C37A2A">
      <w:pPr>
        <w:jc w:val="both"/>
        <w:rPr>
          <w:b/>
          <w:sz w:val="28"/>
        </w:rPr>
      </w:pPr>
    </w:p>
    <w:p w14:paraId="1F2E0012" w14:textId="77777777" w:rsidR="00C37A2A" w:rsidRDefault="00C37A2A" w:rsidP="00C37A2A">
      <w:pPr>
        <w:jc w:val="both"/>
        <w:rPr>
          <w:b/>
          <w:sz w:val="28"/>
        </w:rPr>
      </w:pPr>
    </w:p>
    <w:p w14:paraId="42C577D9" w14:textId="77777777" w:rsidR="00C37A2A" w:rsidRDefault="00C37A2A" w:rsidP="00C37A2A">
      <w:pPr>
        <w:jc w:val="both"/>
        <w:rPr>
          <w:b/>
          <w:sz w:val="28"/>
        </w:rPr>
      </w:pPr>
    </w:p>
    <w:p w14:paraId="2C939A59" w14:textId="77777777" w:rsidR="00C37A2A" w:rsidRDefault="00C37A2A" w:rsidP="00C37A2A">
      <w:pPr>
        <w:jc w:val="both"/>
        <w:rPr>
          <w:b/>
          <w:sz w:val="28"/>
        </w:rPr>
      </w:pPr>
    </w:p>
    <w:p w14:paraId="35950BFE" w14:textId="77777777" w:rsidR="00C37A2A" w:rsidRDefault="00C37A2A" w:rsidP="00C37A2A">
      <w:pPr>
        <w:jc w:val="both"/>
        <w:rPr>
          <w:b/>
          <w:sz w:val="28"/>
        </w:rPr>
      </w:pPr>
    </w:p>
    <w:p w14:paraId="31F9E9F0" w14:textId="77777777" w:rsidR="00C37A2A" w:rsidRDefault="00C37A2A" w:rsidP="00C37A2A">
      <w:pPr>
        <w:jc w:val="both"/>
        <w:rPr>
          <w:b/>
          <w:sz w:val="28"/>
        </w:rPr>
      </w:pPr>
    </w:p>
    <w:p w14:paraId="5B906DC8" w14:textId="77777777" w:rsidR="00C37A2A" w:rsidRDefault="00C37A2A" w:rsidP="00C37A2A">
      <w:pPr>
        <w:jc w:val="both"/>
        <w:rPr>
          <w:b/>
          <w:sz w:val="28"/>
        </w:rPr>
      </w:pPr>
    </w:p>
    <w:p w14:paraId="38C431AE" w14:textId="77777777" w:rsidR="00C37A2A" w:rsidRDefault="00C37A2A" w:rsidP="00C37A2A">
      <w:pPr>
        <w:jc w:val="both"/>
        <w:rPr>
          <w:b/>
          <w:sz w:val="28"/>
        </w:rPr>
      </w:pPr>
    </w:p>
    <w:p w14:paraId="4ED08A71" w14:textId="77777777" w:rsidR="00C37A2A" w:rsidRDefault="00C37A2A" w:rsidP="00C37A2A">
      <w:pPr>
        <w:jc w:val="both"/>
        <w:rPr>
          <w:b/>
          <w:sz w:val="28"/>
        </w:rPr>
      </w:pPr>
    </w:p>
    <w:p w14:paraId="315BE366" w14:textId="77777777" w:rsidR="00C37A2A" w:rsidRDefault="00C37A2A" w:rsidP="00C37A2A">
      <w:pPr>
        <w:jc w:val="both"/>
        <w:rPr>
          <w:b/>
          <w:sz w:val="28"/>
        </w:rPr>
      </w:pPr>
      <w:r>
        <w:rPr>
          <w:b/>
          <w:sz w:val="28"/>
        </w:rPr>
        <w:lastRenderedPageBreak/>
        <w:t>Vetting external contributors and child protection:</w:t>
      </w:r>
    </w:p>
    <w:p w14:paraId="2D2F8B6F" w14:textId="77777777" w:rsidR="00C37A2A" w:rsidRDefault="00C37A2A" w:rsidP="00C37A2A">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1112"/>
      </w:tblGrid>
      <w:tr w:rsidR="00C37A2A" w14:paraId="670026DE" w14:textId="77777777" w:rsidTr="00C37A2A">
        <w:tc>
          <w:tcPr>
            <w:tcW w:w="7054" w:type="dxa"/>
            <w:shd w:val="pct5" w:color="auto" w:fill="FFFFFF"/>
          </w:tcPr>
          <w:p w14:paraId="1404F0D3" w14:textId="77777777" w:rsidR="00C37A2A" w:rsidRDefault="00C37A2A" w:rsidP="00C37A2A">
            <w:pPr>
              <w:jc w:val="both"/>
              <w:rPr>
                <w:b/>
                <w:sz w:val="28"/>
              </w:rPr>
            </w:pPr>
            <w:r>
              <w:rPr>
                <w:b/>
                <w:sz w:val="28"/>
              </w:rPr>
              <w:t>Schools should ensure that:</w:t>
            </w:r>
          </w:p>
          <w:p w14:paraId="1C979DC7" w14:textId="77777777" w:rsidR="00C37A2A" w:rsidRDefault="00C37A2A" w:rsidP="00C37A2A">
            <w:pPr>
              <w:jc w:val="both"/>
              <w:rPr>
                <w:sz w:val="28"/>
              </w:rPr>
            </w:pPr>
          </w:p>
        </w:tc>
        <w:tc>
          <w:tcPr>
            <w:tcW w:w="1134" w:type="dxa"/>
            <w:shd w:val="pct5" w:color="auto" w:fill="FFFFFF"/>
          </w:tcPr>
          <w:p w14:paraId="7F8CADEF" w14:textId="77777777" w:rsidR="00C37A2A" w:rsidRDefault="00C37A2A" w:rsidP="00C37A2A">
            <w:pPr>
              <w:jc w:val="both"/>
              <w:rPr>
                <w:b/>
                <w:sz w:val="28"/>
              </w:rPr>
            </w:pPr>
            <w:proofErr w:type="spellStart"/>
            <w:r>
              <w:rPr>
                <w:b/>
                <w:sz w:val="20"/>
              </w:rPr>
              <w:t>checked</w:t>
            </w:r>
            <w:r>
              <w:rPr>
                <w:b/>
                <w:sz w:val="28"/>
              </w:rPr>
              <w:t>YES</w:t>
            </w:r>
            <w:proofErr w:type="spellEnd"/>
          </w:p>
          <w:p w14:paraId="52F9B770" w14:textId="77777777" w:rsidR="00C37A2A" w:rsidRDefault="00C37A2A" w:rsidP="00C37A2A">
            <w:pPr>
              <w:jc w:val="both"/>
              <w:rPr>
                <w:b/>
                <w:sz w:val="28"/>
              </w:rPr>
            </w:pPr>
            <w:r>
              <w:rPr>
                <w:b/>
                <w:sz w:val="28"/>
              </w:rPr>
              <w:t xml:space="preserve">(Tick) </w:t>
            </w:r>
          </w:p>
        </w:tc>
        <w:tc>
          <w:tcPr>
            <w:tcW w:w="1112" w:type="dxa"/>
            <w:shd w:val="pct5" w:color="auto" w:fill="FFFFFF"/>
          </w:tcPr>
          <w:p w14:paraId="50FF2937" w14:textId="77777777" w:rsidR="00C37A2A" w:rsidRDefault="00C37A2A" w:rsidP="00C37A2A">
            <w:pPr>
              <w:jc w:val="both"/>
              <w:rPr>
                <w:b/>
                <w:sz w:val="28"/>
              </w:rPr>
            </w:pPr>
            <w:r>
              <w:rPr>
                <w:b/>
                <w:sz w:val="20"/>
              </w:rPr>
              <w:t>checked</w:t>
            </w:r>
          </w:p>
          <w:p w14:paraId="67DD018A" w14:textId="77777777" w:rsidR="00C37A2A" w:rsidRDefault="00C37A2A" w:rsidP="00C37A2A">
            <w:pPr>
              <w:jc w:val="both"/>
              <w:rPr>
                <w:b/>
                <w:sz w:val="28"/>
              </w:rPr>
            </w:pPr>
            <w:r>
              <w:rPr>
                <w:b/>
                <w:sz w:val="28"/>
              </w:rPr>
              <w:t>NO</w:t>
            </w:r>
          </w:p>
          <w:p w14:paraId="2490EDD1" w14:textId="77777777" w:rsidR="00C37A2A" w:rsidRDefault="00C37A2A" w:rsidP="00C37A2A">
            <w:pPr>
              <w:jc w:val="both"/>
              <w:rPr>
                <w:b/>
                <w:sz w:val="28"/>
              </w:rPr>
            </w:pPr>
            <w:r>
              <w:rPr>
                <w:b/>
                <w:sz w:val="28"/>
              </w:rPr>
              <w:t xml:space="preserve">(Tick) </w:t>
            </w:r>
          </w:p>
        </w:tc>
      </w:tr>
      <w:tr w:rsidR="00C37A2A" w14:paraId="14F146CA" w14:textId="77777777" w:rsidTr="00C37A2A">
        <w:tc>
          <w:tcPr>
            <w:tcW w:w="7054" w:type="dxa"/>
          </w:tcPr>
          <w:p w14:paraId="0BDFF87B" w14:textId="77777777" w:rsidR="00C37A2A" w:rsidRDefault="00C37A2A" w:rsidP="00C37A2A">
            <w:pPr>
              <w:numPr>
                <w:ilvl w:val="0"/>
                <w:numId w:val="26"/>
              </w:numPr>
              <w:jc w:val="both"/>
              <w:rPr>
                <w:sz w:val="28"/>
              </w:rPr>
            </w:pPr>
            <w:r>
              <w:rPr>
                <w:b/>
                <w:sz w:val="28"/>
              </w:rPr>
              <w:t>Non CRB</w:t>
            </w:r>
            <w:r>
              <w:rPr>
                <w:sz w:val="28"/>
              </w:rPr>
              <w:t xml:space="preserve"> checked visitors should work alongside the teachers and </w:t>
            </w:r>
            <w:r>
              <w:rPr>
                <w:b/>
                <w:sz w:val="28"/>
                <w:u w:val="single"/>
              </w:rPr>
              <w:t>NOT</w:t>
            </w:r>
            <w:r>
              <w:rPr>
                <w:sz w:val="28"/>
              </w:rPr>
              <w:t xml:space="preserve"> be left alone with groups or individuals or pupils</w:t>
            </w:r>
          </w:p>
          <w:p w14:paraId="2A4C3464" w14:textId="77777777" w:rsidR="00C37A2A" w:rsidRDefault="00C37A2A" w:rsidP="00C37A2A">
            <w:pPr>
              <w:jc w:val="both"/>
              <w:rPr>
                <w:sz w:val="28"/>
              </w:rPr>
            </w:pPr>
          </w:p>
        </w:tc>
        <w:tc>
          <w:tcPr>
            <w:tcW w:w="1134" w:type="dxa"/>
          </w:tcPr>
          <w:p w14:paraId="4882B286" w14:textId="77777777" w:rsidR="00C37A2A" w:rsidRDefault="00C37A2A" w:rsidP="00C37A2A">
            <w:pPr>
              <w:jc w:val="both"/>
              <w:rPr>
                <w:sz w:val="28"/>
              </w:rPr>
            </w:pPr>
          </w:p>
        </w:tc>
        <w:tc>
          <w:tcPr>
            <w:tcW w:w="1112" w:type="dxa"/>
          </w:tcPr>
          <w:p w14:paraId="5907A27C" w14:textId="77777777" w:rsidR="00C37A2A" w:rsidRDefault="00C37A2A" w:rsidP="00C37A2A">
            <w:pPr>
              <w:jc w:val="both"/>
              <w:rPr>
                <w:sz w:val="28"/>
              </w:rPr>
            </w:pPr>
          </w:p>
        </w:tc>
      </w:tr>
      <w:tr w:rsidR="00C37A2A" w14:paraId="345DD1C7" w14:textId="77777777" w:rsidTr="00C37A2A">
        <w:tc>
          <w:tcPr>
            <w:tcW w:w="7054" w:type="dxa"/>
          </w:tcPr>
          <w:p w14:paraId="073581C3" w14:textId="77777777" w:rsidR="00C37A2A" w:rsidRDefault="00C37A2A" w:rsidP="00C37A2A">
            <w:pPr>
              <w:numPr>
                <w:ilvl w:val="0"/>
                <w:numId w:val="25"/>
              </w:numPr>
              <w:jc w:val="both"/>
              <w:rPr>
                <w:b/>
                <w:sz w:val="28"/>
              </w:rPr>
            </w:pPr>
            <w:r>
              <w:rPr>
                <w:sz w:val="28"/>
              </w:rPr>
              <w:t>Visitors if unsupervised or work</w:t>
            </w:r>
            <w:r>
              <w:rPr>
                <w:color w:val="0000FF"/>
                <w:sz w:val="28"/>
              </w:rPr>
              <w:t>ing</w:t>
            </w:r>
            <w:r>
              <w:rPr>
                <w:sz w:val="28"/>
              </w:rPr>
              <w:t xml:space="preserve"> regular</w:t>
            </w:r>
            <w:r>
              <w:rPr>
                <w:color w:val="0000FF"/>
                <w:sz w:val="28"/>
              </w:rPr>
              <w:t>ly</w:t>
            </w:r>
            <w:r>
              <w:rPr>
                <w:sz w:val="28"/>
              </w:rPr>
              <w:t xml:space="preserve"> in the school have had a Criminal Records Check </w:t>
            </w:r>
            <w:r>
              <w:rPr>
                <w:b/>
                <w:sz w:val="28"/>
              </w:rPr>
              <w:t>(CRB) check</w:t>
            </w:r>
          </w:p>
          <w:p w14:paraId="2ABFC92B" w14:textId="77777777" w:rsidR="00C37A2A" w:rsidRDefault="00C37A2A" w:rsidP="00C37A2A">
            <w:pPr>
              <w:jc w:val="both"/>
              <w:rPr>
                <w:sz w:val="28"/>
              </w:rPr>
            </w:pPr>
          </w:p>
        </w:tc>
        <w:tc>
          <w:tcPr>
            <w:tcW w:w="1134" w:type="dxa"/>
          </w:tcPr>
          <w:p w14:paraId="1A953A5C" w14:textId="77777777" w:rsidR="00C37A2A" w:rsidRDefault="00C37A2A" w:rsidP="00C37A2A">
            <w:pPr>
              <w:jc w:val="both"/>
              <w:rPr>
                <w:sz w:val="28"/>
              </w:rPr>
            </w:pPr>
          </w:p>
        </w:tc>
        <w:tc>
          <w:tcPr>
            <w:tcW w:w="1112" w:type="dxa"/>
          </w:tcPr>
          <w:p w14:paraId="69EC96B0" w14:textId="77777777" w:rsidR="00C37A2A" w:rsidRDefault="00C37A2A" w:rsidP="00C37A2A">
            <w:pPr>
              <w:jc w:val="both"/>
              <w:rPr>
                <w:sz w:val="28"/>
              </w:rPr>
            </w:pPr>
          </w:p>
        </w:tc>
      </w:tr>
      <w:tr w:rsidR="00C37A2A" w14:paraId="4E4735AA" w14:textId="77777777" w:rsidTr="00C37A2A">
        <w:tc>
          <w:tcPr>
            <w:tcW w:w="7054" w:type="dxa"/>
          </w:tcPr>
          <w:p w14:paraId="0E459218" w14:textId="77777777" w:rsidR="00C37A2A" w:rsidRDefault="00C37A2A" w:rsidP="00C37A2A">
            <w:pPr>
              <w:numPr>
                <w:ilvl w:val="0"/>
                <w:numId w:val="26"/>
              </w:numPr>
              <w:jc w:val="both"/>
              <w:rPr>
                <w:sz w:val="28"/>
              </w:rPr>
            </w:pPr>
            <w:r>
              <w:rPr>
                <w:sz w:val="28"/>
              </w:rPr>
              <w:t xml:space="preserve">All visitors need to be clear about the school policies on </w:t>
            </w:r>
          </w:p>
          <w:p w14:paraId="1E024B2F" w14:textId="77777777" w:rsidR="00C37A2A" w:rsidRDefault="00C37A2A" w:rsidP="00C37A2A">
            <w:pPr>
              <w:jc w:val="both"/>
              <w:rPr>
                <w:sz w:val="28"/>
              </w:rPr>
            </w:pPr>
          </w:p>
          <w:p w14:paraId="590B00D8" w14:textId="77777777" w:rsidR="00C37A2A" w:rsidRDefault="00C37A2A" w:rsidP="00C37A2A">
            <w:pPr>
              <w:numPr>
                <w:ilvl w:val="0"/>
                <w:numId w:val="34"/>
              </w:numPr>
              <w:jc w:val="both"/>
              <w:rPr>
                <w:sz w:val="28"/>
              </w:rPr>
            </w:pPr>
            <w:r>
              <w:rPr>
                <w:sz w:val="28"/>
              </w:rPr>
              <w:t>Confidentiality and disclosure</w:t>
            </w:r>
          </w:p>
          <w:p w14:paraId="162C5635" w14:textId="77777777" w:rsidR="00C37A2A" w:rsidRDefault="00C37A2A" w:rsidP="00C37A2A">
            <w:pPr>
              <w:numPr>
                <w:ilvl w:val="0"/>
                <w:numId w:val="33"/>
              </w:numPr>
              <w:jc w:val="both"/>
              <w:rPr>
                <w:sz w:val="28"/>
              </w:rPr>
            </w:pPr>
            <w:r>
              <w:rPr>
                <w:sz w:val="28"/>
              </w:rPr>
              <w:t>The child protection procedures</w:t>
            </w:r>
          </w:p>
          <w:p w14:paraId="3DF3ECC5" w14:textId="77777777" w:rsidR="00C37A2A" w:rsidRDefault="00C37A2A" w:rsidP="00C37A2A">
            <w:pPr>
              <w:numPr>
                <w:ilvl w:val="0"/>
                <w:numId w:val="33"/>
              </w:numPr>
              <w:jc w:val="both"/>
              <w:rPr>
                <w:sz w:val="28"/>
              </w:rPr>
            </w:pPr>
            <w:r>
              <w:rPr>
                <w:sz w:val="28"/>
              </w:rPr>
              <w:t xml:space="preserve">The schools values and approach to drug education </w:t>
            </w:r>
            <w:r>
              <w:rPr>
                <w:color w:val="0000FF"/>
                <w:sz w:val="28"/>
              </w:rPr>
              <w:t>and managing substance related incidents</w:t>
            </w:r>
          </w:p>
          <w:p w14:paraId="51CF2046" w14:textId="77777777" w:rsidR="00C37A2A" w:rsidRDefault="00C37A2A" w:rsidP="00C37A2A">
            <w:pPr>
              <w:numPr>
                <w:ilvl w:val="0"/>
                <w:numId w:val="33"/>
              </w:numPr>
              <w:jc w:val="both"/>
              <w:rPr>
                <w:sz w:val="28"/>
              </w:rPr>
            </w:pPr>
            <w:r>
              <w:rPr>
                <w:sz w:val="28"/>
              </w:rPr>
              <w:t>Any other relevant policies</w:t>
            </w:r>
          </w:p>
          <w:p w14:paraId="12160E0D" w14:textId="77777777" w:rsidR="00C37A2A" w:rsidRDefault="00C37A2A" w:rsidP="00C37A2A">
            <w:pPr>
              <w:jc w:val="both"/>
              <w:rPr>
                <w:sz w:val="28"/>
              </w:rPr>
            </w:pPr>
          </w:p>
        </w:tc>
        <w:tc>
          <w:tcPr>
            <w:tcW w:w="1134" w:type="dxa"/>
          </w:tcPr>
          <w:p w14:paraId="7325BC6C" w14:textId="77777777" w:rsidR="00C37A2A" w:rsidRDefault="00C37A2A" w:rsidP="00C37A2A">
            <w:pPr>
              <w:jc w:val="both"/>
              <w:rPr>
                <w:sz w:val="28"/>
              </w:rPr>
            </w:pPr>
          </w:p>
        </w:tc>
        <w:tc>
          <w:tcPr>
            <w:tcW w:w="1112" w:type="dxa"/>
          </w:tcPr>
          <w:p w14:paraId="09BA61D1" w14:textId="77777777" w:rsidR="00C37A2A" w:rsidRDefault="00C37A2A" w:rsidP="00C37A2A">
            <w:pPr>
              <w:jc w:val="both"/>
              <w:rPr>
                <w:sz w:val="28"/>
              </w:rPr>
            </w:pPr>
          </w:p>
        </w:tc>
      </w:tr>
      <w:tr w:rsidR="00C37A2A" w14:paraId="5F31A443" w14:textId="77777777" w:rsidTr="00C37A2A">
        <w:tc>
          <w:tcPr>
            <w:tcW w:w="7054" w:type="dxa"/>
          </w:tcPr>
          <w:p w14:paraId="1CE29114" w14:textId="77777777" w:rsidR="00C37A2A" w:rsidRDefault="00C37A2A" w:rsidP="00C37A2A">
            <w:pPr>
              <w:numPr>
                <w:ilvl w:val="0"/>
                <w:numId w:val="26"/>
              </w:numPr>
              <w:jc w:val="both"/>
              <w:rPr>
                <w:sz w:val="28"/>
              </w:rPr>
            </w:pPr>
            <w:r>
              <w:rPr>
                <w:sz w:val="28"/>
              </w:rPr>
              <w:t>Visitors are clear about the required learning outcomes</w:t>
            </w:r>
          </w:p>
          <w:p w14:paraId="3AE46955" w14:textId="77777777" w:rsidR="00C37A2A" w:rsidRDefault="00C37A2A" w:rsidP="00C37A2A">
            <w:pPr>
              <w:jc w:val="both"/>
              <w:rPr>
                <w:sz w:val="28"/>
              </w:rPr>
            </w:pPr>
          </w:p>
        </w:tc>
        <w:tc>
          <w:tcPr>
            <w:tcW w:w="1134" w:type="dxa"/>
          </w:tcPr>
          <w:p w14:paraId="67A9BD24" w14:textId="77777777" w:rsidR="00C37A2A" w:rsidRDefault="00C37A2A" w:rsidP="00C37A2A">
            <w:pPr>
              <w:jc w:val="both"/>
              <w:rPr>
                <w:sz w:val="28"/>
              </w:rPr>
            </w:pPr>
          </w:p>
        </w:tc>
        <w:tc>
          <w:tcPr>
            <w:tcW w:w="1112" w:type="dxa"/>
          </w:tcPr>
          <w:p w14:paraId="75C9F10E" w14:textId="77777777" w:rsidR="00C37A2A" w:rsidRDefault="00C37A2A" w:rsidP="00C37A2A">
            <w:pPr>
              <w:jc w:val="both"/>
              <w:rPr>
                <w:sz w:val="28"/>
              </w:rPr>
            </w:pPr>
          </w:p>
        </w:tc>
      </w:tr>
      <w:tr w:rsidR="00C37A2A" w14:paraId="21F4310A" w14:textId="77777777" w:rsidTr="00C37A2A">
        <w:tc>
          <w:tcPr>
            <w:tcW w:w="7054" w:type="dxa"/>
          </w:tcPr>
          <w:p w14:paraId="0E779A0D" w14:textId="77777777" w:rsidR="00C37A2A" w:rsidRDefault="00C37A2A" w:rsidP="00C37A2A">
            <w:pPr>
              <w:numPr>
                <w:ilvl w:val="0"/>
                <w:numId w:val="26"/>
              </w:numPr>
              <w:jc w:val="both"/>
              <w:rPr>
                <w:sz w:val="28"/>
              </w:rPr>
            </w:pPr>
            <w:r>
              <w:rPr>
                <w:sz w:val="28"/>
              </w:rPr>
              <w:t xml:space="preserve">The visitors input and involvement are integrated into the schools programme, </w:t>
            </w:r>
            <w:r>
              <w:rPr>
                <w:b/>
                <w:sz w:val="28"/>
              </w:rPr>
              <w:t>not just a one off event</w:t>
            </w:r>
          </w:p>
          <w:p w14:paraId="1D5D93EE" w14:textId="77777777" w:rsidR="00C37A2A" w:rsidRDefault="00C37A2A" w:rsidP="00C37A2A">
            <w:pPr>
              <w:jc w:val="both"/>
              <w:rPr>
                <w:sz w:val="28"/>
              </w:rPr>
            </w:pPr>
          </w:p>
        </w:tc>
        <w:tc>
          <w:tcPr>
            <w:tcW w:w="1134" w:type="dxa"/>
          </w:tcPr>
          <w:p w14:paraId="2A00D593" w14:textId="77777777" w:rsidR="00C37A2A" w:rsidRDefault="00C37A2A" w:rsidP="00C37A2A">
            <w:pPr>
              <w:jc w:val="both"/>
              <w:rPr>
                <w:sz w:val="28"/>
              </w:rPr>
            </w:pPr>
          </w:p>
        </w:tc>
        <w:tc>
          <w:tcPr>
            <w:tcW w:w="1112" w:type="dxa"/>
          </w:tcPr>
          <w:p w14:paraId="7D0E2025" w14:textId="77777777" w:rsidR="00C37A2A" w:rsidRDefault="00C37A2A" w:rsidP="00C37A2A">
            <w:pPr>
              <w:jc w:val="both"/>
              <w:rPr>
                <w:sz w:val="28"/>
              </w:rPr>
            </w:pPr>
          </w:p>
        </w:tc>
      </w:tr>
      <w:tr w:rsidR="00C37A2A" w14:paraId="04C20F53" w14:textId="77777777" w:rsidTr="00C37A2A">
        <w:tc>
          <w:tcPr>
            <w:tcW w:w="7054" w:type="dxa"/>
          </w:tcPr>
          <w:p w14:paraId="300A2161" w14:textId="77777777" w:rsidR="00C37A2A" w:rsidRDefault="00C37A2A" w:rsidP="00C37A2A">
            <w:pPr>
              <w:numPr>
                <w:ilvl w:val="0"/>
                <w:numId w:val="26"/>
              </w:numPr>
              <w:jc w:val="both"/>
              <w:rPr>
                <w:sz w:val="28"/>
              </w:rPr>
            </w:pPr>
            <w:r>
              <w:rPr>
                <w:sz w:val="28"/>
              </w:rPr>
              <w:t xml:space="preserve">Visitors should be clear about their roles and responsibilities and boundaries when working </w:t>
            </w:r>
          </w:p>
          <w:p w14:paraId="0FAF4A6D" w14:textId="77777777" w:rsidR="00C37A2A" w:rsidRDefault="00C37A2A" w:rsidP="00C37A2A">
            <w:pPr>
              <w:jc w:val="both"/>
              <w:rPr>
                <w:sz w:val="28"/>
              </w:rPr>
            </w:pPr>
          </w:p>
          <w:p w14:paraId="52C6F650" w14:textId="77777777" w:rsidR="00C37A2A" w:rsidRDefault="00C37A2A" w:rsidP="00C37A2A">
            <w:pPr>
              <w:numPr>
                <w:ilvl w:val="0"/>
                <w:numId w:val="28"/>
              </w:numPr>
              <w:rPr>
                <w:sz w:val="28"/>
              </w:rPr>
            </w:pPr>
            <w:r>
              <w:rPr>
                <w:sz w:val="28"/>
              </w:rPr>
              <w:t>Within the curriculum</w:t>
            </w:r>
          </w:p>
          <w:p w14:paraId="35E4362D" w14:textId="77777777" w:rsidR="00C37A2A" w:rsidRDefault="00C37A2A" w:rsidP="00C37A2A">
            <w:pPr>
              <w:numPr>
                <w:ilvl w:val="0"/>
                <w:numId w:val="28"/>
              </w:numPr>
              <w:rPr>
                <w:sz w:val="28"/>
              </w:rPr>
            </w:pPr>
            <w:r>
              <w:rPr>
                <w:sz w:val="28"/>
              </w:rPr>
              <w:t>On a one to one basis</w:t>
            </w:r>
          </w:p>
          <w:p w14:paraId="0EFF3165" w14:textId="77777777" w:rsidR="00C37A2A" w:rsidRDefault="00C37A2A" w:rsidP="00C37A2A">
            <w:pPr>
              <w:numPr>
                <w:ilvl w:val="0"/>
                <w:numId w:val="28"/>
              </w:numPr>
              <w:rPr>
                <w:sz w:val="28"/>
              </w:rPr>
            </w:pPr>
            <w:r>
              <w:rPr>
                <w:sz w:val="28"/>
              </w:rPr>
              <w:t>Supporting teachers in following up disclosures</w:t>
            </w:r>
          </w:p>
          <w:p w14:paraId="6F16A962" w14:textId="77777777" w:rsidR="00C37A2A" w:rsidRDefault="00C37A2A" w:rsidP="00C37A2A">
            <w:pPr>
              <w:numPr>
                <w:ilvl w:val="0"/>
                <w:numId w:val="28"/>
              </w:numPr>
              <w:rPr>
                <w:sz w:val="28"/>
              </w:rPr>
            </w:pPr>
            <w:r>
              <w:rPr>
                <w:sz w:val="28"/>
              </w:rPr>
              <w:t>Supporting teachers and  the school community</w:t>
            </w:r>
          </w:p>
          <w:p w14:paraId="536D0F8F" w14:textId="77777777" w:rsidR="00C37A2A" w:rsidRDefault="00C37A2A" w:rsidP="00C37A2A">
            <w:pPr>
              <w:rPr>
                <w:sz w:val="28"/>
              </w:rPr>
            </w:pPr>
          </w:p>
        </w:tc>
        <w:tc>
          <w:tcPr>
            <w:tcW w:w="1134" w:type="dxa"/>
          </w:tcPr>
          <w:p w14:paraId="19FABDA3" w14:textId="77777777" w:rsidR="00C37A2A" w:rsidRDefault="00C37A2A" w:rsidP="00C37A2A">
            <w:pPr>
              <w:jc w:val="both"/>
              <w:rPr>
                <w:sz w:val="28"/>
              </w:rPr>
            </w:pPr>
          </w:p>
        </w:tc>
        <w:tc>
          <w:tcPr>
            <w:tcW w:w="1112" w:type="dxa"/>
          </w:tcPr>
          <w:p w14:paraId="4349E424" w14:textId="77777777" w:rsidR="00C37A2A" w:rsidRDefault="00C37A2A" w:rsidP="00C37A2A">
            <w:pPr>
              <w:jc w:val="both"/>
              <w:rPr>
                <w:sz w:val="28"/>
              </w:rPr>
            </w:pPr>
          </w:p>
        </w:tc>
      </w:tr>
    </w:tbl>
    <w:p w14:paraId="23D29941" w14:textId="77777777" w:rsidR="00C37A2A" w:rsidRDefault="00C37A2A" w:rsidP="00C37A2A"/>
    <w:p w14:paraId="614E0BA2" w14:textId="77777777" w:rsidR="00C37A2A" w:rsidRDefault="00C37A2A" w:rsidP="00C37A2A"/>
    <w:p w14:paraId="0A212876" w14:textId="77777777" w:rsidR="00C37A2A" w:rsidRDefault="00C37A2A" w:rsidP="00C37A2A"/>
    <w:p w14:paraId="3519EBD8" w14:textId="77777777" w:rsidR="00C37A2A" w:rsidRDefault="00C37A2A" w:rsidP="00C37A2A"/>
    <w:p w14:paraId="3E79810E" w14:textId="77777777" w:rsidR="00C37A2A" w:rsidRDefault="00C37A2A" w:rsidP="00C37A2A"/>
    <w:p w14:paraId="59B2B015" w14:textId="77777777" w:rsidR="00C37A2A" w:rsidRDefault="00C37A2A" w:rsidP="00C37A2A"/>
    <w:p w14:paraId="5658C9C8" w14:textId="77777777" w:rsidR="00C37A2A" w:rsidRDefault="00C37A2A" w:rsidP="00C37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1112"/>
      </w:tblGrid>
      <w:tr w:rsidR="00C37A2A" w14:paraId="59F8E50D" w14:textId="77777777" w:rsidTr="00C37A2A">
        <w:tc>
          <w:tcPr>
            <w:tcW w:w="7054" w:type="dxa"/>
            <w:shd w:val="pct5" w:color="auto" w:fill="FFFFFF"/>
          </w:tcPr>
          <w:p w14:paraId="2741D360" w14:textId="77777777" w:rsidR="00C37A2A" w:rsidRDefault="00C37A2A" w:rsidP="00C37A2A">
            <w:pPr>
              <w:jc w:val="both"/>
              <w:rPr>
                <w:b/>
                <w:sz w:val="28"/>
              </w:rPr>
            </w:pPr>
            <w:r>
              <w:rPr>
                <w:b/>
                <w:sz w:val="28"/>
              </w:rPr>
              <w:lastRenderedPageBreak/>
              <w:t>Schools should ensure that:</w:t>
            </w:r>
          </w:p>
          <w:p w14:paraId="2356DBEC" w14:textId="77777777" w:rsidR="00C37A2A" w:rsidRDefault="00C37A2A" w:rsidP="00C37A2A">
            <w:pPr>
              <w:jc w:val="both"/>
              <w:rPr>
                <w:sz w:val="28"/>
              </w:rPr>
            </w:pPr>
          </w:p>
        </w:tc>
        <w:tc>
          <w:tcPr>
            <w:tcW w:w="1134" w:type="dxa"/>
            <w:shd w:val="pct5" w:color="auto" w:fill="FFFFFF"/>
          </w:tcPr>
          <w:p w14:paraId="563FC29A" w14:textId="77777777" w:rsidR="00C37A2A" w:rsidRDefault="00C37A2A" w:rsidP="00C37A2A">
            <w:pPr>
              <w:jc w:val="both"/>
              <w:rPr>
                <w:b/>
                <w:sz w:val="28"/>
              </w:rPr>
            </w:pPr>
            <w:proofErr w:type="spellStart"/>
            <w:r>
              <w:rPr>
                <w:b/>
                <w:sz w:val="20"/>
              </w:rPr>
              <w:t>checked</w:t>
            </w:r>
            <w:r>
              <w:rPr>
                <w:b/>
                <w:sz w:val="28"/>
              </w:rPr>
              <w:t>YES</w:t>
            </w:r>
            <w:proofErr w:type="spellEnd"/>
          </w:p>
          <w:p w14:paraId="67196DED" w14:textId="77777777" w:rsidR="00C37A2A" w:rsidRDefault="00C37A2A" w:rsidP="00C37A2A">
            <w:pPr>
              <w:jc w:val="both"/>
              <w:rPr>
                <w:b/>
                <w:sz w:val="28"/>
              </w:rPr>
            </w:pPr>
            <w:r>
              <w:rPr>
                <w:b/>
                <w:sz w:val="28"/>
              </w:rPr>
              <w:t xml:space="preserve">(Tick) </w:t>
            </w:r>
          </w:p>
        </w:tc>
        <w:tc>
          <w:tcPr>
            <w:tcW w:w="1112" w:type="dxa"/>
            <w:shd w:val="pct5" w:color="auto" w:fill="FFFFFF"/>
          </w:tcPr>
          <w:p w14:paraId="559B1116" w14:textId="77777777" w:rsidR="00C37A2A" w:rsidRDefault="00C37A2A" w:rsidP="00C37A2A">
            <w:pPr>
              <w:jc w:val="both"/>
              <w:rPr>
                <w:b/>
                <w:sz w:val="28"/>
              </w:rPr>
            </w:pPr>
            <w:r>
              <w:rPr>
                <w:b/>
                <w:sz w:val="20"/>
              </w:rPr>
              <w:t>checked</w:t>
            </w:r>
          </w:p>
          <w:p w14:paraId="38EB59BA" w14:textId="77777777" w:rsidR="00C37A2A" w:rsidRDefault="00C37A2A" w:rsidP="00C37A2A">
            <w:pPr>
              <w:jc w:val="both"/>
              <w:rPr>
                <w:b/>
                <w:sz w:val="28"/>
              </w:rPr>
            </w:pPr>
            <w:r>
              <w:rPr>
                <w:b/>
                <w:sz w:val="28"/>
              </w:rPr>
              <w:t>NO</w:t>
            </w:r>
          </w:p>
          <w:p w14:paraId="37DDFB27" w14:textId="77777777" w:rsidR="00C37A2A" w:rsidRDefault="00C37A2A" w:rsidP="00C37A2A">
            <w:pPr>
              <w:jc w:val="both"/>
              <w:rPr>
                <w:b/>
                <w:sz w:val="28"/>
              </w:rPr>
            </w:pPr>
            <w:r>
              <w:rPr>
                <w:b/>
                <w:sz w:val="28"/>
              </w:rPr>
              <w:t xml:space="preserve">(Tick) </w:t>
            </w:r>
          </w:p>
        </w:tc>
      </w:tr>
      <w:tr w:rsidR="00C37A2A" w14:paraId="413705C6" w14:textId="77777777" w:rsidTr="00C37A2A">
        <w:tc>
          <w:tcPr>
            <w:tcW w:w="7054" w:type="dxa"/>
          </w:tcPr>
          <w:p w14:paraId="3C78146A" w14:textId="77777777" w:rsidR="00C37A2A" w:rsidRDefault="00C37A2A" w:rsidP="00C37A2A">
            <w:pPr>
              <w:numPr>
                <w:ilvl w:val="0"/>
                <w:numId w:val="27"/>
              </w:numPr>
              <w:jc w:val="both"/>
              <w:rPr>
                <w:sz w:val="28"/>
              </w:rPr>
            </w:pPr>
            <w:r>
              <w:rPr>
                <w:color w:val="0000FF"/>
                <w:sz w:val="28"/>
              </w:rPr>
              <w:t xml:space="preserve">Visits </w:t>
            </w:r>
            <w:r>
              <w:rPr>
                <w:sz w:val="28"/>
              </w:rPr>
              <w:t xml:space="preserve">reflect </w:t>
            </w:r>
          </w:p>
          <w:p w14:paraId="65B4078A" w14:textId="77777777" w:rsidR="00C37A2A" w:rsidRDefault="00C37A2A" w:rsidP="00C37A2A">
            <w:pPr>
              <w:jc w:val="both"/>
              <w:rPr>
                <w:sz w:val="28"/>
              </w:rPr>
            </w:pPr>
          </w:p>
          <w:p w14:paraId="46921B97" w14:textId="77777777" w:rsidR="00C37A2A" w:rsidRDefault="00C37A2A" w:rsidP="00C37A2A">
            <w:pPr>
              <w:numPr>
                <w:ilvl w:val="0"/>
                <w:numId w:val="30"/>
              </w:numPr>
              <w:jc w:val="both"/>
              <w:rPr>
                <w:sz w:val="28"/>
              </w:rPr>
            </w:pPr>
            <w:r>
              <w:rPr>
                <w:sz w:val="28"/>
              </w:rPr>
              <w:t>The overall aims of the schools drug, alcohol and tobacco education programme</w:t>
            </w:r>
          </w:p>
          <w:p w14:paraId="6E393D41" w14:textId="77777777" w:rsidR="00C37A2A" w:rsidRDefault="00C37A2A" w:rsidP="00C37A2A">
            <w:pPr>
              <w:numPr>
                <w:ilvl w:val="0"/>
                <w:numId w:val="30"/>
              </w:numPr>
              <w:jc w:val="both"/>
              <w:rPr>
                <w:sz w:val="28"/>
              </w:rPr>
            </w:pPr>
            <w:r>
              <w:rPr>
                <w:sz w:val="28"/>
              </w:rPr>
              <w:t>Is pupil centred</w:t>
            </w:r>
          </w:p>
          <w:p w14:paraId="24EFD8CE" w14:textId="77777777" w:rsidR="00C37A2A" w:rsidRDefault="00C37A2A" w:rsidP="00C37A2A">
            <w:pPr>
              <w:numPr>
                <w:ilvl w:val="0"/>
                <w:numId w:val="31"/>
              </w:numPr>
              <w:jc w:val="both"/>
              <w:rPr>
                <w:sz w:val="28"/>
              </w:rPr>
            </w:pPr>
            <w:r>
              <w:rPr>
                <w:sz w:val="28"/>
              </w:rPr>
              <w:t>The messages are consistent with the over all aims of the programme</w:t>
            </w:r>
          </w:p>
          <w:p w14:paraId="205D29C9" w14:textId="77777777" w:rsidR="00C37A2A" w:rsidRDefault="00C37A2A" w:rsidP="00C37A2A">
            <w:pPr>
              <w:numPr>
                <w:ilvl w:val="0"/>
                <w:numId w:val="32"/>
              </w:numPr>
              <w:jc w:val="both"/>
              <w:rPr>
                <w:sz w:val="28"/>
              </w:rPr>
            </w:pPr>
            <w:r>
              <w:rPr>
                <w:sz w:val="28"/>
              </w:rPr>
              <w:t>The education meets the skills, knowledge and attitudes of pupils</w:t>
            </w:r>
          </w:p>
          <w:p w14:paraId="3118BA6B" w14:textId="77777777" w:rsidR="00C37A2A" w:rsidRDefault="00C37A2A" w:rsidP="00C37A2A">
            <w:pPr>
              <w:numPr>
                <w:ilvl w:val="0"/>
                <w:numId w:val="32"/>
              </w:numPr>
              <w:jc w:val="both"/>
              <w:rPr>
                <w:sz w:val="28"/>
              </w:rPr>
            </w:pPr>
            <w:r>
              <w:rPr>
                <w:sz w:val="28"/>
              </w:rPr>
              <w:t xml:space="preserve">Meets the needs of the pupils </w:t>
            </w:r>
          </w:p>
          <w:p w14:paraId="1CB46FC4" w14:textId="77777777" w:rsidR="00C37A2A" w:rsidRDefault="00C37A2A" w:rsidP="00C37A2A">
            <w:pPr>
              <w:jc w:val="both"/>
              <w:rPr>
                <w:sz w:val="28"/>
              </w:rPr>
            </w:pPr>
          </w:p>
        </w:tc>
        <w:tc>
          <w:tcPr>
            <w:tcW w:w="1134" w:type="dxa"/>
          </w:tcPr>
          <w:p w14:paraId="51308453" w14:textId="77777777" w:rsidR="00C37A2A" w:rsidRDefault="00C37A2A" w:rsidP="00C37A2A">
            <w:pPr>
              <w:jc w:val="both"/>
              <w:rPr>
                <w:sz w:val="28"/>
              </w:rPr>
            </w:pPr>
          </w:p>
        </w:tc>
        <w:tc>
          <w:tcPr>
            <w:tcW w:w="1112" w:type="dxa"/>
          </w:tcPr>
          <w:p w14:paraId="4D5140FD" w14:textId="77777777" w:rsidR="00C37A2A" w:rsidRDefault="00C37A2A" w:rsidP="00C37A2A">
            <w:pPr>
              <w:jc w:val="both"/>
              <w:rPr>
                <w:sz w:val="28"/>
              </w:rPr>
            </w:pPr>
          </w:p>
        </w:tc>
      </w:tr>
      <w:tr w:rsidR="00C37A2A" w14:paraId="13547C3B" w14:textId="77777777" w:rsidTr="00C37A2A">
        <w:tc>
          <w:tcPr>
            <w:tcW w:w="7054" w:type="dxa"/>
          </w:tcPr>
          <w:p w14:paraId="557869AC" w14:textId="479B830F" w:rsidR="00C37A2A" w:rsidRPr="00C37A2A" w:rsidRDefault="00C37A2A" w:rsidP="00C37A2A">
            <w:pPr>
              <w:numPr>
                <w:ilvl w:val="0"/>
                <w:numId w:val="26"/>
              </w:numPr>
              <w:jc w:val="both"/>
              <w:rPr>
                <w:sz w:val="28"/>
              </w:rPr>
            </w:pPr>
            <w:r>
              <w:rPr>
                <w:sz w:val="28"/>
              </w:rPr>
              <w:t>The visitors are competent educators and facilitators and do not input out off their remit and expertise</w:t>
            </w:r>
          </w:p>
        </w:tc>
        <w:tc>
          <w:tcPr>
            <w:tcW w:w="1134" w:type="dxa"/>
          </w:tcPr>
          <w:p w14:paraId="077AC3D4" w14:textId="77777777" w:rsidR="00C37A2A" w:rsidRDefault="00C37A2A" w:rsidP="00C37A2A">
            <w:pPr>
              <w:jc w:val="both"/>
              <w:rPr>
                <w:sz w:val="28"/>
              </w:rPr>
            </w:pPr>
          </w:p>
        </w:tc>
        <w:tc>
          <w:tcPr>
            <w:tcW w:w="1112" w:type="dxa"/>
          </w:tcPr>
          <w:p w14:paraId="0BB7556A" w14:textId="77777777" w:rsidR="00C37A2A" w:rsidRDefault="00C37A2A" w:rsidP="00C37A2A">
            <w:pPr>
              <w:jc w:val="both"/>
              <w:rPr>
                <w:sz w:val="28"/>
              </w:rPr>
            </w:pPr>
          </w:p>
        </w:tc>
      </w:tr>
      <w:tr w:rsidR="00C37A2A" w14:paraId="7FB8E9CF" w14:textId="77777777" w:rsidTr="00C37A2A">
        <w:trPr>
          <w:trHeight w:val="4006"/>
        </w:trPr>
        <w:tc>
          <w:tcPr>
            <w:tcW w:w="7054" w:type="dxa"/>
          </w:tcPr>
          <w:p w14:paraId="2B2EAA2B" w14:textId="77777777" w:rsidR="00C37A2A" w:rsidRDefault="00C37A2A" w:rsidP="00C37A2A">
            <w:pPr>
              <w:numPr>
                <w:ilvl w:val="0"/>
                <w:numId w:val="26"/>
              </w:numPr>
              <w:jc w:val="both"/>
              <w:rPr>
                <w:sz w:val="28"/>
              </w:rPr>
            </w:pPr>
            <w:r>
              <w:rPr>
                <w:b/>
                <w:sz w:val="28"/>
              </w:rPr>
              <w:t>Involving ex-users:</w:t>
            </w:r>
          </w:p>
          <w:p w14:paraId="3842F915" w14:textId="77777777" w:rsidR="00C37A2A" w:rsidRDefault="00C37A2A" w:rsidP="00C37A2A">
            <w:pPr>
              <w:jc w:val="both"/>
              <w:rPr>
                <w:sz w:val="28"/>
              </w:rPr>
            </w:pPr>
          </w:p>
          <w:p w14:paraId="7C5A5CB6" w14:textId="77777777" w:rsidR="00C37A2A" w:rsidRDefault="00C37A2A" w:rsidP="00C37A2A">
            <w:pPr>
              <w:numPr>
                <w:ilvl w:val="0"/>
                <w:numId w:val="26"/>
              </w:numPr>
              <w:jc w:val="both"/>
              <w:rPr>
                <w:sz w:val="28"/>
              </w:rPr>
            </w:pPr>
            <w:r>
              <w:rPr>
                <w:sz w:val="28"/>
              </w:rPr>
              <w:t>When considering using ex-users schools need to</w:t>
            </w:r>
          </w:p>
          <w:p w14:paraId="31A3BA43" w14:textId="77777777" w:rsidR="00C37A2A" w:rsidRDefault="00C37A2A" w:rsidP="00C37A2A">
            <w:pPr>
              <w:jc w:val="both"/>
              <w:rPr>
                <w:sz w:val="28"/>
              </w:rPr>
            </w:pPr>
          </w:p>
          <w:p w14:paraId="712D77D3" w14:textId="77777777" w:rsidR="00C37A2A" w:rsidRDefault="00C37A2A" w:rsidP="00C37A2A">
            <w:pPr>
              <w:numPr>
                <w:ilvl w:val="0"/>
                <w:numId w:val="35"/>
              </w:numPr>
              <w:jc w:val="both"/>
              <w:rPr>
                <w:sz w:val="28"/>
              </w:rPr>
            </w:pPr>
            <w:r>
              <w:rPr>
                <w:sz w:val="28"/>
              </w:rPr>
              <w:t xml:space="preserve">Be very careful </w:t>
            </w:r>
          </w:p>
          <w:p w14:paraId="785AD189" w14:textId="77777777" w:rsidR="00C37A2A" w:rsidRDefault="00C37A2A" w:rsidP="00C37A2A">
            <w:pPr>
              <w:numPr>
                <w:ilvl w:val="0"/>
                <w:numId w:val="35"/>
              </w:numPr>
              <w:jc w:val="both"/>
              <w:rPr>
                <w:sz w:val="28"/>
              </w:rPr>
            </w:pPr>
            <w:r>
              <w:rPr>
                <w:sz w:val="28"/>
              </w:rPr>
              <w:t>Without sensitive handling they may arouse interest</w:t>
            </w:r>
          </w:p>
          <w:p w14:paraId="4F256696" w14:textId="77777777" w:rsidR="00C37A2A" w:rsidRDefault="00C37A2A" w:rsidP="00C37A2A">
            <w:pPr>
              <w:numPr>
                <w:ilvl w:val="0"/>
                <w:numId w:val="35"/>
              </w:numPr>
              <w:jc w:val="both"/>
              <w:rPr>
                <w:sz w:val="28"/>
              </w:rPr>
            </w:pPr>
            <w:r>
              <w:rPr>
                <w:sz w:val="28"/>
              </w:rPr>
              <w:t>Glamorise drug use or describe experiences which young people may find it hard to relate to</w:t>
            </w:r>
          </w:p>
          <w:p w14:paraId="68DD5F08" w14:textId="77777777" w:rsidR="00C37A2A" w:rsidRDefault="00C37A2A" w:rsidP="00C37A2A">
            <w:pPr>
              <w:numPr>
                <w:ilvl w:val="0"/>
                <w:numId w:val="35"/>
              </w:numPr>
              <w:jc w:val="both"/>
              <w:rPr>
                <w:sz w:val="28"/>
              </w:rPr>
            </w:pPr>
            <w:r>
              <w:rPr>
                <w:sz w:val="28"/>
              </w:rPr>
              <w:t>In some cases they may without knowing it imply that their own drug use represents a safe limit</w:t>
            </w:r>
          </w:p>
          <w:p w14:paraId="0F93AE3F" w14:textId="77777777" w:rsidR="00C37A2A" w:rsidRDefault="00C37A2A" w:rsidP="00C37A2A">
            <w:pPr>
              <w:numPr>
                <w:ilvl w:val="0"/>
                <w:numId w:val="35"/>
              </w:numPr>
              <w:jc w:val="both"/>
              <w:rPr>
                <w:sz w:val="28"/>
              </w:rPr>
            </w:pPr>
            <w:r>
              <w:rPr>
                <w:sz w:val="28"/>
              </w:rPr>
              <w:t xml:space="preserve">They need to be a skilled facilitator in pupil learning and not simply because of their former status </w:t>
            </w:r>
          </w:p>
          <w:p w14:paraId="2F904F6D" w14:textId="7CA2369F" w:rsidR="00C37A2A" w:rsidRDefault="00C37A2A" w:rsidP="00C37A2A">
            <w:pPr>
              <w:jc w:val="both"/>
              <w:rPr>
                <w:sz w:val="28"/>
              </w:rPr>
            </w:pPr>
            <w:r>
              <w:rPr>
                <w:sz w:val="28"/>
              </w:rPr>
              <w:t xml:space="preserve">  </w:t>
            </w:r>
          </w:p>
        </w:tc>
        <w:tc>
          <w:tcPr>
            <w:tcW w:w="1134" w:type="dxa"/>
          </w:tcPr>
          <w:p w14:paraId="4E43C657" w14:textId="77777777" w:rsidR="00C37A2A" w:rsidRDefault="00C37A2A" w:rsidP="00C37A2A">
            <w:pPr>
              <w:jc w:val="both"/>
              <w:rPr>
                <w:sz w:val="28"/>
              </w:rPr>
            </w:pPr>
          </w:p>
        </w:tc>
        <w:tc>
          <w:tcPr>
            <w:tcW w:w="1112" w:type="dxa"/>
          </w:tcPr>
          <w:p w14:paraId="191CC4DC" w14:textId="77777777" w:rsidR="00C37A2A" w:rsidRDefault="00C37A2A" w:rsidP="00C37A2A">
            <w:pPr>
              <w:jc w:val="both"/>
              <w:rPr>
                <w:sz w:val="28"/>
              </w:rPr>
            </w:pPr>
          </w:p>
        </w:tc>
      </w:tr>
    </w:tbl>
    <w:p w14:paraId="73EEABBF" w14:textId="77777777" w:rsidR="00C37A2A" w:rsidRDefault="00C37A2A" w:rsidP="00C37A2A">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1112"/>
      </w:tblGrid>
      <w:tr w:rsidR="00C37A2A" w14:paraId="5DFEBC86" w14:textId="77777777" w:rsidTr="00C37A2A">
        <w:tc>
          <w:tcPr>
            <w:tcW w:w="7054" w:type="dxa"/>
            <w:shd w:val="pct5" w:color="auto" w:fill="FFFFFF"/>
          </w:tcPr>
          <w:p w14:paraId="263FC0D7" w14:textId="77777777" w:rsidR="00C37A2A" w:rsidRDefault="00C37A2A" w:rsidP="00C37A2A">
            <w:pPr>
              <w:jc w:val="both"/>
              <w:rPr>
                <w:b/>
                <w:sz w:val="28"/>
              </w:rPr>
            </w:pPr>
            <w:r>
              <w:rPr>
                <w:b/>
                <w:sz w:val="28"/>
              </w:rPr>
              <w:t>Pupil participation:</w:t>
            </w:r>
          </w:p>
        </w:tc>
        <w:tc>
          <w:tcPr>
            <w:tcW w:w="1134" w:type="dxa"/>
            <w:shd w:val="pct5" w:color="auto" w:fill="FFFFFF"/>
          </w:tcPr>
          <w:p w14:paraId="76D5B4B8" w14:textId="77777777" w:rsidR="00C37A2A" w:rsidRDefault="00C37A2A" w:rsidP="00C37A2A">
            <w:pPr>
              <w:jc w:val="both"/>
              <w:rPr>
                <w:sz w:val="28"/>
              </w:rPr>
            </w:pPr>
          </w:p>
        </w:tc>
        <w:tc>
          <w:tcPr>
            <w:tcW w:w="1112" w:type="dxa"/>
            <w:shd w:val="pct5" w:color="auto" w:fill="FFFFFF"/>
          </w:tcPr>
          <w:p w14:paraId="7F82F505" w14:textId="77777777" w:rsidR="00C37A2A" w:rsidRDefault="00C37A2A" w:rsidP="00C37A2A">
            <w:pPr>
              <w:jc w:val="both"/>
              <w:rPr>
                <w:sz w:val="28"/>
              </w:rPr>
            </w:pPr>
          </w:p>
        </w:tc>
      </w:tr>
      <w:tr w:rsidR="00C37A2A" w14:paraId="7D065B7C" w14:textId="77777777" w:rsidTr="00C37A2A">
        <w:trPr>
          <w:trHeight w:val="1356"/>
        </w:trPr>
        <w:tc>
          <w:tcPr>
            <w:tcW w:w="7054" w:type="dxa"/>
          </w:tcPr>
          <w:p w14:paraId="10933653" w14:textId="77777777" w:rsidR="00C37A2A" w:rsidRDefault="00C37A2A" w:rsidP="00C37A2A">
            <w:pPr>
              <w:numPr>
                <w:ilvl w:val="0"/>
                <w:numId w:val="29"/>
              </w:numPr>
              <w:jc w:val="both"/>
              <w:rPr>
                <w:sz w:val="28"/>
              </w:rPr>
            </w:pPr>
            <w:r>
              <w:rPr>
                <w:sz w:val="28"/>
              </w:rPr>
              <w:t>Where possible pupils are given a voice and are involved at the onset of the programme and follow-up work i.e. writing invitations and thank you letters</w:t>
            </w:r>
          </w:p>
          <w:p w14:paraId="7A97D93A" w14:textId="77777777" w:rsidR="00C37A2A" w:rsidRDefault="00C37A2A" w:rsidP="00C37A2A">
            <w:pPr>
              <w:jc w:val="both"/>
              <w:rPr>
                <w:sz w:val="28"/>
              </w:rPr>
            </w:pPr>
          </w:p>
        </w:tc>
        <w:tc>
          <w:tcPr>
            <w:tcW w:w="1134" w:type="dxa"/>
          </w:tcPr>
          <w:p w14:paraId="2E75866D" w14:textId="77777777" w:rsidR="00C37A2A" w:rsidRDefault="00C37A2A" w:rsidP="00C37A2A">
            <w:pPr>
              <w:jc w:val="both"/>
              <w:rPr>
                <w:sz w:val="28"/>
              </w:rPr>
            </w:pPr>
          </w:p>
        </w:tc>
        <w:tc>
          <w:tcPr>
            <w:tcW w:w="1112" w:type="dxa"/>
          </w:tcPr>
          <w:p w14:paraId="6DB2BCEA" w14:textId="77777777" w:rsidR="00C37A2A" w:rsidRDefault="00C37A2A" w:rsidP="00C37A2A">
            <w:pPr>
              <w:jc w:val="both"/>
              <w:rPr>
                <w:sz w:val="28"/>
              </w:rPr>
            </w:pPr>
          </w:p>
        </w:tc>
      </w:tr>
    </w:tbl>
    <w:p w14:paraId="49CA9F3E" w14:textId="77777777" w:rsidR="00C37A2A" w:rsidRDefault="00C37A2A" w:rsidP="00C37A2A">
      <w:pPr>
        <w:jc w:val="both"/>
        <w:rPr>
          <w:sz w:val="28"/>
        </w:rPr>
      </w:pPr>
    </w:p>
    <w:p w14:paraId="7AA77ECD" w14:textId="7D4BE689" w:rsidR="00C37A2A" w:rsidRDefault="00C37A2A" w:rsidP="00C37A2A">
      <w:r>
        <w:rPr>
          <w:sz w:val="28"/>
        </w:rPr>
        <w:t>Used appropriately visitors will enhance the drug, alcohol and tobacco education already being delivered within the establishment by adding a dimension that the teacher, facilitator alone could not deliver. It also enhances and addresses some of the PSHE and Citizenship learning opportunities whereby pupils' reflect and evaluate what they have learnt from the outside visitors.</w:t>
      </w:r>
    </w:p>
    <w:p w14:paraId="06B87025" w14:textId="77777777" w:rsidR="00C37A2A" w:rsidRPr="00C37A2A" w:rsidRDefault="00C37A2A" w:rsidP="00C37A2A">
      <w:pPr>
        <w:rPr>
          <w:b/>
        </w:rPr>
      </w:pPr>
    </w:p>
    <w:p w14:paraId="2D645D2D" w14:textId="5F5B246B" w:rsidR="00C37A2A" w:rsidRPr="00C37A2A" w:rsidRDefault="00C37A2A" w:rsidP="00C37A2A">
      <w:pPr>
        <w:ind w:left="360"/>
        <w:rPr>
          <w:b/>
          <w:sz w:val="28"/>
        </w:rPr>
      </w:pPr>
      <w:r w:rsidRPr="00C37A2A">
        <w:rPr>
          <w:b/>
          <w:sz w:val="28"/>
        </w:rPr>
        <w:t xml:space="preserve">Appendix Two - </w:t>
      </w:r>
      <w:r w:rsidRPr="00C37A2A">
        <w:rPr>
          <w:b/>
          <w:bCs/>
          <w:i/>
          <w:iCs/>
          <w:sz w:val="28"/>
        </w:rPr>
        <w:t>Secondary Drug Incident Scenarios</w:t>
      </w:r>
    </w:p>
    <w:p w14:paraId="7E5755A5" w14:textId="77777777" w:rsidR="00C37A2A" w:rsidRDefault="00C37A2A" w:rsidP="00C37A2A">
      <w:pPr>
        <w:ind w:left="360"/>
      </w:pPr>
    </w:p>
    <w:p w14:paraId="0C20E6A7" w14:textId="77777777" w:rsidR="00C37A2A" w:rsidRDefault="00C37A2A" w:rsidP="00C37A2A">
      <w:pPr>
        <w:ind w:left="360"/>
      </w:pPr>
    </w:p>
    <w:p w14:paraId="653D448C" w14:textId="77777777" w:rsidR="00C37A2A" w:rsidRDefault="00C37A2A" w:rsidP="00C37A2A">
      <w:pPr>
        <w:ind w:left="360"/>
      </w:pPr>
    </w:p>
    <w:p w14:paraId="7A7B8B51" w14:textId="77777777" w:rsidR="00C37A2A" w:rsidRDefault="00C37A2A" w:rsidP="00C37A2A">
      <w:pPr>
        <w:ind w:left="360"/>
      </w:pPr>
    </w:p>
    <w:p w14:paraId="777D9406" w14:textId="77777777" w:rsidR="00C37A2A" w:rsidRDefault="00C37A2A" w:rsidP="00C37A2A">
      <w:pPr>
        <w:numPr>
          <w:ilvl w:val="0"/>
          <w:numId w:val="36"/>
        </w:numPr>
      </w:pPr>
      <w:r>
        <w:t>Pupils found using cigarettes or alcohol</w:t>
      </w:r>
    </w:p>
    <w:p w14:paraId="27A49867" w14:textId="77777777" w:rsidR="00C37A2A" w:rsidRDefault="00C37A2A" w:rsidP="00C37A2A">
      <w:pPr>
        <w:ind w:left="360"/>
      </w:pPr>
    </w:p>
    <w:p w14:paraId="70776262" w14:textId="77777777" w:rsidR="00C37A2A" w:rsidRDefault="00C37A2A" w:rsidP="00C37A2A">
      <w:pPr>
        <w:numPr>
          <w:ilvl w:val="0"/>
          <w:numId w:val="36"/>
        </w:numPr>
      </w:pPr>
      <w:r>
        <w:t>Pupils found with what looks like an illegal drug on the school premises.</w:t>
      </w:r>
    </w:p>
    <w:p w14:paraId="2F0647EF" w14:textId="77777777" w:rsidR="00C37A2A" w:rsidRDefault="00C37A2A" w:rsidP="00C37A2A"/>
    <w:p w14:paraId="1F0258E5" w14:textId="77777777" w:rsidR="00C37A2A" w:rsidRDefault="00C37A2A" w:rsidP="00C37A2A">
      <w:pPr>
        <w:numPr>
          <w:ilvl w:val="0"/>
          <w:numId w:val="36"/>
        </w:numPr>
      </w:pPr>
      <w:r>
        <w:t>A pupil is found unwell on school premises with the suspicion of using drugs (which could include medicines)</w:t>
      </w:r>
    </w:p>
    <w:p w14:paraId="3818FE17" w14:textId="77777777" w:rsidR="00C37A2A" w:rsidRDefault="00C37A2A" w:rsidP="00C37A2A"/>
    <w:p w14:paraId="31D89B56" w14:textId="77777777" w:rsidR="00C37A2A" w:rsidRDefault="00C37A2A" w:rsidP="00C37A2A">
      <w:pPr>
        <w:numPr>
          <w:ilvl w:val="0"/>
          <w:numId w:val="36"/>
        </w:numPr>
      </w:pPr>
      <w:r>
        <w:t>Rumours of a young person selling drugs outside school.</w:t>
      </w:r>
    </w:p>
    <w:p w14:paraId="5DCC0A0F" w14:textId="77777777" w:rsidR="00C37A2A" w:rsidRDefault="00C37A2A" w:rsidP="00C37A2A"/>
    <w:p w14:paraId="77AAB6CA" w14:textId="77777777" w:rsidR="00C37A2A" w:rsidRDefault="00C37A2A" w:rsidP="00C37A2A">
      <w:pPr>
        <w:numPr>
          <w:ilvl w:val="0"/>
          <w:numId w:val="36"/>
        </w:numPr>
      </w:pPr>
      <w:r>
        <w:t>Rumours of a young person bringing in drugs for other people.</w:t>
      </w:r>
    </w:p>
    <w:p w14:paraId="6B335F50" w14:textId="77777777" w:rsidR="00C37A2A" w:rsidRDefault="00C37A2A" w:rsidP="00C37A2A"/>
    <w:p w14:paraId="2CDC6AB0" w14:textId="77777777" w:rsidR="00C37A2A" w:rsidRDefault="00C37A2A" w:rsidP="00C37A2A">
      <w:pPr>
        <w:numPr>
          <w:ilvl w:val="0"/>
          <w:numId w:val="36"/>
        </w:numPr>
      </w:pPr>
      <w:r>
        <w:t>Staff suspected of teaching under the influence of drugs.</w:t>
      </w:r>
    </w:p>
    <w:p w14:paraId="1EF5A7B3" w14:textId="77777777" w:rsidR="00C37A2A" w:rsidRDefault="00C37A2A" w:rsidP="00C37A2A"/>
    <w:p w14:paraId="512F35A0" w14:textId="77777777" w:rsidR="00C37A2A" w:rsidRDefault="00C37A2A" w:rsidP="00C37A2A">
      <w:pPr>
        <w:numPr>
          <w:ilvl w:val="0"/>
          <w:numId w:val="36"/>
        </w:numPr>
      </w:pPr>
      <w:r>
        <w:t>Pupils going off site to probably use drugs</w:t>
      </w:r>
    </w:p>
    <w:p w14:paraId="1B290C6D" w14:textId="77777777" w:rsidR="00C37A2A" w:rsidRDefault="00C37A2A" w:rsidP="00C37A2A"/>
    <w:p w14:paraId="10CE6826" w14:textId="77777777" w:rsidR="00C37A2A" w:rsidRDefault="00C37A2A" w:rsidP="00C37A2A">
      <w:pPr>
        <w:numPr>
          <w:ilvl w:val="0"/>
          <w:numId w:val="36"/>
        </w:numPr>
      </w:pPr>
      <w:r>
        <w:t>Drugs found on school premises</w:t>
      </w:r>
    </w:p>
    <w:p w14:paraId="597E3645" w14:textId="77777777" w:rsidR="00C37A2A" w:rsidRDefault="00C37A2A" w:rsidP="00C37A2A"/>
    <w:p w14:paraId="59F4E54F" w14:textId="77777777" w:rsidR="00C37A2A" w:rsidRDefault="00C37A2A" w:rsidP="00C37A2A">
      <w:pPr>
        <w:numPr>
          <w:ilvl w:val="0"/>
          <w:numId w:val="36"/>
        </w:numPr>
      </w:pPr>
      <w:r>
        <w:t>Pupils seen using drugs off the school premises</w:t>
      </w:r>
    </w:p>
    <w:p w14:paraId="230DE549" w14:textId="77777777" w:rsidR="00C37A2A" w:rsidRDefault="00C37A2A" w:rsidP="00C37A2A"/>
    <w:p w14:paraId="6721F656" w14:textId="77777777" w:rsidR="00C37A2A" w:rsidRDefault="00C37A2A" w:rsidP="00C37A2A">
      <w:pPr>
        <w:numPr>
          <w:ilvl w:val="0"/>
          <w:numId w:val="36"/>
        </w:numPr>
      </w:pPr>
      <w:r>
        <w:t>A pupil discloses own involvement with drugs.</w:t>
      </w:r>
    </w:p>
    <w:p w14:paraId="1CF432C3" w14:textId="77777777" w:rsidR="00C37A2A" w:rsidRDefault="00C37A2A" w:rsidP="00C37A2A"/>
    <w:p w14:paraId="5F4C1D6F" w14:textId="77777777" w:rsidR="00C37A2A" w:rsidRDefault="00C37A2A" w:rsidP="00C37A2A">
      <w:pPr>
        <w:numPr>
          <w:ilvl w:val="0"/>
          <w:numId w:val="36"/>
        </w:numPr>
      </w:pPr>
      <w:r>
        <w:t>A pupil discloses a parent, relative or friend is using drugs.</w:t>
      </w:r>
    </w:p>
    <w:p w14:paraId="061206D1" w14:textId="77777777" w:rsidR="00C37A2A" w:rsidRDefault="00C37A2A" w:rsidP="00C37A2A"/>
    <w:p w14:paraId="7C9C2B15" w14:textId="77777777" w:rsidR="00C37A2A" w:rsidRDefault="00C37A2A" w:rsidP="00C37A2A">
      <w:pPr>
        <w:numPr>
          <w:ilvl w:val="0"/>
          <w:numId w:val="36"/>
        </w:numPr>
      </w:pPr>
      <w:r>
        <w:t>A parent seeks advice from the school about possible drug use by a pupil</w:t>
      </w:r>
    </w:p>
    <w:p w14:paraId="0E2DB673" w14:textId="77777777" w:rsidR="00C37A2A" w:rsidRDefault="00C37A2A" w:rsidP="00C37A2A"/>
    <w:p w14:paraId="0ABD09F6" w14:textId="77777777" w:rsidR="00C37A2A" w:rsidRDefault="00C37A2A" w:rsidP="00C37A2A">
      <w:pPr>
        <w:numPr>
          <w:ilvl w:val="0"/>
          <w:numId w:val="36"/>
        </w:numPr>
      </w:pPr>
      <w:r>
        <w:t>A parent is suspected of being under the influence of drugs when on school premises</w:t>
      </w:r>
    </w:p>
    <w:p w14:paraId="1133CDFB" w14:textId="77777777" w:rsidR="00C37A2A" w:rsidRDefault="00C37A2A" w:rsidP="00C37A2A"/>
    <w:p w14:paraId="0B71BEB9" w14:textId="77777777" w:rsidR="00C37A2A" w:rsidRDefault="00C37A2A" w:rsidP="00C37A2A">
      <w:pPr>
        <w:numPr>
          <w:ilvl w:val="0"/>
          <w:numId w:val="36"/>
        </w:numPr>
      </w:pPr>
      <w:r>
        <w:t>The school becomes aware of the availability of the sale of drugs in the school vicinity.</w:t>
      </w:r>
    </w:p>
    <w:p w14:paraId="6CB2DDAE" w14:textId="77777777" w:rsidR="00C37A2A" w:rsidRDefault="00C37A2A" w:rsidP="00C37A2A"/>
    <w:p w14:paraId="24EF5CCA" w14:textId="77777777" w:rsidR="00C37A2A" w:rsidRDefault="00C37A2A" w:rsidP="00C37A2A"/>
    <w:p w14:paraId="0DC77F89" w14:textId="77777777" w:rsidR="00C37A2A" w:rsidRDefault="00C37A2A" w:rsidP="00C37A2A"/>
    <w:p w14:paraId="39746F8E" w14:textId="77777777" w:rsidR="00C37A2A" w:rsidRDefault="00C37A2A" w:rsidP="00C37A2A">
      <w:pPr>
        <w:rPr>
          <w:sz w:val="16"/>
          <w:szCs w:val="16"/>
        </w:rPr>
      </w:pPr>
    </w:p>
    <w:p w14:paraId="709CA82C" w14:textId="77777777" w:rsidR="00C37A2A" w:rsidRDefault="00C37A2A" w:rsidP="00C37A2A">
      <w:pPr>
        <w:rPr>
          <w:sz w:val="16"/>
          <w:szCs w:val="16"/>
        </w:rPr>
      </w:pPr>
    </w:p>
    <w:p w14:paraId="44EC82AA" w14:textId="77777777" w:rsidR="00C37A2A" w:rsidRDefault="00C37A2A" w:rsidP="00C37A2A">
      <w:pPr>
        <w:rPr>
          <w:sz w:val="16"/>
          <w:szCs w:val="16"/>
        </w:rPr>
      </w:pPr>
    </w:p>
    <w:p w14:paraId="405D9624" w14:textId="77777777" w:rsidR="00C37A2A" w:rsidRDefault="00C37A2A" w:rsidP="00C37A2A">
      <w:pPr>
        <w:rPr>
          <w:sz w:val="16"/>
          <w:szCs w:val="16"/>
        </w:rPr>
      </w:pPr>
    </w:p>
    <w:p w14:paraId="6155A982" w14:textId="77777777" w:rsidR="00C37A2A" w:rsidRDefault="00C37A2A" w:rsidP="00C37A2A">
      <w:pPr>
        <w:rPr>
          <w:sz w:val="16"/>
          <w:szCs w:val="16"/>
        </w:rPr>
      </w:pPr>
    </w:p>
    <w:p w14:paraId="2E54D68A" w14:textId="77777777" w:rsidR="00C37A2A" w:rsidRDefault="00C37A2A" w:rsidP="00C37A2A">
      <w:pPr>
        <w:rPr>
          <w:sz w:val="16"/>
          <w:szCs w:val="16"/>
        </w:rPr>
      </w:pPr>
    </w:p>
    <w:p w14:paraId="07B73EB5" w14:textId="77777777" w:rsidR="00C37A2A" w:rsidRDefault="00C37A2A" w:rsidP="00C37A2A">
      <w:pPr>
        <w:rPr>
          <w:sz w:val="16"/>
          <w:szCs w:val="16"/>
        </w:rPr>
      </w:pPr>
    </w:p>
    <w:p w14:paraId="1BED5FAD" w14:textId="77777777" w:rsidR="00C37A2A" w:rsidRDefault="00C37A2A" w:rsidP="00C37A2A">
      <w:pPr>
        <w:rPr>
          <w:sz w:val="16"/>
          <w:szCs w:val="16"/>
        </w:rPr>
      </w:pPr>
    </w:p>
    <w:p w14:paraId="7C7C32FB" w14:textId="77777777" w:rsidR="00C37A2A" w:rsidRDefault="00C37A2A" w:rsidP="00C37A2A">
      <w:pPr>
        <w:rPr>
          <w:sz w:val="16"/>
          <w:szCs w:val="16"/>
        </w:rPr>
      </w:pPr>
    </w:p>
    <w:p w14:paraId="43BCBDCC" w14:textId="77777777" w:rsidR="00C37A2A" w:rsidRDefault="00C37A2A" w:rsidP="00C37A2A">
      <w:pPr>
        <w:rPr>
          <w:sz w:val="16"/>
          <w:szCs w:val="16"/>
        </w:rPr>
      </w:pPr>
    </w:p>
    <w:p w14:paraId="3ACA0344" w14:textId="77777777" w:rsidR="00C37A2A" w:rsidRDefault="00C37A2A" w:rsidP="00C37A2A">
      <w:pPr>
        <w:rPr>
          <w:sz w:val="16"/>
          <w:szCs w:val="16"/>
        </w:rPr>
      </w:pPr>
    </w:p>
    <w:p w14:paraId="72EC1E78" w14:textId="77777777" w:rsidR="00C37A2A" w:rsidRDefault="00C37A2A" w:rsidP="00C37A2A">
      <w:pPr>
        <w:rPr>
          <w:sz w:val="16"/>
          <w:szCs w:val="16"/>
        </w:rPr>
      </w:pPr>
    </w:p>
    <w:p w14:paraId="6759C878" w14:textId="77777777" w:rsidR="00C37A2A" w:rsidRDefault="00C37A2A" w:rsidP="00C37A2A">
      <w:pPr>
        <w:rPr>
          <w:sz w:val="16"/>
          <w:szCs w:val="16"/>
        </w:rPr>
      </w:pPr>
    </w:p>
    <w:p w14:paraId="7A6C8C91" w14:textId="77777777" w:rsidR="00C37A2A" w:rsidRDefault="00C37A2A" w:rsidP="00C37A2A">
      <w:pPr>
        <w:rPr>
          <w:sz w:val="16"/>
          <w:szCs w:val="16"/>
        </w:rPr>
      </w:pPr>
    </w:p>
    <w:p w14:paraId="315982E0" w14:textId="77777777" w:rsidR="00C37A2A" w:rsidRDefault="00C37A2A" w:rsidP="00C37A2A">
      <w:pPr>
        <w:rPr>
          <w:sz w:val="16"/>
          <w:szCs w:val="16"/>
        </w:rPr>
      </w:pPr>
    </w:p>
    <w:p w14:paraId="51FE89F0" w14:textId="77777777" w:rsidR="00C37A2A" w:rsidRDefault="00C37A2A" w:rsidP="00C37A2A">
      <w:pPr>
        <w:rPr>
          <w:sz w:val="16"/>
          <w:szCs w:val="16"/>
        </w:rPr>
      </w:pPr>
    </w:p>
    <w:p w14:paraId="2CFEAFBA" w14:textId="77777777" w:rsidR="00C37A2A" w:rsidRDefault="00C37A2A" w:rsidP="00C37A2A">
      <w:pPr>
        <w:rPr>
          <w:sz w:val="16"/>
          <w:szCs w:val="16"/>
        </w:rPr>
      </w:pPr>
    </w:p>
    <w:p w14:paraId="41A84FDB" w14:textId="77777777" w:rsidR="00C37A2A" w:rsidRDefault="00C37A2A" w:rsidP="00C37A2A">
      <w:pPr>
        <w:rPr>
          <w:sz w:val="16"/>
          <w:szCs w:val="16"/>
        </w:rPr>
      </w:pPr>
    </w:p>
    <w:p w14:paraId="710C63DD" w14:textId="77777777" w:rsidR="00C37A2A" w:rsidRDefault="00C37A2A" w:rsidP="00C37A2A">
      <w:pPr>
        <w:rPr>
          <w:sz w:val="16"/>
          <w:szCs w:val="16"/>
        </w:rPr>
      </w:pPr>
    </w:p>
    <w:p w14:paraId="41BB5CE4" w14:textId="77777777" w:rsidR="00F70BC9" w:rsidRDefault="00F70BC9" w:rsidP="00F70BC9">
      <w:pPr>
        <w:pStyle w:val="Heading1"/>
        <w:rPr>
          <w:sz w:val="28"/>
        </w:rPr>
      </w:pPr>
    </w:p>
    <w:p w14:paraId="04B0A76E" w14:textId="5C1E9298" w:rsidR="00F70BC9" w:rsidRDefault="00C37A2A" w:rsidP="00F70BC9">
      <w:pPr>
        <w:pStyle w:val="Heading1"/>
        <w:rPr>
          <w:b w:val="0"/>
        </w:rPr>
      </w:pPr>
      <w:r w:rsidRPr="00F70BC9">
        <w:rPr>
          <w:sz w:val="28"/>
        </w:rPr>
        <w:t>Appendix Three</w:t>
      </w:r>
      <w:r w:rsidR="00F70BC9" w:rsidRPr="00F70BC9">
        <w:t xml:space="preserve"> </w:t>
      </w:r>
      <w:r w:rsidR="00F70BC9">
        <w:t>- Guidance for schools: Drugs – Involving the Police</w:t>
      </w:r>
    </w:p>
    <w:p w14:paraId="129C691B" w14:textId="77777777" w:rsidR="00C37A2A" w:rsidRDefault="00C37A2A" w:rsidP="00C37A2A">
      <w:pPr>
        <w:rPr>
          <w:sz w:val="22"/>
        </w:rPr>
      </w:pPr>
    </w:p>
    <w:p w14:paraId="025A5BF3" w14:textId="77777777" w:rsidR="00F70BC9" w:rsidRDefault="00F70BC9" w:rsidP="00C37A2A">
      <w:pPr>
        <w:pStyle w:val="BodyText"/>
      </w:pPr>
    </w:p>
    <w:p w14:paraId="5F862017" w14:textId="77777777" w:rsidR="00F70BC9" w:rsidRDefault="00F70BC9" w:rsidP="00C37A2A">
      <w:pPr>
        <w:pStyle w:val="BodyText"/>
      </w:pPr>
    </w:p>
    <w:p w14:paraId="3789EFA5" w14:textId="77777777" w:rsidR="00F70BC9" w:rsidRDefault="00F70BC9" w:rsidP="00C37A2A">
      <w:pPr>
        <w:pStyle w:val="BodyText"/>
      </w:pPr>
    </w:p>
    <w:p w14:paraId="5A2552D4" w14:textId="1BEAB746" w:rsidR="00C37A2A" w:rsidRDefault="00C37A2A" w:rsidP="00C37A2A">
      <w:pPr>
        <w:pStyle w:val="BodyText"/>
      </w:pPr>
      <w:r>
        <w:t xml:space="preserve">The misuse of drugs is a growing issue for all areas, from the larger urban centres to the most rural communities.  Misuse of drugs is often associated with levels of poverty, deprivation and crime.  While there is some correlation, the growth in drug misuse is such that it affects all our communities irrespective of social disadvantage or privilege and new ways of tackling substance misuse issues have to be found.  </w:t>
      </w:r>
    </w:p>
    <w:p w14:paraId="64E77058" w14:textId="77777777" w:rsidR="00C37A2A" w:rsidRDefault="00C37A2A" w:rsidP="00C37A2A">
      <w:pPr>
        <w:pStyle w:val="BodyText"/>
      </w:pPr>
    </w:p>
    <w:p w14:paraId="1DCDDE4D" w14:textId="77777777" w:rsidR="00C37A2A" w:rsidRDefault="00C37A2A" w:rsidP="00C37A2A">
      <w:r>
        <w:t>Whilst schools should have an effective education programme and policy and procedures for dealing internally with drugs related incidents, there are occasions when circumstances arise which cause schools to involve the police.</w:t>
      </w:r>
    </w:p>
    <w:p w14:paraId="7DD5ECE3" w14:textId="77777777" w:rsidR="00C37A2A" w:rsidRDefault="00C37A2A" w:rsidP="00C37A2A"/>
    <w:p w14:paraId="12EDB428" w14:textId="77777777" w:rsidR="00C37A2A" w:rsidRDefault="00C37A2A" w:rsidP="00C37A2A">
      <w:r>
        <w:t>Police drug operations within schools are an emotive subject that require careful planning and clarity of search powers.  Recent publicity about the use of "sniffer" dogs has caused further questions as to the legality of certain actions.</w:t>
      </w:r>
    </w:p>
    <w:p w14:paraId="44252764" w14:textId="77777777" w:rsidR="00C37A2A" w:rsidRDefault="00C37A2A" w:rsidP="00C37A2A"/>
    <w:p w14:paraId="6064FE65" w14:textId="77777777" w:rsidR="00C37A2A" w:rsidRDefault="00C37A2A" w:rsidP="00C37A2A">
      <w:r>
        <w:t xml:space="preserve">It has been decided therefore to provide head teachers with this specific advice and guidance on what to expect if the decision is taken to contact the Leicestershire Constabulary.    </w:t>
      </w:r>
    </w:p>
    <w:p w14:paraId="1D804515" w14:textId="77777777" w:rsidR="00C37A2A" w:rsidRDefault="00C37A2A" w:rsidP="00C37A2A"/>
    <w:p w14:paraId="5CE6E8AE" w14:textId="77777777" w:rsidR="00C37A2A" w:rsidRDefault="00C37A2A" w:rsidP="00C37A2A">
      <w:pPr>
        <w:rPr>
          <w:b/>
          <w:u w:val="single"/>
        </w:rPr>
      </w:pPr>
      <w:r>
        <w:rPr>
          <w:b/>
          <w:u w:val="single"/>
        </w:rPr>
        <w:t xml:space="preserve">DfES "Drugs: Guidance for schools" (February 2004 - Ref: DfES/0092/2004) </w:t>
      </w:r>
    </w:p>
    <w:p w14:paraId="217941F1" w14:textId="77777777" w:rsidR="00C37A2A" w:rsidRDefault="00C37A2A" w:rsidP="00C37A2A">
      <w:r>
        <w:t xml:space="preserve">All schools should refer to the document "Drugs: Guidance for schools" published by the DfES in February 2004.  This is a comprehensive document which outlines how to deal with substance misuse incidents, what should be included in a schools drug policy, and who should be involved in the consultation, dissemination and evaluation of the policy.  Appendix 3 provides a summary of the relevant laws. </w:t>
      </w:r>
    </w:p>
    <w:p w14:paraId="43E36F27" w14:textId="77777777" w:rsidR="00C37A2A" w:rsidRDefault="00C37A2A" w:rsidP="00C37A2A"/>
    <w:p w14:paraId="072BF247" w14:textId="77777777" w:rsidR="00C37A2A" w:rsidRDefault="00C37A2A" w:rsidP="00C37A2A">
      <w:pPr>
        <w:pStyle w:val="Heading2"/>
      </w:pPr>
      <w:r>
        <w:t>Police Involvement</w:t>
      </w:r>
    </w:p>
    <w:p w14:paraId="3BFA4FBB" w14:textId="77777777" w:rsidR="00C37A2A" w:rsidRDefault="00C37A2A" w:rsidP="00C37A2A">
      <w:r>
        <w:t xml:space="preserve">Schools have no legal obligation to report an incident involving illegal drugs to the police.  Nevertheless, not informing the police may prove to be counter-productive for the school and wider community.  </w:t>
      </w:r>
    </w:p>
    <w:p w14:paraId="0CD18CC8" w14:textId="77777777" w:rsidR="00C37A2A" w:rsidRDefault="00C37A2A" w:rsidP="00C37A2A"/>
    <w:p w14:paraId="5E1291F2" w14:textId="77777777" w:rsidR="00C37A2A" w:rsidRDefault="00C37A2A" w:rsidP="00C37A2A">
      <w:r>
        <w:t>The law permits school staff to take temporary possession of substances suspected of being illegal drugs for the purposes of preventing an offence from being committed or continued - provided that all reasonable steps are taken to destroy the substance or deliver it to a person lawfully entitled to take custody of it (see DfES guidance para 4.7 for further advice).</w:t>
      </w:r>
    </w:p>
    <w:p w14:paraId="0360174A" w14:textId="77777777" w:rsidR="00C37A2A" w:rsidRPr="0075311B" w:rsidRDefault="00C37A2A" w:rsidP="00C37A2A">
      <w:pPr>
        <w:rPr>
          <w:sz w:val="16"/>
          <w:szCs w:val="16"/>
        </w:rPr>
      </w:pPr>
    </w:p>
    <w:sectPr w:rsidR="00C37A2A" w:rsidRPr="0075311B" w:rsidSect="00A23694">
      <w:headerReference w:type="even" r:id="rId15"/>
      <w:headerReference w:type="default" r:id="rId16"/>
      <w:footerReference w:type="even" r:id="rId17"/>
      <w:footerReference w:type="default" r:id="rId18"/>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C37A2A" w:rsidRDefault="00C37A2A" w:rsidP="008829D6">
      <w:r>
        <w:separator/>
      </w:r>
    </w:p>
  </w:endnote>
  <w:endnote w:type="continuationSeparator" w:id="0">
    <w:p w14:paraId="6CF12EF9" w14:textId="77777777" w:rsidR="00C37A2A" w:rsidRDefault="00C37A2A"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C37A2A" w:rsidRDefault="00C37A2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C37A2A" w:rsidRDefault="00C37A2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C37A2A" w:rsidRDefault="00C37A2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B12">
      <w:rPr>
        <w:rStyle w:val="PageNumber"/>
        <w:noProof/>
      </w:rPr>
      <w:t>1</w:t>
    </w:r>
    <w:r>
      <w:rPr>
        <w:rStyle w:val="PageNumber"/>
      </w:rPr>
      <w:fldChar w:fldCharType="end"/>
    </w:r>
  </w:p>
  <w:p w14:paraId="521F6E6C" w14:textId="77777777" w:rsidR="00C37A2A" w:rsidRDefault="00C37A2A" w:rsidP="008829D6">
    <w:pPr>
      <w:ind w:right="360"/>
    </w:pPr>
    <w:r>
      <w:t xml:space="preserve">76 </w:t>
    </w:r>
    <w:proofErr w:type="spellStart"/>
    <w:r>
      <w:t>Freelands</w:t>
    </w:r>
    <w:proofErr w:type="spellEnd"/>
    <w:r>
      <w:t xml:space="preserve"> Road, Bromley, Kent, BR1 3HY</w:t>
    </w:r>
  </w:p>
  <w:p w14:paraId="1ADBF556" w14:textId="77777777" w:rsidR="00C37A2A" w:rsidRPr="008829D6" w:rsidRDefault="00C37A2A"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C37A2A" w:rsidRDefault="00C37A2A" w:rsidP="008829D6">
      <w:r>
        <w:separator/>
      </w:r>
    </w:p>
  </w:footnote>
  <w:footnote w:type="continuationSeparator" w:id="0">
    <w:p w14:paraId="4344B7CF" w14:textId="77777777" w:rsidR="00C37A2A" w:rsidRDefault="00C37A2A"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C37A2A" w:rsidRDefault="00C37A2A" w:rsidP="00DD3DE6">
    <w:pPr>
      <w:pStyle w:val="Header"/>
      <w:tabs>
        <w:tab w:val="clear" w:pos="4320"/>
        <w:tab w:val="clear" w:pos="8640"/>
        <w:tab w:val="center" w:pos="4819"/>
        <w:tab w:val="right" w:pos="9638"/>
      </w:tabs>
    </w:pPr>
    <w:r>
      <w:t>[Type text]</w:t>
    </w:r>
    <w:r>
      <w:tab/>
      <w:t>[Type text]</w:t>
    </w:r>
    <w:r>
      <w:tab/>
      <w:t>[Type text]</w:t>
    </w:r>
  </w:p>
  <w:p w14:paraId="7552BBB0" w14:textId="77777777" w:rsidR="00C37A2A" w:rsidRDefault="00C37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630768A" w:rsidR="00C37A2A" w:rsidRDefault="004D4B12" w:rsidP="00DD3DE6">
    <w:pPr>
      <w:rPr>
        <w:rFonts w:ascii="Times" w:hAnsi="Times"/>
      </w:rPr>
    </w:pPr>
    <w:r w:rsidRPr="007618A4">
      <w:rPr>
        <w:rFonts w:cs="Arial"/>
        <w:noProof/>
        <w:color w:val="C0504D" w:themeColor="accent2"/>
      </w:rPr>
      <w:drawing>
        <wp:anchor distT="0" distB="0" distL="114300" distR="114300" simplePos="0" relativeHeight="251659264" behindDoc="0" locked="0" layoutInCell="1" allowOverlap="1" wp14:anchorId="37E3C75E" wp14:editId="3C407DA6">
          <wp:simplePos x="0" y="0"/>
          <wp:positionH relativeFrom="column">
            <wp:posOffset>5410200</wp:posOffset>
          </wp:positionH>
          <wp:positionV relativeFrom="paragraph">
            <wp:posOffset>97155</wp:posOffset>
          </wp:positionV>
          <wp:extent cx="541655" cy="614045"/>
          <wp:effectExtent l="0" t="0" r="0" b="0"/>
          <wp:wrapNone/>
          <wp:docPr id="2" name="Picture 2"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77258A1D" w:rsidR="00C37A2A" w:rsidRPr="008A4A08" w:rsidRDefault="0044687D" w:rsidP="00DD3DE6">
    <w:pPr>
      <w:rPr>
        <w:rFonts w:ascii="Times" w:hAnsi="Times"/>
      </w:rPr>
    </w:pPr>
    <w:r>
      <w:rPr>
        <w:rFonts w:ascii="Times" w:hAnsi="Times"/>
      </w:rPr>
      <w:t>Drug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C37A2A">
      <w:rPr>
        <w:rFonts w:ascii="Times" w:hAnsi="Times"/>
      </w:rPr>
      <w:tab/>
    </w:r>
    <w:r w:rsidR="00C37A2A" w:rsidRPr="008A4A08">
      <w:rPr>
        <w:rFonts w:ascii="Times" w:hAnsi="Times"/>
      </w:rPr>
      <w:t>T</w:t>
    </w:r>
    <w:r w:rsidR="00C37A2A">
      <w:rPr>
        <w:rFonts w:ascii="Times" w:hAnsi="Times"/>
      </w:rPr>
      <w:t>he</w:t>
    </w:r>
    <w:r w:rsidR="00C37A2A">
      <w:rPr>
        <w:rFonts w:ascii="Times" w:hAnsi="Times"/>
      </w:rPr>
      <w:tab/>
    </w:r>
    <w:r w:rsidR="00C37A2A">
      <w:rPr>
        <w:rFonts w:ascii="Times" w:hAnsi="Times"/>
      </w:rPr>
      <w:tab/>
    </w:r>
    <w:r w:rsidR="00C37A2A">
      <w:rPr>
        <w:rFonts w:ascii="Times" w:hAnsi="Times"/>
      </w:rPr>
      <w:tab/>
    </w:r>
  </w:p>
  <w:p w14:paraId="6472E30E" w14:textId="1CC05E74" w:rsidR="00C37A2A" w:rsidRPr="008A4A08" w:rsidRDefault="00A006A1" w:rsidP="00F2033F">
    <w:pPr>
      <w:rPr>
        <w:rFonts w:ascii="Times" w:hAnsi="Times"/>
      </w:rPr>
    </w:pPr>
    <w:r>
      <w:rPr>
        <w:rFonts w:ascii="Times" w:hAnsi="Times"/>
      </w:rPr>
      <w:t>September</w:t>
    </w:r>
    <w:r w:rsidR="000D318D">
      <w:rPr>
        <w:rFonts w:ascii="Times" w:hAnsi="Times"/>
      </w:rPr>
      <w:t xml:space="preserve"> 2019</w:t>
    </w:r>
    <w:r w:rsidR="004D4B12">
      <w:rPr>
        <w:rFonts w:ascii="Times" w:hAnsi="Times"/>
      </w:rPr>
      <w:tab/>
    </w:r>
    <w:r w:rsidR="004D4B12">
      <w:rPr>
        <w:rFonts w:ascii="Times" w:hAnsi="Times"/>
      </w:rPr>
      <w:tab/>
    </w:r>
    <w:r w:rsidR="004D4B12">
      <w:rPr>
        <w:rFonts w:ascii="Times" w:hAnsi="Times"/>
      </w:rPr>
      <w:tab/>
    </w:r>
    <w:r w:rsidR="004D4B12">
      <w:rPr>
        <w:rFonts w:ascii="Times" w:hAnsi="Times"/>
      </w:rPr>
      <w:tab/>
    </w:r>
    <w:r w:rsidR="004D4B12">
      <w:rPr>
        <w:rFonts w:ascii="Times" w:hAnsi="Times"/>
      </w:rPr>
      <w:tab/>
    </w:r>
    <w:r w:rsidR="004D4B12">
      <w:rPr>
        <w:rFonts w:ascii="Times" w:hAnsi="Times"/>
      </w:rPr>
      <w:tab/>
    </w:r>
    <w:r w:rsidR="004D4B12">
      <w:rPr>
        <w:rFonts w:ascii="Times" w:hAnsi="Times"/>
      </w:rPr>
      <w:tab/>
    </w:r>
    <w:r w:rsidR="00C37A2A"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1A9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F1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BD343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A54E5A"/>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4">
    <w:nsid w:val="0E987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667A2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6">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40DB5"/>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8">
    <w:nsid w:val="1C193408"/>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9">
    <w:nsid w:val="22DD331E"/>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237F6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9BF3D10"/>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2">
    <w:nsid w:val="2FF622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2AA6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FFC6D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1151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34277D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7">
    <w:nsid w:val="487C0EA6"/>
    <w:multiLevelType w:val="multilevel"/>
    <w:tmpl w:val="2CE0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BF65CFF"/>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19">
    <w:nsid w:val="4C4A6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C603CE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1">
    <w:nsid w:val="56537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6B10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7B172D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4">
    <w:nsid w:val="57D01DB5"/>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25">
    <w:nsid w:val="595A0F34"/>
    <w:multiLevelType w:val="singleLevel"/>
    <w:tmpl w:val="BB9E46A8"/>
    <w:lvl w:ilvl="0">
      <w:start w:val="1"/>
      <w:numFmt w:val="decimal"/>
      <w:lvlText w:val="%1."/>
      <w:lvlJc w:val="left"/>
      <w:pPr>
        <w:tabs>
          <w:tab w:val="num" w:pos="720"/>
        </w:tabs>
        <w:ind w:left="720" w:hanging="360"/>
      </w:pPr>
      <w:rPr>
        <w:rFonts w:hint="default"/>
      </w:rPr>
    </w:lvl>
  </w:abstractNum>
  <w:abstractNum w:abstractNumId="26">
    <w:nsid w:val="5AF65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EEC4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44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F1F391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1">
    <w:nsid w:val="723C29D0"/>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32">
    <w:nsid w:val="757E2A04"/>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33">
    <w:nsid w:val="75E1104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4">
    <w:nsid w:val="75EA5861"/>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35">
    <w:nsid w:val="7DD235FA"/>
    <w:multiLevelType w:val="singleLevel"/>
    <w:tmpl w:val="31B4415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8"/>
  </w:num>
  <w:num w:numId="4">
    <w:abstractNumId w:val="22"/>
  </w:num>
  <w:num w:numId="5">
    <w:abstractNumId w:val="10"/>
  </w:num>
  <w:num w:numId="6">
    <w:abstractNumId w:val="1"/>
  </w:num>
  <w:num w:numId="7">
    <w:abstractNumId w:val="4"/>
  </w:num>
  <w:num w:numId="8">
    <w:abstractNumId w:val="27"/>
  </w:num>
  <w:num w:numId="9">
    <w:abstractNumId w:val="26"/>
  </w:num>
  <w:num w:numId="10">
    <w:abstractNumId w:val="12"/>
  </w:num>
  <w:num w:numId="11">
    <w:abstractNumId w:val="19"/>
  </w:num>
  <w:num w:numId="12">
    <w:abstractNumId w:val="29"/>
  </w:num>
  <w:num w:numId="13">
    <w:abstractNumId w:val="13"/>
  </w:num>
  <w:num w:numId="14">
    <w:abstractNumId w:val="21"/>
  </w:num>
  <w:num w:numId="15">
    <w:abstractNumId w:val="14"/>
  </w:num>
  <w:num w:numId="16">
    <w:abstractNumId w:val="9"/>
  </w:num>
  <w:num w:numId="17">
    <w:abstractNumId w:val="15"/>
  </w:num>
  <w:num w:numId="18">
    <w:abstractNumId w:val="2"/>
  </w:num>
  <w:num w:numId="19">
    <w:abstractNumId w:val="17"/>
  </w:num>
  <w:num w:numId="20">
    <w:abstractNumId w:val="7"/>
  </w:num>
  <w:num w:numId="21">
    <w:abstractNumId w:val="35"/>
  </w:num>
  <w:num w:numId="22">
    <w:abstractNumId w:val="31"/>
  </w:num>
  <w:num w:numId="23">
    <w:abstractNumId w:val="18"/>
  </w:num>
  <w:num w:numId="24">
    <w:abstractNumId w:val="32"/>
  </w:num>
  <w:num w:numId="25">
    <w:abstractNumId w:val="3"/>
  </w:num>
  <w:num w:numId="26">
    <w:abstractNumId w:val="8"/>
  </w:num>
  <w:num w:numId="27">
    <w:abstractNumId w:val="24"/>
  </w:num>
  <w:num w:numId="28">
    <w:abstractNumId w:val="11"/>
  </w:num>
  <w:num w:numId="29">
    <w:abstractNumId w:val="34"/>
  </w:num>
  <w:num w:numId="30">
    <w:abstractNumId w:val="20"/>
  </w:num>
  <w:num w:numId="31">
    <w:abstractNumId w:val="16"/>
  </w:num>
  <w:num w:numId="32">
    <w:abstractNumId w:val="5"/>
  </w:num>
  <w:num w:numId="33">
    <w:abstractNumId w:val="33"/>
  </w:num>
  <w:num w:numId="34">
    <w:abstractNumId w:val="30"/>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0D318D"/>
    <w:rsid w:val="001D6956"/>
    <w:rsid w:val="0044687D"/>
    <w:rsid w:val="00467352"/>
    <w:rsid w:val="004D4B12"/>
    <w:rsid w:val="00517E10"/>
    <w:rsid w:val="005A79A9"/>
    <w:rsid w:val="00630A2B"/>
    <w:rsid w:val="00641AEF"/>
    <w:rsid w:val="0075311B"/>
    <w:rsid w:val="008202BE"/>
    <w:rsid w:val="00821267"/>
    <w:rsid w:val="008221B5"/>
    <w:rsid w:val="00826DA8"/>
    <w:rsid w:val="008829D6"/>
    <w:rsid w:val="008A4A08"/>
    <w:rsid w:val="008B542D"/>
    <w:rsid w:val="009A3DDF"/>
    <w:rsid w:val="009E5227"/>
    <w:rsid w:val="00A006A1"/>
    <w:rsid w:val="00A23694"/>
    <w:rsid w:val="00A56769"/>
    <w:rsid w:val="00A94812"/>
    <w:rsid w:val="00AE6D69"/>
    <w:rsid w:val="00B7130A"/>
    <w:rsid w:val="00C37A2A"/>
    <w:rsid w:val="00CD112E"/>
    <w:rsid w:val="00D12B53"/>
    <w:rsid w:val="00DA5903"/>
    <w:rsid w:val="00DD3DE6"/>
    <w:rsid w:val="00E90F61"/>
    <w:rsid w:val="00F2033F"/>
    <w:rsid w:val="00F234B7"/>
    <w:rsid w:val="00F70BC9"/>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37A2A"/>
    <w:rPr>
      <w:rFonts w:ascii="Arial" w:hAnsi="Arial"/>
      <w:sz w:val="24"/>
    </w:rPr>
  </w:style>
  <w:style w:type="paragraph" w:styleId="Heading1">
    <w:name w:val="heading 1"/>
    <w:basedOn w:val="Normal"/>
    <w:next w:val="Normal"/>
    <w:link w:val="Heading1Char"/>
    <w:qFormat/>
    <w:rsid w:val="00C37A2A"/>
    <w:pPr>
      <w:keepNext/>
      <w:outlineLvl w:val="0"/>
    </w:pPr>
    <w:rPr>
      <w:b/>
    </w:rPr>
  </w:style>
  <w:style w:type="paragraph" w:styleId="Heading2">
    <w:name w:val="heading 2"/>
    <w:basedOn w:val="Normal"/>
    <w:next w:val="Normal"/>
    <w:link w:val="Heading2Char"/>
    <w:qFormat/>
    <w:rsid w:val="00C37A2A"/>
    <w:pPr>
      <w:keepNext/>
      <w:outlineLvl w:val="1"/>
    </w:pPr>
    <w:rPr>
      <w:i/>
    </w:rPr>
  </w:style>
  <w:style w:type="paragraph" w:styleId="Heading3">
    <w:name w:val="heading 3"/>
    <w:basedOn w:val="Normal"/>
    <w:next w:val="Normal"/>
    <w:link w:val="Heading3Char"/>
    <w:qFormat/>
    <w:rsid w:val="00C37A2A"/>
    <w:pPr>
      <w:keepNext/>
      <w:outlineLvl w:val="2"/>
    </w:pPr>
    <w:rPr>
      <w:b/>
      <w:sz w:val="28"/>
    </w:rPr>
  </w:style>
  <w:style w:type="paragraph" w:styleId="Heading4">
    <w:name w:val="heading 4"/>
    <w:basedOn w:val="Normal"/>
    <w:next w:val="Normal"/>
    <w:link w:val="Heading4Char"/>
    <w:semiHidden/>
    <w:unhideWhenUsed/>
    <w:qFormat/>
    <w:rsid w:val="00C37A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1Char">
    <w:name w:val="Heading 1 Char"/>
    <w:basedOn w:val="DefaultParagraphFont"/>
    <w:link w:val="Heading1"/>
    <w:rsid w:val="00C37A2A"/>
    <w:rPr>
      <w:rFonts w:ascii="Arial" w:hAnsi="Arial"/>
      <w:b/>
      <w:sz w:val="24"/>
    </w:rPr>
  </w:style>
  <w:style w:type="character" w:customStyle="1" w:styleId="Heading2Char">
    <w:name w:val="Heading 2 Char"/>
    <w:basedOn w:val="DefaultParagraphFont"/>
    <w:link w:val="Heading2"/>
    <w:rsid w:val="00C37A2A"/>
    <w:rPr>
      <w:rFonts w:ascii="Arial" w:hAnsi="Arial"/>
      <w:i/>
      <w:sz w:val="24"/>
    </w:rPr>
  </w:style>
  <w:style w:type="character" w:customStyle="1" w:styleId="Heading3Char">
    <w:name w:val="Heading 3 Char"/>
    <w:basedOn w:val="DefaultParagraphFont"/>
    <w:link w:val="Heading3"/>
    <w:rsid w:val="00C37A2A"/>
    <w:rPr>
      <w:rFonts w:ascii="Arial" w:hAnsi="Arial"/>
      <w:b/>
      <w:sz w:val="28"/>
    </w:rPr>
  </w:style>
  <w:style w:type="character" w:styleId="Hyperlink">
    <w:name w:val="Hyperlink"/>
    <w:basedOn w:val="DefaultParagraphFont"/>
    <w:rsid w:val="00C37A2A"/>
    <w:rPr>
      <w:color w:val="0000FF"/>
      <w:u w:val="single"/>
    </w:rPr>
  </w:style>
  <w:style w:type="paragraph" w:styleId="BodyText">
    <w:name w:val="Body Text"/>
    <w:basedOn w:val="Normal"/>
    <w:link w:val="BodyTextChar"/>
    <w:rsid w:val="00C37A2A"/>
    <w:rPr>
      <w:b/>
    </w:rPr>
  </w:style>
  <w:style w:type="character" w:customStyle="1" w:styleId="BodyTextChar">
    <w:name w:val="Body Text Char"/>
    <w:basedOn w:val="DefaultParagraphFont"/>
    <w:link w:val="BodyText"/>
    <w:rsid w:val="00C37A2A"/>
    <w:rPr>
      <w:rFonts w:ascii="Arial" w:hAnsi="Arial"/>
      <w:b/>
      <w:sz w:val="24"/>
    </w:rPr>
  </w:style>
  <w:style w:type="paragraph" w:styleId="BodyText2">
    <w:name w:val="Body Text 2"/>
    <w:basedOn w:val="Normal"/>
    <w:link w:val="BodyText2Char"/>
    <w:rsid w:val="00C37A2A"/>
    <w:rPr>
      <w:i/>
    </w:rPr>
  </w:style>
  <w:style w:type="character" w:customStyle="1" w:styleId="BodyText2Char">
    <w:name w:val="Body Text 2 Char"/>
    <w:basedOn w:val="DefaultParagraphFont"/>
    <w:link w:val="BodyText2"/>
    <w:rsid w:val="00C37A2A"/>
    <w:rPr>
      <w:rFonts w:ascii="Arial" w:hAnsi="Arial"/>
      <w:i/>
      <w:sz w:val="24"/>
    </w:rPr>
  </w:style>
  <w:style w:type="paragraph" w:styleId="ListParagraph">
    <w:name w:val="List Paragraph"/>
    <w:basedOn w:val="Normal"/>
    <w:uiPriority w:val="34"/>
    <w:qFormat/>
    <w:rsid w:val="00C37A2A"/>
    <w:pPr>
      <w:ind w:left="720"/>
    </w:pPr>
  </w:style>
  <w:style w:type="character" w:customStyle="1" w:styleId="Heading4Char">
    <w:name w:val="Heading 4 Char"/>
    <w:basedOn w:val="DefaultParagraphFont"/>
    <w:link w:val="Heading4"/>
    <w:semiHidden/>
    <w:rsid w:val="00C37A2A"/>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4673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37A2A"/>
    <w:rPr>
      <w:rFonts w:ascii="Arial" w:hAnsi="Arial"/>
      <w:sz w:val="24"/>
    </w:rPr>
  </w:style>
  <w:style w:type="paragraph" w:styleId="Heading1">
    <w:name w:val="heading 1"/>
    <w:basedOn w:val="Normal"/>
    <w:next w:val="Normal"/>
    <w:link w:val="Heading1Char"/>
    <w:qFormat/>
    <w:rsid w:val="00C37A2A"/>
    <w:pPr>
      <w:keepNext/>
      <w:outlineLvl w:val="0"/>
    </w:pPr>
    <w:rPr>
      <w:b/>
    </w:rPr>
  </w:style>
  <w:style w:type="paragraph" w:styleId="Heading2">
    <w:name w:val="heading 2"/>
    <w:basedOn w:val="Normal"/>
    <w:next w:val="Normal"/>
    <w:link w:val="Heading2Char"/>
    <w:qFormat/>
    <w:rsid w:val="00C37A2A"/>
    <w:pPr>
      <w:keepNext/>
      <w:outlineLvl w:val="1"/>
    </w:pPr>
    <w:rPr>
      <w:i/>
    </w:rPr>
  </w:style>
  <w:style w:type="paragraph" w:styleId="Heading3">
    <w:name w:val="heading 3"/>
    <w:basedOn w:val="Normal"/>
    <w:next w:val="Normal"/>
    <w:link w:val="Heading3Char"/>
    <w:qFormat/>
    <w:rsid w:val="00C37A2A"/>
    <w:pPr>
      <w:keepNext/>
      <w:outlineLvl w:val="2"/>
    </w:pPr>
    <w:rPr>
      <w:b/>
      <w:sz w:val="28"/>
    </w:rPr>
  </w:style>
  <w:style w:type="paragraph" w:styleId="Heading4">
    <w:name w:val="heading 4"/>
    <w:basedOn w:val="Normal"/>
    <w:next w:val="Normal"/>
    <w:link w:val="Heading4Char"/>
    <w:semiHidden/>
    <w:unhideWhenUsed/>
    <w:qFormat/>
    <w:rsid w:val="00C37A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1Char">
    <w:name w:val="Heading 1 Char"/>
    <w:basedOn w:val="DefaultParagraphFont"/>
    <w:link w:val="Heading1"/>
    <w:rsid w:val="00C37A2A"/>
    <w:rPr>
      <w:rFonts w:ascii="Arial" w:hAnsi="Arial"/>
      <w:b/>
      <w:sz w:val="24"/>
    </w:rPr>
  </w:style>
  <w:style w:type="character" w:customStyle="1" w:styleId="Heading2Char">
    <w:name w:val="Heading 2 Char"/>
    <w:basedOn w:val="DefaultParagraphFont"/>
    <w:link w:val="Heading2"/>
    <w:rsid w:val="00C37A2A"/>
    <w:rPr>
      <w:rFonts w:ascii="Arial" w:hAnsi="Arial"/>
      <w:i/>
      <w:sz w:val="24"/>
    </w:rPr>
  </w:style>
  <w:style w:type="character" w:customStyle="1" w:styleId="Heading3Char">
    <w:name w:val="Heading 3 Char"/>
    <w:basedOn w:val="DefaultParagraphFont"/>
    <w:link w:val="Heading3"/>
    <w:rsid w:val="00C37A2A"/>
    <w:rPr>
      <w:rFonts w:ascii="Arial" w:hAnsi="Arial"/>
      <w:b/>
      <w:sz w:val="28"/>
    </w:rPr>
  </w:style>
  <w:style w:type="character" w:styleId="Hyperlink">
    <w:name w:val="Hyperlink"/>
    <w:basedOn w:val="DefaultParagraphFont"/>
    <w:rsid w:val="00C37A2A"/>
    <w:rPr>
      <w:color w:val="0000FF"/>
      <w:u w:val="single"/>
    </w:rPr>
  </w:style>
  <w:style w:type="paragraph" w:styleId="BodyText">
    <w:name w:val="Body Text"/>
    <w:basedOn w:val="Normal"/>
    <w:link w:val="BodyTextChar"/>
    <w:rsid w:val="00C37A2A"/>
    <w:rPr>
      <w:b/>
    </w:rPr>
  </w:style>
  <w:style w:type="character" w:customStyle="1" w:styleId="BodyTextChar">
    <w:name w:val="Body Text Char"/>
    <w:basedOn w:val="DefaultParagraphFont"/>
    <w:link w:val="BodyText"/>
    <w:rsid w:val="00C37A2A"/>
    <w:rPr>
      <w:rFonts w:ascii="Arial" w:hAnsi="Arial"/>
      <w:b/>
      <w:sz w:val="24"/>
    </w:rPr>
  </w:style>
  <w:style w:type="paragraph" w:styleId="BodyText2">
    <w:name w:val="Body Text 2"/>
    <w:basedOn w:val="Normal"/>
    <w:link w:val="BodyText2Char"/>
    <w:rsid w:val="00C37A2A"/>
    <w:rPr>
      <w:i/>
    </w:rPr>
  </w:style>
  <w:style w:type="character" w:customStyle="1" w:styleId="BodyText2Char">
    <w:name w:val="Body Text 2 Char"/>
    <w:basedOn w:val="DefaultParagraphFont"/>
    <w:link w:val="BodyText2"/>
    <w:rsid w:val="00C37A2A"/>
    <w:rPr>
      <w:rFonts w:ascii="Arial" w:hAnsi="Arial"/>
      <w:i/>
      <w:sz w:val="24"/>
    </w:rPr>
  </w:style>
  <w:style w:type="paragraph" w:styleId="ListParagraph">
    <w:name w:val="List Paragraph"/>
    <w:basedOn w:val="Normal"/>
    <w:uiPriority w:val="34"/>
    <w:qFormat/>
    <w:rsid w:val="00C37A2A"/>
    <w:pPr>
      <w:ind w:left="720"/>
    </w:pPr>
  </w:style>
  <w:style w:type="character" w:customStyle="1" w:styleId="Heading4Char">
    <w:name w:val="Heading 4 Char"/>
    <w:basedOn w:val="DefaultParagraphFont"/>
    <w:link w:val="Heading4"/>
    <w:semiHidden/>
    <w:rsid w:val="00C37A2A"/>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4673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ernet.gov.uk/psh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von.gov.uk/dcs/perseduc/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ugeducationforum.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fes.gov.uk/drugsguidan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qca.or.uk" TargetMode="External"/><Relationship Id="rId14" Type="http://schemas.openxmlformats.org/officeDocument/2006/relationships/hyperlink" Target="http://www.qc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79EA-3A53-4B48-97AF-371D182B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2866</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Maz</cp:lastModifiedBy>
  <cp:revision>5</cp:revision>
  <cp:lastPrinted>2012-06-19T12:04:00Z</cp:lastPrinted>
  <dcterms:created xsi:type="dcterms:W3CDTF">2019-09-30T09:50:00Z</dcterms:created>
  <dcterms:modified xsi:type="dcterms:W3CDTF">2019-10-05T20:13:00Z</dcterms:modified>
</cp:coreProperties>
</file>